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0B4E60" w:themeColor="text2"/>
          <w:lang w:val="en-GB"/>
        </w:rPr>
        <w:id w:val="747310612"/>
        <w:lock w:val="sdtLocked"/>
        <w:placeholder>
          <w:docPart w:val="7FAA5B29C33D4996B08F92FDB5E59D39"/>
        </w:placeholder>
      </w:sdtPr>
      <w:sdtEndPr/>
      <w:sdtContent>
        <w:p w14:paraId="0B81C0EF" w14:textId="77777777" w:rsidR="00BE37AE" w:rsidRDefault="001F5EAC" w:rsidP="00264BBC">
          <w:pPr>
            <w:pStyle w:val="Address"/>
            <w:spacing w:before="0" w:after="600"/>
            <w:contextualSpacing/>
            <w:rPr>
              <w:color w:val="0B4E60" w:themeColor="text2"/>
              <w:lang w:val="en-GB"/>
            </w:rPr>
          </w:pPr>
          <w:r>
            <w:rPr>
              <w:color w:val="0B4E60" w:themeColor="text2"/>
              <w:lang w:val="en-GB"/>
            </w:rPr>
            <w:t xml:space="preserve">The </w:t>
          </w:r>
          <w:proofErr w:type="spellStart"/>
          <w:proofErr w:type="gramStart"/>
          <w:r>
            <w:rPr>
              <w:color w:val="0B4E60" w:themeColor="text2"/>
              <w:lang w:val="en-GB"/>
            </w:rPr>
            <w:t>Rt</w:t>
          </w:r>
          <w:proofErr w:type="spellEnd"/>
          <w:proofErr w:type="gramEnd"/>
          <w:r>
            <w:rPr>
              <w:color w:val="0B4E60" w:themeColor="text2"/>
              <w:lang w:val="en-GB"/>
            </w:rPr>
            <w:t xml:space="preserve"> Hon </w:t>
          </w:r>
          <w:proofErr w:type="spellStart"/>
          <w:r>
            <w:rPr>
              <w:color w:val="0B4E60" w:themeColor="text2"/>
              <w:lang w:val="en-GB"/>
            </w:rPr>
            <w:t>Nadhim</w:t>
          </w:r>
          <w:proofErr w:type="spellEnd"/>
          <w:r>
            <w:rPr>
              <w:color w:val="0B4E60" w:themeColor="text2"/>
              <w:lang w:val="en-GB"/>
            </w:rPr>
            <w:t xml:space="preserve"> </w:t>
          </w:r>
          <w:proofErr w:type="spellStart"/>
          <w:r>
            <w:rPr>
              <w:color w:val="0B4E60" w:themeColor="text2"/>
              <w:lang w:val="en-GB"/>
            </w:rPr>
            <w:t>Zahawi</w:t>
          </w:r>
          <w:proofErr w:type="spellEnd"/>
          <w:r>
            <w:rPr>
              <w:color w:val="0B4E60" w:themeColor="text2"/>
              <w:lang w:val="en-GB"/>
            </w:rPr>
            <w:t xml:space="preserve"> MP</w:t>
          </w:r>
        </w:p>
        <w:p w14:paraId="3AF45639" w14:textId="77777777" w:rsidR="00D939B5" w:rsidRDefault="00BE37AE" w:rsidP="00DD1EC0">
          <w:pPr>
            <w:pStyle w:val="Address"/>
            <w:spacing w:before="0" w:after="600"/>
            <w:contextualSpacing/>
            <w:rPr>
              <w:color w:val="0B4E60" w:themeColor="text2"/>
              <w:lang w:val="en-GB"/>
            </w:rPr>
          </w:pPr>
          <w:r>
            <w:rPr>
              <w:color w:val="0B4E60" w:themeColor="text2"/>
              <w:lang w:val="en-GB"/>
            </w:rPr>
            <w:t>Chance</w:t>
          </w:r>
          <w:r w:rsidR="00D939B5">
            <w:rPr>
              <w:color w:val="0B4E60" w:themeColor="text2"/>
              <w:lang w:val="en-GB"/>
            </w:rPr>
            <w:t xml:space="preserve">llor of the Duchy of Lancaster </w:t>
          </w:r>
          <w:r>
            <w:rPr>
              <w:color w:val="0B4E60" w:themeColor="text2"/>
              <w:lang w:val="en-GB"/>
            </w:rPr>
            <w:t>and Minister for Equalities</w:t>
          </w:r>
        </w:p>
        <w:p w14:paraId="0ABDBB78" w14:textId="0BBD5E80" w:rsidR="00DD1EC0" w:rsidRPr="00BE37AE" w:rsidRDefault="00E42483" w:rsidP="00DD1EC0">
          <w:pPr>
            <w:pStyle w:val="Address"/>
            <w:spacing w:before="0" w:after="600"/>
            <w:contextualSpacing/>
            <w:rPr>
              <w:color w:val="0B4E60" w:themeColor="text2"/>
              <w:lang w:val="en-GB"/>
            </w:rPr>
          </w:pPr>
        </w:p>
      </w:sdtContent>
    </w:sdt>
    <w:p w14:paraId="42DD9B39" w14:textId="2D4EFB89" w:rsidR="00DD1EC0" w:rsidRPr="00EF5059" w:rsidRDefault="00024C83" w:rsidP="00DD1EC0">
      <w:pPr>
        <w:pStyle w:val="Address"/>
        <w:spacing w:before="0" w:after="600"/>
        <w:contextualSpacing/>
        <w:rPr>
          <w:color w:val="0B4E60" w:themeColor="text2"/>
        </w:rPr>
      </w:pPr>
      <w:r w:rsidRPr="00EF5059">
        <w:rPr>
          <w:b/>
          <w:color w:val="0B4E60" w:themeColor="text2"/>
        </w:rPr>
        <w:t>By email</w:t>
      </w:r>
      <w:r w:rsidR="00500A29" w:rsidRPr="00EF5059">
        <w:rPr>
          <w:b/>
          <w:color w:val="0B4E60" w:themeColor="text2"/>
        </w:rPr>
        <w:t xml:space="preserve"> only</w:t>
      </w:r>
      <w:r w:rsidR="00DD1EC0" w:rsidRPr="00EF5059">
        <w:rPr>
          <w:color w:val="0B4E60" w:themeColor="text2"/>
        </w:rPr>
        <w:t xml:space="preserve"> </w:t>
      </w:r>
    </w:p>
    <w:p w14:paraId="12024217" w14:textId="77777777" w:rsidR="00DD1EC0" w:rsidRPr="00EF5059" w:rsidRDefault="00DD1EC0" w:rsidP="0038149E">
      <w:pPr>
        <w:jc w:val="right"/>
        <w:rPr>
          <w:color w:val="0B4E60" w:themeColor="text2"/>
        </w:rPr>
      </w:pPr>
    </w:p>
    <w:p w14:paraId="61163BB8" w14:textId="77777777" w:rsidR="00DD1EC0" w:rsidRPr="00EF5059" w:rsidRDefault="00DD1EC0" w:rsidP="0038149E">
      <w:pPr>
        <w:jc w:val="right"/>
        <w:rPr>
          <w:color w:val="0B4E60" w:themeColor="text2"/>
        </w:rPr>
      </w:pPr>
    </w:p>
    <w:p w14:paraId="551D45D8" w14:textId="3A0DD873" w:rsidR="00EF5059" w:rsidRPr="00EF5059" w:rsidRDefault="00EF5059" w:rsidP="00EF5059">
      <w:pPr>
        <w:pStyle w:val="Address"/>
        <w:spacing w:before="0"/>
        <w:jc w:val="right"/>
        <w:rPr>
          <w:b/>
          <w:bCs/>
          <w:color w:val="0B4E60" w:themeColor="text2"/>
          <w:lang w:val="en-GB"/>
        </w:rPr>
      </w:pPr>
      <w:r w:rsidRPr="00A73283">
        <w:rPr>
          <w:b/>
          <w:color w:val="0B4E60" w:themeColor="text2"/>
          <w:lang w:val="en-GB"/>
        </w:rPr>
        <w:t>From</w:t>
      </w:r>
      <w:r w:rsidRPr="00A73283">
        <w:rPr>
          <w:color w:val="0B4E60" w:themeColor="text2"/>
          <w:lang w:val="en-GB"/>
        </w:rPr>
        <w:t xml:space="preserve">: Baroness </w:t>
      </w:r>
      <w:r>
        <w:rPr>
          <w:color w:val="0B4E60" w:themeColor="text2"/>
          <w:lang w:val="en-GB"/>
        </w:rPr>
        <w:t xml:space="preserve">Kishwer </w:t>
      </w:r>
      <w:r w:rsidRPr="00A73283">
        <w:rPr>
          <w:color w:val="0B4E60" w:themeColor="text2"/>
          <w:lang w:val="en-GB"/>
        </w:rPr>
        <w:t>Falkner, Chairwoman</w:t>
      </w:r>
    </w:p>
    <w:p w14:paraId="0654FAFF" w14:textId="38CBD167" w:rsidR="00DD1EC0" w:rsidRPr="00EF5059" w:rsidRDefault="00E42483" w:rsidP="0038149E">
      <w:pPr>
        <w:jc w:val="right"/>
        <w:rPr>
          <w:color w:val="0B4E60" w:themeColor="text2"/>
        </w:rPr>
      </w:pPr>
      <w:sdt>
        <w:sdtPr>
          <w:rPr>
            <w:color w:val="0B4E60" w:themeColor="text2"/>
          </w:rPr>
          <w:id w:val="1887834594"/>
          <w:placeholder>
            <w:docPart w:val="3CAB3B49D2BD46DE90D01B4C65C56D1D"/>
          </w:placeholder>
        </w:sdtPr>
        <w:sdtEndPr/>
        <w:sdtContent>
          <w:r w:rsidR="001C1251">
            <w:rPr>
              <w:color w:val="0B4E60" w:themeColor="text2"/>
            </w:rPr>
            <w:t>Our ref: 1081</w:t>
          </w:r>
          <w:r w:rsidR="001F5EAC">
            <w:rPr>
              <w:color w:val="0B4E60" w:themeColor="text2"/>
            </w:rPr>
            <w:t>Zahawi</w:t>
          </w:r>
        </w:sdtContent>
      </w:sdt>
    </w:p>
    <w:p w14:paraId="2A47714E" w14:textId="7EA75954" w:rsidR="0098054B" w:rsidRPr="00EF5059" w:rsidRDefault="00D939B5" w:rsidP="0038149E">
      <w:pPr>
        <w:jc w:val="right"/>
        <w:rPr>
          <w:color w:val="0B4E60" w:themeColor="text2"/>
        </w:rPr>
        <w:sectPr w:rsidR="0098054B" w:rsidRPr="00EF5059" w:rsidSect="001D5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425" w:footer="227" w:gutter="0"/>
          <w:cols w:num="2" w:space="708"/>
          <w:docGrid w:linePitch="381"/>
        </w:sectPr>
      </w:pPr>
      <w:r>
        <w:rPr>
          <w:rStyle w:val="Dateselector"/>
          <w:lang w:val="en-GB"/>
        </w:rPr>
        <w:t>20</w:t>
      </w:r>
      <w:r w:rsidR="001F5EAC">
        <w:rPr>
          <w:rStyle w:val="Dateselector"/>
          <w:lang w:val="en-GB"/>
        </w:rPr>
        <w:t xml:space="preserve"> September 2022</w:t>
      </w:r>
    </w:p>
    <w:p w14:paraId="5B5537CA" w14:textId="30894C74" w:rsidR="00425230" w:rsidRDefault="007D6DFB" w:rsidP="001F5EAC">
      <w:pPr>
        <w:rPr>
          <w:lang w:val="en-GB"/>
        </w:rPr>
      </w:pPr>
      <w:r w:rsidRPr="00024C83">
        <w:rPr>
          <w:lang w:val="en-GB"/>
        </w:rPr>
        <w:t>D</w:t>
      </w:r>
      <w:r w:rsidR="002918AE" w:rsidRPr="00024C83">
        <w:rPr>
          <w:lang w:val="en-GB"/>
        </w:rPr>
        <w:t xml:space="preserve">ear </w:t>
      </w:r>
      <w:sdt>
        <w:sdtPr>
          <w:rPr>
            <w:lang w:val="en-GB"/>
          </w:rPr>
          <w:id w:val="-1438602858"/>
          <w:lock w:val="sdtLocked"/>
          <w:placeholder>
            <w:docPart w:val="8EB0AE4540004C19A3A97B68A63F043D"/>
          </w:placeholder>
        </w:sdtPr>
        <w:sdtEndPr/>
        <w:sdtContent>
          <w:r w:rsidR="00D939B5">
            <w:rPr>
              <w:lang w:val="en-GB"/>
            </w:rPr>
            <w:t>Chancellor of the Duchy of Lancaster</w:t>
          </w:r>
          <w:r w:rsidR="00A2639C">
            <w:rPr>
              <w:lang w:val="en-GB"/>
            </w:rPr>
            <w:t>,</w:t>
          </w:r>
        </w:sdtContent>
      </w:sdt>
    </w:p>
    <w:p w14:paraId="63EC4E23" w14:textId="77777777" w:rsidR="000B76EE" w:rsidRPr="001C1251" w:rsidRDefault="000B76EE" w:rsidP="000B76EE">
      <w:pPr>
        <w:spacing w:before="0"/>
        <w:rPr>
          <w:rStyle w:val="Subjectline"/>
          <w:color w:val="auto"/>
          <w:sz w:val="14"/>
          <w:lang w:val="en-GB"/>
        </w:rPr>
      </w:pPr>
    </w:p>
    <w:sdt>
      <w:sdtPr>
        <w:rPr>
          <w:rFonts w:ascii="Arial" w:eastAsia="Calibri" w:hAnsi="Arial" w:cs="Arial"/>
          <w:color w:val="auto"/>
          <w:sz w:val="28"/>
          <w:szCs w:val="28"/>
          <w:lang w:val="en-US"/>
        </w:rPr>
        <w:id w:val="-1013300250"/>
        <w:lock w:val="sdtLocked"/>
        <w:placeholder>
          <w:docPart w:val="C98E0C904E864303A69876A5E07EDC60"/>
        </w:placeholder>
      </w:sdtPr>
      <w:sdtEndPr>
        <w:rPr>
          <w:rFonts w:eastAsiaTheme="minorHAnsi"/>
          <w:color w:val="000000"/>
          <w:lang w:val="en-GB"/>
        </w:rPr>
      </w:sdtEndPr>
      <w:sdtContent>
        <w:p w14:paraId="7601E1A8" w14:textId="0B33269F" w:rsidR="00D939B5" w:rsidRPr="00D939B5" w:rsidRDefault="00557191" w:rsidP="00A2639C">
          <w:pPr>
            <w:pStyle w:val="Default"/>
            <w:spacing w:before="120" w:after="120" w:line="360" w:lineRule="auto"/>
            <w:rPr>
              <w:rFonts w:ascii="Arial" w:hAnsi="Arial" w:cs="Arial"/>
              <w:sz w:val="28"/>
              <w:szCs w:val="28"/>
            </w:rPr>
          </w:pPr>
          <w:r w:rsidRPr="006162D5">
            <w:rPr>
              <w:rFonts w:ascii="Arial" w:eastAsia="Calibri" w:hAnsi="Arial" w:cs="Arial"/>
              <w:color w:val="auto"/>
              <w:sz w:val="28"/>
              <w:szCs w:val="28"/>
              <w:lang w:val="en-US"/>
            </w:rPr>
            <w:t>As you know</w:t>
          </w:r>
          <w:r>
            <w:rPr>
              <w:rFonts w:ascii="Arial" w:eastAsia="Calibri" w:hAnsi="Arial" w:cs="Arial"/>
              <w:color w:val="auto"/>
              <w:sz w:val="28"/>
              <w:szCs w:val="28"/>
              <w:lang w:val="en-US"/>
            </w:rPr>
            <w:t xml:space="preserve">, </w:t>
          </w:r>
          <w:r>
            <w:rPr>
              <w:rFonts w:ascii="Arial" w:hAnsi="Arial" w:cs="Arial"/>
              <w:sz w:val="28"/>
              <w:szCs w:val="28"/>
            </w:rPr>
            <w:t>t</w:t>
          </w:r>
          <w:r w:rsidR="00D939B5" w:rsidRPr="00D939B5">
            <w:rPr>
              <w:rFonts w:ascii="Arial" w:hAnsi="Arial" w:cs="Arial"/>
              <w:sz w:val="28"/>
              <w:szCs w:val="28"/>
            </w:rPr>
            <w:t xml:space="preserve">he Equality and Human Rights Commission is an independent </w:t>
          </w:r>
          <w:proofErr w:type="gramStart"/>
          <w:r w:rsidR="00D939B5" w:rsidRPr="00D939B5">
            <w:rPr>
              <w:rFonts w:ascii="Arial" w:hAnsi="Arial" w:cs="Arial"/>
              <w:sz w:val="28"/>
              <w:szCs w:val="28"/>
            </w:rPr>
            <w:t>public</w:t>
          </w:r>
          <w:proofErr w:type="gramEnd"/>
          <w:r w:rsidR="00D939B5" w:rsidRPr="00D939B5">
            <w:rPr>
              <w:rFonts w:ascii="Arial" w:hAnsi="Arial" w:cs="Arial"/>
              <w:sz w:val="28"/>
              <w:szCs w:val="28"/>
            </w:rPr>
            <w:t xml:space="preserve"> body that regulates an equality legal framework for Great Britain protecting nine overlapping protected characteristics, including sex and gender reassignment. In England and Wales and in relation to reserved matters, we also have a mandate to protect human rights. In fulfilling our statutory remit, we have a duty to consider how the rights of one person or group might be affected by those of others. </w:t>
          </w:r>
        </w:p>
        <w:p w14:paraId="413AEEF4" w14:textId="77777777" w:rsidR="00D939B5" w:rsidRPr="00D939B5" w:rsidRDefault="00D939B5" w:rsidP="00A2639C">
          <w:pPr>
            <w:pStyle w:val="Default"/>
            <w:spacing w:before="120" w:after="120" w:line="360" w:lineRule="auto"/>
            <w:rPr>
              <w:rFonts w:ascii="Arial" w:hAnsi="Arial" w:cs="Arial"/>
              <w:sz w:val="28"/>
              <w:szCs w:val="28"/>
            </w:rPr>
          </w:pPr>
          <w:r w:rsidRPr="00D939B5">
            <w:rPr>
              <w:rFonts w:ascii="Arial" w:hAnsi="Arial" w:cs="Arial"/>
              <w:sz w:val="28"/>
              <w:szCs w:val="28"/>
            </w:rPr>
            <w:t>We write to set out our views on the possible implications across Great Britain of gender recognition reform in Scotland.</w:t>
          </w:r>
        </w:p>
        <w:p w14:paraId="0CEDE979" w14:textId="77777777" w:rsidR="00D939B5" w:rsidRPr="00D939B5" w:rsidRDefault="00D939B5" w:rsidP="00D939B5">
          <w:pPr>
            <w:pStyle w:val="Default"/>
            <w:spacing w:before="120" w:after="120" w:line="360" w:lineRule="auto"/>
            <w:rPr>
              <w:rFonts w:ascii="Arial" w:hAnsi="Arial" w:cs="Arial"/>
              <w:b/>
              <w:sz w:val="28"/>
              <w:szCs w:val="28"/>
            </w:rPr>
          </w:pPr>
          <w:r w:rsidRPr="00D939B5">
            <w:rPr>
              <w:rFonts w:ascii="Arial" w:hAnsi="Arial" w:cs="Arial"/>
              <w:b/>
              <w:sz w:val="28"/>
              <w:szCs w:val="28"/>
            </w:rPr>
            <w:t>Our engagement to date on gender recognition reform in Scotland</w:t>
          </w:r>
        </w:p>
        <w:p w14:paraId="5C0A9487" w14:textId="1FFCE408" w:rsidR="006162D5" w:rsidRPr="00895068" w:rsidRDefault="00D939B5" w:rsidP="006162D5">
          <w:pPr>
            <w:pStyle w:val="Default"/>
            <w:spacing w:before="120" w:after="120" w:line="360" w:lineRule="auto"/>
            <w:rPr>
              <w:rFonts w:ascii="Arial" w:eastAsia="Calibri" w:hAnsi="Arial" w:cs="Arial"/>
              <w:sz w:val="28"/>
              <w:szCs w:val="28"/>
              <w:lang w:val="en-US"/>
            </w:rPr>
          </w:pPr>
          <w:r w:rsidRPr="00D939B5">
            <w:rPr>
              <w:rFonts w:ascii="Arial" w:hAnsi="Arial" w:cs="Arial"/>
              <w:sz w:val="28"/>
              <w:szCs w:val="28"/>
            </w:rPr>
            <w:t xml:space="preserve">On 26 January 2022, </w:t>
          </w:r>
          <w:r w:rsidRPr="006162D5">
            <w:rPr>
              <w:rFonts w:ascii="Arial" w:hAnsi="Arial" w:cs="Arial"/>
              <w:sz w:val="28"/>
              <w:szCs w:val="28"/>
            </w:rPr>
            <w:t>we shared our views</w:t>
          </w:r>
          <w:r w:rsidRPr="00D939B5">
            <w:rPr>
              <w:rFonts w:ascii="Arial" w:hAnsi="Arial" w:cs="Arial"/>
              <w:sz w:val="28"/>
              <w:szCs w:val="28"/>
            </w:rPr>
            <w:t xml:space="preserve"> </w:t>
          </w:r>
          <w:r w:rsidR="006162D5">
            <w:rPr>
              <w:rFonts w:ascii="Arial" w:hAnsi="Arial" w:cs="Arial"/>
              <w:sz w:val="28"/>
              <w:szCs w:val="28"/>
            </w:rPr>
            <w:t xml:space="preserve">with the previous Minister for Women and Equalities, the </w:t>
          </w:r>
          <w:proofErr w:type="spellStart"/>
          <w:r w:rsidR="006162D5">
            <w:rPr>
              <w:rFonts w:ascii="Arial" w:hAnsi="Arial" w:cs="Arial"/>
              <w:sz w:val="28"/>
              <w:szCs w:val="28"/>
            </w:rPr>
            <w:t>Rt</w:t>
          </w:r>
          <w:proofErr w:type="spellEnd"/>
          <w:r w:rsidR="006162D5">
            <w:rPr>
              <w:rFonts w:ascii="Arial" w:hAnsi="Arial" w:cs="Arial"/>
              <w:sz w:val="28"/>
              <w:szCs w:val="28"/>
            </w:rPr>
            <w:t xml:space="preserve"> Hon Liz Truss MP, </w:t>
          </w:r>
          <w:r w:rsidR="006162D5" w:rsidRPr="001C1251">
            <w:rPr>
              <w:rFonts w:ascii="Arial" w:hAnsi="Arial" w:cs="Arial"/>
              <w:color w:val="auto"/>
              <w:sz w:val="28"/>
              <w:szCs w:val="28"/>
            </w:rPr>
            <w:t xml:space="preserve">and </w:t>
          </w:r>
          <w:r w:rsidR="00E82322" w:rsidRPr="001C1251">
            <w:rPr>
              <w:rFonts w:ascii="Arial" w:hAnsi="Arial" w:cs="Arial"/>
              <w:color w:val="auto"/>
              <w:sz w:val="28"/>
              <w:szCs w:val="28"/>
            </w:rPr>
            <w:t xml:space="preserve">the </w:t>
          </w:r>
          <w:r w:rsidR="006162D5" w:rsidRPr="001C1251">
            <w:rPr>
              <w:rFonts w:ascii="Arial" w:hAnsi="Arial" w:cs="Arial"/>
              <w:color w:val="auto"/>
              <w:sz w:val="28"/>
              <w:szCs w:val="28"/>
            </w:rPr>
            <w:t xml:space="preserve">Scottish Government </w:t>
          </w:r>
          <w:r w:rsidR="006162D5" w:rsidRPr="001C1251">
            <w:rPr>
              <w:rFonts w:ascii="Arial" w:hAnsi="Arial" w:cs="Arial"/>
              <w:color w:val="auto"/>
              <w:sz w:val="28"/>
              <w:szCs w:val="21"/>
              <w:shd w:val="clear" w:color="auto" w:fill="FFFFFF"/>
            </w:rPr>
            <w:t>Cabinet Secretary for Social Justice, Housing and Local Government</w:t>
          </w:r>
          <w:r w:rsidR="006162D5" w:rsidRPr="001C1251">
            <w:rPr>
              <w:rFonts w:ascii="Arial" w:hAnsi="Arial" w:cs="Arial"/>
              <w:color w:val="auto"/>
              <w:sz w:val="28"/>
              <w:szCs w:val="28"/>
            </w:rPr>
            <w:t xml:space="preserve">, Shona </w:t>
          </w:r>
          <w:r w:rsidR="006162D5">
            <w:rPr>
              <w:rFonts w:ascii="Arial" w:hAnsi="Arial" w:cs="Arial"/>
              <w:sz w:val="28"/>
              <w:szCs w:val="28"/>
            </w:rPr>
            <w:t xml:space="preserve">Robison MSP, </w:t>
          </w:r>
          <w:r w:rsidRPr="00D939B5">
            <w:rPr>
              <w:rFonts w:ascii="Arial" w:hAnsi="Arial" w:cs="Arial"/>
              <w:sz w:val="28"/>
              <w:szCs w:val="28"/>
            </w:rPr>
            <w:t xml:space="preserve">on proposals in the Gender Recognition Reform (Scotland) Bill to change the process through which a person can change their legal sex in Scotland.  </w:t>
          </w:r>
          <w:r w:rsidR="00557191" w:rsidRPr="006162D5">
            <w:rPr>
              <w:rFonts w:ascii="Arial" w:hAnsi="Arial" w:cs="Arial"/>
              <w:sz w:val="28"/>
              <w:szCs w:val="28"/>
            </w:rPr>
            <w:t>In doing so</w:t>
          </w:r>
          <w:r w:rsidR="00557191">
            <w:rPr>
              <w:rFonts w:ascii="Arial" w:hAnsi="Arial" w:cs="Arial"/>
              <w:sz w:val="28"/>
              <w:szCs w:val="28"/>
            </w:rPr>
            <w:t>, w</w:t>
          </w:r>
          <w:r w:rsidRPr="00D939B5">
            <w:rPr>
              <w:rFonts w:ascii="Arial" w:hAnsi="Arial" w:cs="Arial"/>
              <w:sz w:val="28"/>
              <w:szCs w:val="28"/>
            </w:rPr>
            <w:t xml:space="preserve">e set out our view that further consideration was needed </w:t>
          </w:r>
          <w:r w:rsidRPr="00D939B5">
            <w:rPr>
              <w:rFonts w:ascii="Arial" w:eastAsia="Arial" w:hAnsi="Arial" w:cs="Arial"/>
              <w:sz w:val="28"/>
              <w:szCs w:val="28"/>
            </w:rPr>
            <w:t xml:space="preserve">before these reforms proceeded, and that </w:t>
          </w:r>
          <w:r w:rsidRPr="00D939B5">
            <w:rPr>
              <w:rFonts w:ascii="Arial" w:eastAsia="Calibri" w:hAnsi="Arial" w:cs="Arial"/>
              <w:sz w:val="28"/>
              <w:szCs w:val="28"/>
              <w:lang w:val="en-US"/>
            </w:rPr>
            <w:t xml:space="preserve">the established legal concept </w:t>
          </w:r>
          <w:r w:rsidRPr="00D939B5">
            <w:rPr>
              <w:rFonts w:ascii="Arial" w:eastAsia="Calibri" w:hAnsi="Arial" w:cs="Arial"/>
              <w:sz w:val="28"/>
              <w:szCs w:val="28"/>
              <w:lang w:val="en-US"/>
            </w:rPr>
            <w:lastRenderedPageBreak/>
            <w:t>of sex, together with the existing protections from gender reassignment discrimination for trans people and the ability for them to obtain legal recognition of their acquired gender, collectively provided the correct balanced legal framework that protects everyone.</w:t>
          </w:r>
          <w:r w:rsidR="006162D5">
            <w:rPr>
              <w:rFonts w:ascii="Arial" w:eastAsia="Calibri" w:hAnsi="Arial" w:cs="Arial"/>
              <w:sz w:val="28"/>
              <w:szCs w:val="28"/>
              <w:lang w:val="en-US"/>
            </w:rPr>
            <w:t xml:space="preserve"> </w:t>
          </w:r>
          <w:r w:rsidR="00895068">
            <w:rPr>
              <w:rFonts w:ascii="Arial" w:eastAsia="Calibri" w:hAnsi="Arial" w:cs="Arial"/>
              <w:sz w:val="28"/>
              <w:szCs w:val="28"/>
              <w:lang w:val="en-US"/>
            </w:rPr>
            <w:t xml:space="preserve"> </w:t>
          </w:r>
          <w:r w:rsidR="006162D5">
            <w:rPr>
              <w:rFonts w:ascii="Arial" w:eastAsia="Calibri" w:hAnsi="Arial" w:cs="Arial"/>
              <w:sz w:val="28"/>
              <w:szCs w:val="28"/>
              <w:lang w:val="en-US"/>
            </w:rPr>
            <w:t>We also</w:t>
          </w:r>
          <w:r w:rsidR="006162D5" w:rsidRPr="00D939B5">
            <w:rPr>
              <w:rFonts w:ascii="Arial" w:eastAsia="Arial" w:hAnsi="Arial" w:cs="Arial"/>
              <w:sz w:val="28"/>
              <w:szCs w:val="28"/>
            </w:rPr>
            <w:t xml:space="preserve"> call</w:t>
          </w:r>
          <w:r w:rsidR="006162D5">
            <w:rPr>
              <w:rFonts w:ascii="Arial" w:eastAsia="Arial" w:hAnsi="Arial" w:cs="Arial"/>
              <w:sz w:val="28"/>
              <w:szCs w:val="28"/>
            </w:rPr>
            <w:t>ed</w:t>
          </w:r>
          <w:r w:rsidR="006162D5" w:rsidRPr="00D939B5">
            <w:rPr>
              <w:rFonts w:ascii="Arial" w:eastAsia="Arial" w:hAnsi="Arial" w:cs="Arial"/>
              <w:sz w:val="28"/>
              <w:szCs w:val="28"/>
            </w:rPr>
            <w:t xml:space="preserve"> for </w:t>
          </w:r>
          <w:r w:rsidR="00895068">
            <w:rPr>
              <w:rFonts w:ascii="Arial" w:eastAsia="Arial" w:hAnsi="Arial" w:cs="Arial"/>
              <w:sz w:val="28"/>
              <w:szCs w:val="28"/>
            </w:rPr>
            <w:t xml:space="preserve">action to address the </w:t>
          </w:r>
          <w:r w:rsidR="006162D5" w:rsidRPr="00D939B5">
            <w:rPr>
              <w:rFonts w:ascii="Arial" w:eastAsia="Arial" w:hAnsi="Arial" w:cs="Arial"/>
              <w:sz w:val="28"/>
              <w:szCs w:val="28"/>
            </w:rPr>
            <w:t xml:space="preserve">unacceptable delays in obtaining a </w:t>
          </w:r>
          <w:r w:rsidR="00895068">
            <w:rPr>
              <w:rFonts w:ascii="Arial" w:eastAsia="Arial" w:hAnsi="Arial" w:cs="Arial"/>
              <w:sz w:val="28"/>
              <w:szCs w:val="28"/>
            </w:rPr>
            <w:t>gender dysphoria</w:t>
          </w:r>
          <w:r w:rsidR="00895068" w:rsidRPr="00895068">
            <w:rPr>
              <w:rFonts w:ascii="Arial" w:eastAsia="Arial" w:hAnsi="Arial" w:cs="Arial"/>
              <w:sz w:val="28"/>
              <w:szCs w:val="28"/>
            </w:rPr>
            <w:t xml:space="preserve"> </w:t>
          </w:r>
          <w:r w:rsidR="00895068" w:rsidRPr="00D939B5">
            <w:rPr>
              <w:rFonts w:ascii="Arial" w:eastAsia="Arial" w:hAnsi="Arial" w:cs="Arial"/>
              <w:sz w:val="28"/>
              <w:szCs w:val="28"/>
            </w:rPr>
            <w:t>diagn</w:t>
          </w:r>
          <w:r w:rsidR="00895068">
            <w:rPr>
              <w:rFonts w:ascii="Arial" w:eastAsia="Arial" w:hAnsi="Arial" w:cs="Arial"/>
              <w:sz w:val="28"/>
              <w:szCs w:val="28"/>
            </w:rPr>
            <w:t>osis, which impact</w:t>
          </w:r>
          <w:r w:rsidR="006162D5" w:rsidRPr="00D939B5">
            <w:rPr>
              <w:rFonts w:ascii="Arial" w:eastAsia="Arial" w:hAnsi="Arial" w:cs="Arial"/>
              <w:sz w:val="28"/>
              <w:szCs w:val="28"/>
            </w:rPr>
            <w:t xml:space="preserve"> people’s ability to obtain a G</w:t>
          </w:r>
          <w:r w:rsidR="00117497">
            <w:rPr>
              <w:rFonts w:ascii="Arial" w:eastAsia="Arial" w:hAnsi="Arial" w:cs="Arial"/>
              <w:sz w:val="28"/>
              <w:szCs w:val="28"/>
            </w:rPr>
            <w:t xml:space="preserve">ender </w:t>
          </w:r>
          <w:r w:rsidR="006162D5" w:rsidRPr="00D939B5">
            <w:rPr>
              <w:rFonts w:ascii="Arial" w:eastAsia="Arial" w:hAnsi="Arial" w:cs="Arial"/>
              <w:sz w:val="28"/>
              <w:szCs w:val="28"/>
            </w:rPr>
            <w:t>R</w:t>
          </w:r>
          <w:r w:rsidR="00117497">
            <w:rPr>
              <w:rFonts w:ascii="Arial" w:eastAsia="Arial" w:hAnsi="Arial" w:cs="Arial"/>
              <w:sz w:val="28"/>
              <w:szCs w:val="28"/>
            </w:rPr>
            <w:t xml:space="preserve">ecognition </w:t>
          </w:r>
          <w:r w:rsidR="006162D5" w:rsidRPr="00D939B5">
            <w:rPr>
              <w:rFonts w:ascii="Arial" w:eastAsia="Arial" w:hAnsi="Arial" w:cs="Arial"/>
              <w:sz w:val="28"/>
              <w:szCs w:val="28"/>
            </w:rPr>
            <w:t>C</w:t>
          </w:r>
          <w:r w:rsidR="00117497">
            <w:rPr>
              <w:rFonts w:ascii="Arial" w:eastAsia="Arial" w:hAnsi="Arial" w:cs="Arial"/>
              <w:sz w:val="28"/>
              <w:szCs w:val="28"/>
            </w:rPr>
            <w:t>ertificate (GRC)</w:t>
          </w:r>
          <w:r w:rsidR="006162D5" w:rsidRPr="00D939B5">
            <w:rPr>
              <w:rFonts w:ascii="Arial" w:eastAsia="Arial" w:hAnsi="Arial" w:cs="Arial"/>
              <w:sz w:val="28"/>
              <w:szCs w:val="28"/>
            </w:rPr>
            <w:t xml:space="preserve"> under the current system</w:t>
          </w:r>
          <w:r w:rsidR="00895068">
            <w:rPr>
              <w:rFonts w:ascii="Arial" w:eastAsia="Arial" w:hAnsi="Arial" w:cs="Arial"/>
              <w:sz w:val="28"/>
              <w:szCs w:val="28"/>
            </w:rPr>
            <w:t xml:space="preserve"> as well as </w:t>
          </w:r>
          <w:r w:rsidR="006162D5" w:rsidRPr="00D939B5">
            <w:rPr>
              <w:rFonts w:ascii="Arial" w:eastAsia="Arial" w:hAnsi="Arial" w:cs="Arial"/>
              <w:sz w:val="28"/>
              <w:szCs w:val="28"/>
            </w:rPr>
            <w:t xml:space="preserve">vital clinical treatment and support.  </w:t>
          </w:r>
        </w:p>
        <w:p w14:paraId="43594E56" w14:textId="46D10D51" w:rsidR="00D939B5" w:rsidRPr="00D939B5" w:rsidRDefault="00D939B5" w:rsidP="00D939B5">
          <w:pPr>
            <w:spacing w:before="120" w:after="120"/>
          </w:pPr>
          <w:r w:rsidRPr="00D939B5">
            <w:rPr>
              <w:rFonts w:eastAsia="Arial"/>
            </w:rPr>
            <w:t xml:space="preserve">On 17 May 2022, we also gave evidence </w:t>
          </w:r>
          <w:r w:rsidR="006162D5">
            <w:rPr>
              <w:rFonts w:eastAsia="Arial"/>
            </w:rPr>
            <w:t xml:space="preserve">in line with this position </w:t>
          </w:r>
          <w:r w:rsidRPr="00D939B5">
            <w:rPr>
              <w:rFonts w:eastAsia="Arial"/>
            </w:rPr>
            <w:t xml:space="preserve">to the Equalities, Human Rights and Civil Justice Committee </w:t>
          </w:r>
          <w:r w:rsidRPr="006162D5">
            <w:rPr>
              <w:rFonts w:eastAsia="Arial"/>
            </w:rPr>
            <w:t>at the Scottish Parliament</w:t>
          </w:r>
          <w:r w:rsidRPr="00D939B5">
            <w:rPr>
              <w:rFonts w:eastAsia="Arial"/>
            </w:rPr>
            <w:t>.  Since then, we have been examining further the potential implications of a different process for obtaining legal gender recognition in one nation of the UK for the operation of the Equality Act 2010 across Great Britain.</w:t>
          </w:r>
        </w:p>
        <w:p w14:paraId="541F0465" w14:textId="77777777" w:rsidR="00D939B5" w:rsidRPr="00D939B5" w:rsidRDefault="00D939B5" w:rsidP="00D939B5">
          <w:pPr>
            <w:pStyle w:val="Default"/>
            <w:spacing w:before="120" w:after="120" w:line="360" w:lineRule="auto"/>
            <w:rPr>
              <w:rFonts w:ascii="Arial" w:hAnsi="Arial" w:cs="Arial"/>
              <w:b/>
              <w:sz w:val="28"/>
              <w:szCs w:val="28"/>
            </w:rPr>
          </w:pPr>
          <w:r w:rsidRPr="00D939B5">
            <w:rPr>
              <w:rFonts w:ascii="Arial" w:hAnsi="Arial" w:cs="Arial"/>
              <w:b/>
              <w:sz w:val="28"/>
              <w:szCs w:val="28"/>
            </w:rPr>
            <w:t>Potential cross-border implications of reform</w:t>
          </w:r>
        </w:p>
        <w:p w14:paraId="44F877A6" w14:textId="77777777"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The Commission recognises </w:t>
          </w:r>
          <w:r w:rsidRPr="00D939B5">
            <w:rPr>
              <w:rFonts w:ascii="Arial" w:eastAsia="Arial" w:hAnsi="Arial" w:cs="Arial"/>
              <w:sz w:val="28"/>
              <w:szCs w:val="28"/>
            </w:rPr>
            <w:t xml:space="preserve">that the proposed reforms will undoubtedly make it easier for </w:t>
          </w:r>
          <w:proofErr w:type="gramStart"/>
          <w:r w:rsidRPr="00D939B5">
            <w:rPr>
              <w:rFonts w:ascii="Arial" w:eastAsia="Arial" w:hAnsi="Arial" w:cs="Arial"/>
              <w:sz w:val="28"/>
              <w:szCs w:val="28"/>
            </w:rPr>
            <w:t>trans</w:t>
          </w:r>
          <w:proofErr w:type="gramEnd"/>
          <w:r w:rsidRPr="00D939B5">
            <w:rPr>
              <w:rFonts w:ascii="Arial" w:eastAsia="Arial" w:hAnsi="Arial" w:cs="Arial"/>
              <w:sz w:val="28"/>
              <w:szCs w:val="28"/>
            </w:rPr>
            <w:t xml:space="preserve"> people </w:t>
          </w:r>
          <w:r w:rsidRPr="00D939B5">
            <w:rPr>
              <w:rFonts w:ascii="Arial" w:eastAsia="Calibri" w:hAnsi="Arial" w:cs="Arial"/>
              <w:sz w:val="28"/>
              <w:szCs w:val="28"/>
              <w:lang w:val="en-US"/>
            </w:rPr>
            <w:t>(used here as shorthand for people with the protected characteristic of gender reassignment, which applies at every stage of their transition)</w:t>
          </w:r>
          <w:r w:rsidRPr="00D939B5">
            <w:rPr>
              <w:rFonts w:ascii="Arial" w:eastAsia="Arial" w:hAnsi="Arial" w:cs="Arial"/>
              <w:sz w:val="28"/>
              <w:szCs w:val="28"/>
            </w:rPr>
            <w:t xml:space="preserve"> to change their status in line with their gender identity – an important legal and personal recognition for many.  We also acknowledge </w:t>
          </w:r>
          <w:r w:rsidRPr="00D939B5">
            <w:rPr>
              <w:rFonts w:ascii="Arial" w:hAnsi="Arial" w:cs="Arial"/>
              <w:sz w:val="28"/>
              <w:szCs w:val="28"/>
            </w:rPr>
            <w:t xml:space="preserve">the democratic mandate of the Scottish Government to legislate on these matters, and that there appears to be majority support to do so in the Scottish Parliament.  </w:t>
          </w:r>
        </w:p>
        <w:p w14:paraId="0B12F6CC" w14:textId="0C80D2D6" w:rsidR="00D939B5" w:rsidRPr="009014E8"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However, we have a statutory mandate to, in this case, </w:t>
          </w:r>
          <w:proofErr w:type="gramStart"/>
          <w:r w:rsidRPr="00D939B5">
            <w:rPr>
              <w:rFonts w:ascii="Arial" w:hAnsi="Arial" w:cs="Arial"/>
              <w:sz w:val="28"/>
              <w:szCs w:val="28"/>
            </w:rPr>
            <w:t>advise</w:t>
          </w:r>
          <w:proofErr w:type="gramEnd"/>
          <w:r w:rsidRPr="00D939B5">
            <w:rPr>
              <w:rFonts w:ascii="Arial" w:hAnsi="Arial" w:cs="Arial"/>
              <w:sz w:val="28"/>
              <w:szCs w:val="28"/>
            </w:rPr>
            <w:t xml:space="preserve"> Governments on the implications of potentially having two different processes for obtaining a G</w:t>
          </w:r>
          <w:r w:rsidR="00895068">
            <w:rPr>
              <w:rFonts w:ascii="Arial" w:hAnsi="Arial" w:cs="Arial"/>
              <w:sz w:val="28"/>
              <w:szCs w:val="28"/>
            </w:rPr>
            <w:t>RC within Britain.  Given that</w:t>
          </w:r>
          <w:r w:rsidRPr="00D939B5">
            <w:rPr>
              <w:rFonts w:ascii="Arial" w:hAnsi="Arial" w:cs="Arial"/>
              <w:sz w:val="28"/>
              <w:szCs w:val="28"/>
            </w:rPr>
            <w:t xml:space="preserve"> the Scottish proposals </w:t>
          </w:r>
          <w:r w:rsidR="006162D5">
            <w:rPr>
              <w:rFonts w:ascii="Arial" w:hAnsi="Arial" w:cs="Arial"/>
              <w:sz w:val="28"/>
              <w:szCs w:val="28"/>
            </w:rPr>
            <w:t xml:space="preserve">will, for example, remove the need for a diagnosis of gender dysphoria and significantly reduce the time </w:t>
          </w:r>
          <w:r w:rsidR="0013735F">
            <w:rPr>
              <w:rFonts w:ascii="Arial" w:hAnsi="Arial" w:cs="Arial"/>
              <w:sz w:val="28"/>
              <w:szCs w:val="28"/>
            </w:rPr>
            <w:lastRenderedPageBreak/>
            <w:t>period of</w:t>
          </w:r>
          <w:r w:rsidR="006162D5">
            <w:rPr>
              <w:rFonts w:ascii="Arial" w:hAnsi="Arial" w:cs="Arial"/>
              <w:sz w:val="28"/>
              <w:szCs w:val="28"/>
            </w:rPr>
            <w:t xml:space="preserve"> living in the acquired gender</w:t>
          </w:r>
          <w:r w:rsidR="0013735F">
            <w:rPr>
              <w:rFonts w:ascii="Arial" w:hAnsi="Arial" w:cs="Arial"/>
              <w:sz w:val="28"/>
              <w:szCs w:val="28"/>
            </w:rPr>
            <w:t>,</w:t>
          </w:r>
          <w:r w:rsidR="006162D5">
            <w:rPr>
              <w:rFonts w:ascii="Arial" w:hAnsi="Arial" w:cs="Arial"/>
              <w:sz w:val="28"/>
              <w:szCs w:val="28"/>
            </w:rPr>
            <w:t xml:space="preserve"> as required </w:t>
          </w:r>
          <w:r w:rsidR="0013735F">
            <w:rPr>
              <w:rFonts w:ascii="Arial" w:hAnsi="Arial" w:cs="Arial"/>
              <w:sz w:val="28"/>
              <w:szCs w:val="28"/>
            </w:rPr>
            <w:t>in</w:t>
          </w:r>
          <w:r w:rsidRPr="00D939B5">
            <w:rPr>
              <w:rFonts w:ascii="Arial" w:hAnsi="Arial" w:cs="Arial"/>
              <w:sz w:val="28"/>
              <w:szCs w:val="28"/>
            </w:rPr>
            <w:t xml:space="preserve"> </w:t>
          </w:r>
          <w:r w:rsidR="006162D5">
            <w:rPr>
              <w:rFonts w:ascii="Arial" w:hAnsi="Arial" w:cs="Arial"/>
              <w:sz w:val="28"/>
              <w:szCs w:val="28"/>
            </w:rPr>
            <w:t xml:space="preserve">the rest of </w:t>
          </w:r>
          <w:r w:rsidRPr="00D939B5">
            <w:rPr>
              <w:rFonts w:ascii="Arial" w:hAnsi="Arial" w:cs="Arial"/>
              <w:sz w:val="28"/>
              <w:szCs w:val="28"/>
            </w:rPr>
            <w:t>the UK, it is assumed that a wider group of trans people (who may not meet the current UK criteria</w:t>
          </w:r>
          <w:r w:rsidR="00A84AE2">
            <w:rPr>
              <w:rFonts w:ascii="Arial" w:hAnsi="Arial" w:cs="Arial"/>
              <w:sz w:val="28"/>
              <w:szCs w:val="28"/>
            </w:rPr>
            <w:t xml:space="preserve"> for a GRC</w:t>
          </w:r>
          <w:r w:rsidRPr="00D939B5">
            <w:rPr>
              <w:rFonts w:ascii="Arial" w:hAnsi="Arial" w:cs="Arial"/>
              <w:sz w:val="28"/>
              <w:szCs w:val="28"/>
            </w:rPr>
            <w:t xml:space="preserve">) will in future be able to </w:t>
          </w:r>
          <w:r w:rsidRPr="009014E8">
            <w:rPr>
              <w:rFonts w:ascii="Arial" w:hAnsi="Arial" w:cs="Arial"/>
              <w:sz w:val="28"/>
              <w:szCs w:val="28"/>
            </w:rPr>
            <w:t>obtain legal gender recognition in Scotland.  This has a number of possible</w:t>
          </w:r>
          <w:r w:rsidRPr="00D939B5">
            <w:rPr>
              <w:rFonts w:ascii="Arial" w:hAnsi="Arial" w:cs="Arial"/>
              <w:sz w:val="28"/>
              <w:szCs w:val="28"/>
            </w:rPr>
            <w:t xml:space="preserve"> </w:t>
          </w:r>
          <w:r w:rsidRPr="009014E8">
            <w:rPr>
              <w:rFonts w:ascii="Arial" w:hAnsi="Arial" w:cs="Arial"/>
              <w:sz w:val="28"/>
              <w:szCs w:val="28"/>
            </w:rPr>
            <w:t>implications.</w:t>
          </w:r>
        </w:p>
        <w:p w14:paraId="71929B44" w14:textId="2CC6B252" w:rsidR="00D939B5" w:rsidRPr="009014E8" w:rsidRDefault="00D939B5" w:rsidP="00D939B5">
          <w:pPr>
            <w:pStyle w:val="Default"/>
            <w:numPr>
              <w:ilvl w:val="0"/>
              <w:numId w:val="2"/>
            </w:numPr>
            <w:spacing w:before="120" w:after="120" w:line="360" w:lineRule="auto"/>
            <w:rPr>
              <w:rFonts w:ascii="Arial" w:eastAsia="Arial" w:hAnsi="Arial" w:cs="Arial"/>
              <w:sz w:val="28"/>
              <w:szCs w:val="28"/>
            </w:rPr>
          </w:pPr>
          <w:r w:rsidRPr="009014E8">
            <w:rPr>
              <w:rFonts w:ascii="Arial" w:eastAsia="Arial" w:hAnsi="Arial" w:cs="Arial"/>
              <w:sz w:val="28"/>
              <w:szCs w:val="28"/>
            </w:rPr>
            <w:t>While the Equality Act makes provision to treat people with the protected characteristic of gender reassignment differently in relation to occupational requirements, separate- and single-sex services, sport and communal accommodation where justified, trans people will nonetheless be treated in line with their legal sex under all aspects of the Equality Act.  Thus, the operation of other provisions relating to sex discrimination</w:t>
          </w:r>
          <w:r w:rsidR="0013735F" w:rsidRPr="009014E8">
            <w:rPr>
              <w:rFonts w:ascii="Arial" w:eastAsia="Arial" w:hAnsi="Arial" w:cs="Arial"/>
              <w:sz w:val="28"/>
              <w:szCs w:val="28"/>
            </w:rPr>
            <w:t xml:space="preserve"> across </w:t>
          </w:r>
          <w:r w:rsidR="009A763D" w:rsidRPr="009014E8">
            <w:rPr>
              <w:rFonts w:ascii="Arial" w:eastAsia="Arial" w:hAnsi="Arial" w:cs="Arial"/>
              <w:sz w:val="28"/>
              <w:szCs w:val="28"/>
            </w:rPr>
            <w:t>Great Britain</w:t>
          </w:r>
          <w:r w:rsidRPr="009014E8">
            <w:rPr>
              <w:rFonts w:ascii="Arial" w:eastAsia="Arial" w:hAnsi="Arial" w:cs="Arial"/>
              <w:sz w:val="28"/>
              <w:szCs w:val="28"/>
            </w:rPr>
            <w:t xml:space="preserve">, including equal pay between women and men, gender pay gap reporting, and measures to address disadvantages experienced by women, will be affected by the proposed changes to the law in Scotland.  </w:t>
          </w:r>
        </w:p>
        <w:p w14:paraId="20EE564B" w14:textId="77777777" w:rsidR="00117497" w:rsidRPr="001C1251" w:rsidRDefault="00D939B5"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sidRPr="009014E8">
            <w:rPr>
              <w:rFonts w:ascii="Arial" w:eastAsia="Arial" w:hAnsi="Arial" w:cs="Arial"/>
              <w:sz w:val="28"/>
              <w:szCs w:val="28"/>
            </w:rPr>
            <w:t>In our view,</w:t>
          </w:r>
          <w:r w:rsidR="003E4006" w:rsidRPr="009014E8">
            <w:rPr>
              <w:rFonts w:ascii="Arial" w:eastAsia="Arial" w:hAnsi="Arial" w:cs="Arial"/>
              <w:sz w:val="28"/>
              <w:szCs w:val="28"/>
            </w:rPr>
            <w:t xml:space="preserve"> there</w:t>
          </w:r>
          <w:r w:rsidR="003E4006" w:rsidRPr="003E4006">
            <w:rPr>
              <w:rFonts w:ascii="Arial" w:eastAsia="Arial" w:hAnsi="Arial" w:cs="Arial"/>
              <w:sz w:val="28"/>
              <w:szCs w:val="28"/>
            </w:rPr>
            <w:t xml:space="preserve"> are implications for the operation of the Equality Act 2010 </w:t>
          </w:r>
          <w:r w:rsidRPr="003E4006">
            <w:rPr>
              <w:rFonts w:ascii="Arial" w:eastAsia="Arial" w:hAnsi="Arial" w:cs="Arial"/>
              <w:sz w:val="28"/>
              <w:szCs w:val="28"/>
            </w:rPr>
            <w:t>whether</w:t>
          </w:r>
          <w:r w:rsidR="004F0CC3" w:rsidRPr="003E4006">
            <w:rPr>
              <w:rFonts w:ascii="Arial" w:eastAsia="Arial" w:hAnsi="Arial" w:cs="Arial"/>
              <w:sz w:val="28"/>
              <w:szCs w:val="28"/>
            </w:rPr>
            <w:t xml:space="preserve"> or not </w:t>
          </w:r>
          <w:r w:rsidR="003E4006" w:rsidRPr="003E4006">
            <w:rPr>
              <w:rFonts w:ascii="Arial" w:eastAsia="Arial" w:hAnsi="Arial" w:cs="Arial"/>
              <w:sz w:val="28"/>
              <w:szCs w:val="28"/>
            </w:rPr>
            <w:t xml:space="preserve">the UK Government elects to recognise </w:t>
          </w:r>
          <w:r w:rsidRPr="003E4006">
            <w:rPr>
              <w:rFonts w:ascii="Arial" w:eastAsia="Arial" w:hAnsi="Arial" w:cs="Arial"/>
              <w:sz w:val="28"/>
              <w:szCs w:val="28"/>
            </w:rPr>
            <w:t xml:space="preserve">Scottish GRCs obtained under the reformed </w:t>
          </w:r>
          <w:r w:rsidR="003E4006" w:rsidRPr="003E4006">
            <w:rPr>
              <w:rFonts w:ascii="Arial" w:eastAsia="Arial" w:hAnsi="Arial" w:cs="Arial"/>
              <w:sz w:val="28"/>
              <w:szCs w:val="28"/>
            </w:rPr>
            <w:t>system in</w:t>
          </w:r>
          <w:r w:rsidRPr="003E4006">
            <w:rPr>
              <w:rFonts w:ascii="Arial" w:eastAsia="Arial" w:hAnsi="Arial" w:cs="Arial"/>
              <w:sz w:val="28"/>
              <w:szCs w:val="28"/>
            </w:rPr>
            <w:t xml:space="preserve"> the </w:t>
          </w:r>
          <w:r w:rsidR="00A2639C">
            <w:rPr>
              <w:rFonts w:ascii="Arial" w:eastAsia="Arial" w:hAnsi="Arial" w:cs="Arial"/>
              <w:sz w:val="28"/>
              <w:szCs w:val="28"/>
            </w:rPr>
            <w:t xml:space="preserve">other nations </w:t>
          </w:r>
          <w:r w:rsidR="00A2639C" w:rsidRPr="003E4006">
            <w:rPr>
              <w:rFonts w:ascii="Arial" w:eastAsia="Arial" w:hAnsi="Arial" w:cs="Arial"/>
              <w:sz w:val="28"/>
              <w:szCs w:val="28"/>
            </w:rPr>
            <w:t>of</w:t>
          </w:r>
          <w:r w:rsidRPr="003E4006">
            <w:rPr>
              <w:rFonts w:ascii="Arial" w:eastAsia="Arial" w:hAnsi="Arial" w:cs="Arial"/>
              <w:sz w:val="28"/>
              <w:szCs w:val="28"/>
            </w:rPr>
            <w:t xml:space="preserve"> the UK</w:t>
          </w:r>
          <w:r w:rsidRPr="00D939B5">
            <w:rPr>
              <w:rFonts w:ascii="Arial" w:eastAsia="Arial" w:hAnsi="Arial" w:cs="Arial"/>
              <w:sz w:val="28"/>
              <w:szCs w:val="28"/>
            </w:rPr>
            <w:t xml:space="preserve">.  </w:t>
          </w:r>
        </w:p>
        <w:p w14:paraId="471DE672" w14:textId="4A43AA70" w:rsidR="004F0CC3" w:rsidRPr="004F0CC3" w:rsidRDefault="004F0CC3"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Pr>
              <w:rFonts w:ascii="Arial" w:eastAsia="Arial" w:hAnsi="Arial" w:cs="Arial"/>
              <w:sz w:val="28"/>
              <w:szCs w:val="28"/>
            </w:rPr>
            <w:t xml:space="preserve">If </w:t>
          </w:r>
          <w:r w:rsidR="003E4006">
            <w:rPr>
              <w:rFonts w:ascii="Arial" w:eastAsia="Arial" w:hAnsi="Arial" w:cs="Arial"/>
              <w:sz w:val="28"/>
              <w:szCs w:val="28"/>
            </w:rPr>
            <w:t xml:space="preserve">it chooses </w:t>
          </w:r>
          <w:r w:rsidR="003E4006" w:rsidRPr="009014E8">
            <w:rPr>
              <w:rFonts w:ascii="Arial" w:eastAsia="Arial" w:hAnsi="Arial" w:cs="Arial"/>
              <w:sz w:val="28"/>
              <w:szCs w:val="28"/>
              <w:u w:val="single"/>
            </w:rPr>
            <w:t>to do so</w:t>
          </w:r>
          <w:r w:rsidR="003E4006" w:rsidRPr="009014E8">
            <w:rPr>
              <w:rFonts w:ascii="Arial" w:eastAsia="Arial" w:hAnsi="Arial" w:cs="Arial"/>
              <w:sz w:val="28"/>
              <w:szCs w:val="28"/>
            </w:rPr>
            <w:t>,</w:t>
          </w:r>
          <w:r>
            <w:rPr>
              <w:rFonts w:ascii="Arial" w:eastAsia="Arial" w:hAnsi="Arial" w:cs="Arial"/>
              <w:sz w:val="28"/>
              <w:szCs w:val="28"/>
            </w:rPr>
            <w:t xml:space="preserve"> two systems </w:t>
          </w:r>
          <w:r w:rsidR="00895068">
            <w:rPr>
              <w:rFonts w:ascii="Arial" w:eastAsia="Arial" w:hAnsi="Arial" w:cs="Arial"/>
              <w:sz w:val="28"/>
              <w:szCs w:val="28"/>
            </w:rPr>
            <w:t xml:space="preserve">using different criteria </w:t>
          </w:r>
          <w:r>
            <w:rPr>
              <w:rFonts w:ascii="Arial" w:eastAsia="Arial" w:hAnsi="Arial" w:cs="Arial"/>
              <w:sz w:val="28"/>
              <w:szCs w:val="28"/>
            </w:rPr>
            <w:t xml:space="preserve">for legal gender recognition will co-exist within Britain.  Consideration will </w:t>
          </w:r>
          <w:r w:rsidR="00A2639C">
            <w:rPr>
              <w:rFonts w:ascii="Arial" w:eastAsia="Arial" w:hAnsi="Arial" w:cs="Arial"/>
              <w:sz w:val="28"/>
              <w:szCs w:val="28"/>
            </w:rPr>
            <w:t>also</w:t>
          </w:r>
          <w:r>
            <w:rPr>
              <w:rFonts w:ascii="Arial" w:eastAsia="Arial" w:hAnsi="Arial" w:cs="Arial"/>
              <w:sz w:val="28"/>
              <w:szCs w:val="28"/>
            </w:rPr>
            <w:t xml:space="preserve"> need to be given to the role of the existing system whereby GRCs secured in ‘Approved Countries and Territories’ are translated into their UK equivalents.</w:t>
          </w:r>
        </w:p>
        <w:p w14:paraId="205B7185" w14:textId="5DB3C7C8" w:rsidR="00D939B5" w:rsidRPr="00D939B5" w:rsidRDefault="00D939B5"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sidRPr="004F0CC3">
            <w:rPr>
              <w:rFonts w:ascii="Arial" w:eastAsia="Arial" w:hAnsi="Arial" w:cs="Arial"/>
              <w:sz w:val="28"/>
              <w:szCs w:val="28"/>
            </w:rPr>
            <w:lastRenderedPageBreak/>
            <w:t xml:space="preserve">If </w:t>
          </w:r>
          <w:r w:rsidR="009A763D">
            <w:rPr>
              <w:rFonts w:ascii="Arial" w:eastAsia="Arial" w:hAnsi="Arial" w:cs="Arial"/>
              <w:sz w:val="28"/>
              <w:szCs w:val="28"/>
            </w:rPr>
            <w:t>it chooses</w:t>
          </w:r>
          <w:r w:rsidRPr="004F0CC3">
            <w:rPr>
              <w:rFonts w:ascii="Arial" w:eastAsia="Arial" w:hAnsi="Arial" w:cs="Arial"/>
              <w:sz w:val="28"/>
              <w:szCs w:val="28"/>
            </w:rPr>
            <w:t xml:space="preserve"> </w:t>
          </w:r>
          <w:r w:rsidRPr="004F0CC3">
            <w:rPr>
              <w:rFonts w:ascii="Arial" w:eastAsia="Arial" w:hAnsi="Arial" w:cs="Arial"/>
              <w:sz w:val="28"/>
              <w:szCs w:val="28"/>
              <w:u w:val="single"/>
            </w:rPr>
            <w:t>not</w:t>
          </w:r>
          <w:r w:rsidR="009A763D">
            <w:rPr>
              <w:rFonts w:ascii="Arial" w:eastAsia="Arial" w:hAnsi="Arial" w:cs="Arial"/>
              <w:sz w:val="28"/>
              <w:szCs w:val="28"/>
              <w:u w:val="single"/>
            </w:rPr>
            <w:t xml:space="preserve"> to do so</w:t>
          </w:r>
          <w:r w:rsidRPr="004F0CC3">
            <w:rPr>
              <w:rFonts w:ascii="Arial" w:eastAsia="Arial" w:hAnsi="Arial" w:cs="Arial"/>
              <w:sz w:val="28"/>
              <w:szCs w:val="28"/>
              <w:u w:val="single"/>
            </w:rPr>
            <w:t>,</w:t>
          </w:r>
          <w:r w:rsidRPr="00D939B5">
            <w:rPr>
              <w:rFonts w:ascii="Arial" w:eastAsia="Arial" w:hAnsi="Arial" w:cs="Arial"/>
              <w:sz w:val="28"/>
              <w:szCs w:val="28"/>
            </w:rPr>
            <w:t xml:space="preserve"> practical difficulties or confusion are likely to arise in cross-border situations, such as where a person’s residence is in Scotland and the employer or service provider is in England, Wales or Northern Ireland; where a person qualifies for a Scottish GRC by virtue of having a Scottish birth or adoption certificate, but lives and works elsewhere in the UK; and whenever the sex discrimination provisions in the Equality Act apply. </w:t>
          </w:r>
        </w:p>
        <w:p w14:paraId="6F1ED1DB" w14:textId="7E2D3E0C" w:rsidR="00D939B5" w:rsidRPr="00D939B5" w:rsidRDefault="00D939B5"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sidRPr="00D939B5">
            <w:rPr>
              <w:rFonts w:ascii="Arial" w:eastAsia="Arial" w:hAnsi="Arial" w:cs="Arial"/>
              <w:sz w:val="28"/>
              <w:szCs w:val="28"/>
            </w:rPr>
            <w:t xml:space="preserve">In all these situations, it may be difficult for </w:t>
          </w:r>
          <w:proofErr w:type="gramStart"/>
          <w:r w:rsidRPr="00D939B5">
            <w:rPr>
              <w:rFonts w:ascii="Arial" w:eastAsia="Arial" w:hAnsi="Arial" w:cs="Arial"/>
              <w:sz w:val="28"/>
              <w:szCs w:val="28"/>
            </w:rPr>
            <w:t>trans</w:t>
          </w:r>
          <w:proofErr w:type="gramEnd"/>
          <w:r w:rsidRPr="00D939B5">
            <w:rPr>
              <w:rFonts w:ascii="Arial" w:eastAsia="Arial" w:hAnsi="Arial" w:cs="Arial"/>
              <w:sz w:val="28"/>
              <w:szCs w:val="28"/>
            </w:rPr>
            <w:t xml:space="preserve"> people with Scottish GRCs to be certain of their legal status and rights.  It may also present challenges for employers and service providers in England and Wales in determining a Scottish person’s legal sex, unless they ask the employee or service user to present their GRC or birth certificate – which many people will find intrusive or offensive (while also noting that many employers use other forms of identification that can be changed without obtaining a GRC, such as passports and driving licences).  In some cases, it could constitute unlawful discrimination for a service provider or employer to request to see a GRC, given that other groups are rarely asked to meet a similar threshold.</w:t>
          </w:r>
        </w:p>
        <w:p w14:paraId="0C65B6E6" w14:textId="1F7A45B6" w:rsidR="00D939B5" w:rsidRPr="00D939B5" w:rsidRDefault="00D939B5" w:rsidP="00D939B5">
          <w:pPr>
            <w:pStyle w:val="ListParagraph"/>
            <w:numPr>
              <w:ilvl w:val="0"/>
              <w:numId w:val="2"/>
            </w:numPr>
            <w:shd w:val="clear" w:color="auto" w:fill="FFFFFF"/>
            <w:spacing w:before="120" w:after="120" w:line="360" w:lineRule="auto"/>
            <w:contextualSpacing w:val="0"/>
            <w:rPr>
              <w:rFonts w:ascii="Arial" w:hAnsi="Arial" w:cs="Arial"/>
              <w:b/>
              <w:sz w:val="28"/>
              <w:szCs w:val="28"/>
            </w:rPr>
          </w:pPr>
          <w:r w:rsidRPr="00D939B5">
            <w:rPr>
              <w:rFonts w:ascii="Arial" w:eastAsia="Arial" w:hAnsi="Arial" w:cs="Arial"/>
              <w:sz w:val="28"/>
              <w:szCs w:val="28"/>
            </w:rPr>
            <w:t>Enabling employers and service providers to navigate these issues will required detailed guidance, and would need to draw on case law that does not yet exist</w:t>
          </w:r>
          <w:r w:rsidR="00802A33">
            <w:rPr>
              <w:rFonts w:ascii="Arial" w:eastAsia="Arial" w:hAnsi="Arial" w:cs="Arial"/>
              <w:sz w:val="28"/>
              <w:szCs w:val="28"/>
            </w:rPr>
            <w:t>,</w:t>
          </w:r>
          <w:r w:rsidRPr="00D939B5">
            <w:rPr>
              <w:rFonts w:ascii="Arial" w:eastAsia="Arial" w:hAnsi="Arial" w:cs="Arial"/>
              <w:sz w:val="28"/>
              <w:szCs w:val="28"/>
            </w:rPr>
            <w:t xml:space="preserve"> to clarify how any dual legal processes should operate in practice.</w:t>
          </w:r>
        </w:p>
        <w:p w14:paraId="35263E3E" w14:textId="4B48454C"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The Commission’s view is that, before this legislation proceeds, the UK and Scottish Governments must work constructively together to minimise the risk of </w:t>
          </w:r>
          <w:r w:rsidRPr="00D939B5">
            <w:rPr>
              <w:rFonts w:ascii="Arial" w:hAnsi="Arial" w:cs="Arial"/>
              <w:sz w:val="28"/>
              <w:szCs w:val="28"/>
            </w:rPr>
            <w:lastRenderedPageBreak/>
            <w:t xml:space="preserve">uncertainty and discrimination experienced by trans people – a marginalised group who already experience poorer outcomes in many areas of life – and </w:t>
          </w:r>
          <w:r w:rsidRPr="009014E8">
            <w:rPr>
              <w:rFonts w:ascii="Arial" w:hAnsi="Arial" w:cs="Arial"/>
              <w:sz w:val="28"/>
              <w:szCs w:val="28"/>
            </w:rPr>
            <w:t>other</w:t>
          </w:r>
          <w:r w:rsidR="00576E96">
            <w:rPr>
              <w:rFonts w:ascii="Arial" w:hAnsi="Arial" w:cs="Arial"/>
              <w:sz w:val="28"/>
              <w:szCs w:val="28"/>
            </w:rPr>
            <w:t xml:space="preserve"> </w:t>
          </w:r>
          <w:r w:rsidR="00A2639C">
            <w:rPr>
              <w:rFonts w:ascii="Arial" w:hAnsi="Arial" w:cs="Arial"/>
              <w:sz w:val="28"/>
              <w:szCs w:val="28"/>
            </w:rPr>
            <w:t xml:space="preserve">groups </w:t>
          </w:r>
          <w:r w:rsidRPr="00D939B5">
            <w:rPr>
              <w:rFonts w:ascii="Arial" w:hAnsi="Arial" w:cs="Arial"/>
              <w:sz w:val="28"/>
              <w:szCs w:val="28"/>
            </w:rPr>
            <w:t xml:space="preserve">across </w:t>
          </w:r>
          <w:r w:rsidR="009A763D">
            <w:rPr>
              <w:rFonts w:ascii="Arial" w:hAnsi="Arial" w:cs="Arial"/>
              <w:sz w:val="28"/>
              <w:szCs w:val="28"/>
            </w:rPr>
            <w:t>Britain</w:t>
          </w:r>
          <w:r w:rsidR="00A2639C">
            <w:rPr>
              <w:rFonts w:ascii="Arial" w:hAnsi="Arial" w:cs="Arial"/>
              <w:sz w:val="28"/>
              <w:szCs w:val="28"/>
            </w:rPr>
            <w:t xml:space="preserve"> whose rights may be impacted by this change</w:t>
          </w:r>
          <w:r w:rsidRPr="00D939B5">
            <w:rPr>
              <w:rFonts w:ascii="Arial" w:hAnsi="Arial" w:cs="Arial"/>
              <w:sz w:val="28"/>
              <w:szCs w:val="28"/>
            </w:rPr>
            <w:t xml:space="preserve">, while providing clarity for duty holders.  The forthcoming process of parliamentary scrutiny of the Gender Recognition Reform (Scotland) Bill must also provide greater clarity on these points, and we plan to provide briefing to Members of the Scottish Parliament to assist them when the proposed legislation is debated.  </w:t>
          </w:r>
        </w:p>
        <w:p w14:paraId="172E9C34" w14:textId="77777777" w:rsidR="00D939B5" w:rsidRPr="00D939B5" w:rsidRDefault="00D939B5" w:rsidP="00D939B5">
          <w:pPr>
            <w:pStyle w:val="Default"/>
            <w:spacing w:before="120" w:after="120" w:line="360" w:lineRule="auto"/>
            <w:rPr>
              <w:rFonts w:ascii="Arial" w:hAnsi="Arial" w:cs="Arial"/>
              <w:b/>
              <w:sz w:val="28"/>
              <w:szCs w:val="28"/>
            </w:rPr>
          </w:pPr>
          <w:r w:rsidRPr="00D939B5">
            <w:rPr>
              <w:rFonts w:ascii="Arial" w:hAnsi="Arial" w:cs="Arial"/>
              <w:b/>
              <w:sz w:val="28"/>
              <w:szCs w:val="28"/>
            </w:rPr>
            <w:t>Specific matters within the draft legislation</w:t>
          </w:r>
        </w:p>
        <w:p w14:paraId="722B3BE6" w14:textId="59962D2A"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We will also provide briefing on specific proposals in the draft Scottish Government legislation, in particular </w:t>
          </w:r>
          <w:r w:rsidR="00802A33" w:rsidRPr="00A2639C">
            <w:rPr>
              <w:rFonts w:ascii="Arial" w:hAnsi="Arial" w:cs="Arial"/>
              <w:sz w:val="28"/>
              <w:szCs w:val="28"/>
            </w:rPr>
            <w:t>on proposals</w:t>
          </w:r>
          <w:r w:rsidR="00802A33">
            <w:rPr>
              <w:rFonts w:ascii="Arial" w:hAnsi="Arial" w:cs="Arial"/>
              <w:sz w:val="28"/>
              <w:szCs w:val="28"/>
            </w:rPr>
            <w:t xml:space="preserve"> </w:t>
          </w:r>
          <w:r w:rsidRPr="00D939B5">
            <w:rPr>
              <w:rFonts w:ascii="Arial" w:hAnsi="Arial" w:cs="Arial"/>
              <w:sz w:val="28"/>
              <w:szCs w:val="28"/>
            </w:rPr>
            <w:t xml:space="preserve">to allow 16 and 17 year olds to change their legal sex.  We recognise that 16 is the legal age of majority in Scotland in other areas, such as marriage and voting, and support in principle the rights of young people to explore their gender identity freely and safely.  </w:t>
          </w:r>
        </w:p>
        <w:p w14:paraId="7FA5CB8E" w14:textId="77777777"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However, while we defer to the Scottish Human Rights Commission (SHRC) on devolved issues, we note that the UN Convention on the Rights of the Child defines anyone under 18 as a child.  Our role requires us to consider the implications of the proposals for the rights of children and young people in England and Wales, including 16 and 17 year olds with Scottish GRCs in other parts of the UK.  </w:t>
          </w:r>
        </w:p>
        <w:p w14:paraId="167F0119" w14:textId="45251D87" w:rsidR="00D939B5" w:rsidRPr="00D939B5" w:rsidRDefault="00D939B5" w:rsidP="00D939B5">
          <w:pPr>
            <w:pStyle w:val="Default"/>
            <w:spacing w:before="120" w:after="120" w:line="360" w:lineRule="auto"/>
            <w:rPr>
              <w:rFonts w:ascii="Arial" w:hAnsi="Arial" w:cs="Arial"/>
              <w:iCs/>
              <w:sz w:val="28"/>
              <w:szCs w:val="28"/>
            </w:rPr>
          </w:pPr>
          <w:r w:rsidRPr="00D939B5">
            <w:rPr>
              <w:rFonts w:ascii="Arial" w:hAnsi="Arial" w:cs="Arial"/>
              <w:iCs/>
              <w:sz w:val="28"/>
              <w:szCs w:val="28"/>
            </w:rPr>
            <w:t xml:space="preserve">We have also considered the </w:t>
          </w:r>
          <w:hyperlink r:id="rId14" w:history="1">
            <w:r w:rsidRPr="00D939B5">
              <w:rPr>
                <w:rStyle w:val="Hyperlink"/>
                <w:rFonts w:ascii="Arial" w:hAnsi="Arial" w:cs="Arial"/>
                <w:iCs/>
                <w:sz w:val="28"/>
                <w:szCs w:val="28"/>
              </w:rPr>
              <w:t>interim review</w:t>
            </w:r>
          </w:hyperlink>
          <w:r w:rsidRPr="00D939B5">
            <w:rPr>
              <w:rFonts w:ascii="Arial" w:hAnsi="Arial" w:cs="Arial"/>
              <w:iCs/>
              <w:color w:val="1F4E79"/>
              <w:sz w:val="28"/>
              <w:szCs w:val="28"/>
            </w:rPr>
            <w:t xml:space="preserve"> </w:t>
          </w:r>
          <w:r w:rsidRPr="00D939B5">
            <w:rPr>
              <w:rFonts w:ascii="Arial" w:hAnsi="Arial" w:cs="Arial"/>
              <w:iCs/>
              <w:sz w:val="28"/>
              <w:szCs w:val="28"/>
            </w:rPr>
            <w:t xml:space="preserve">of gender identity services for children and young people by Dr Hilary Cass, which recommended that fundamental reforms were needed in how such services are provided in England and Wales.  </w:t>
          </w:r>
          <w:r w:rsidRPr="00D939B5">
            <w:rPr>
              <w:rFonts w:ascii="Arial" w:eastAsia="Arial" w:hAnsi="Arial" w:cs="Arial"/>
              <w:sz w:val="28"/>
              <w:szCs w:val="28"/>
            </w:rPr>
            <w:t xml:space="preserve">It </w:t>
          </w:r>
          <w:r w:rsidR="00B91E8D">
            <w:rPr>
              <w:rFonts w:ascii="Arial" w:eastAsia="Arial" w:hAnsi="Arial" w:cs="Arial"/>
              <w:sz w:val="28"/>
              <w:szCs w:val="28"/>
            </w:rPr>
            <w:t>informed</w:t>
          </w:r>
          <w:r w:rsidRPr="00D939B5">
            <w:rPr>
              <w:rFonts w:ascii="Arial" w:eastAsia="Arial" w:hAnsi="Arial" w:cs="Arial"/>
              <w:sz w:val="28"/>
              <w:szCs w:val="28"/>
            </w:rPr>
            <w:t xml:space="preserve"> the decision to close the Tavistock clinic in </w:t>
          </w:r>
          <w:r w:rsidRPr="00D939B5">
            <w:rPr>
              <w:rFonts w:ascii="Arial" w:eastAsia="Arial" w:hAnsi="Arial" w:cs="Arial"/>
              <w:sz w:val="28"/>
              <w:szCs w:val="28"/>
            </w:rPr>
            <w:lastRenderedPageBreak/>
            <w:t xml:space="preserve">London and calls to close the equivalent provision in Scotland, the Sandyford clinic.  </w:t>
          </w:r>
        </w:p>
        <w:p w14:paraId="2159CEF6" w14:textId="77777777" w:rsidR="00D939B5" w:rsidRPr="00D939B5" w:rsidRDefault="00D939B5" w:rsidP="00D939B5">
          <w:pPr>
            <w:pStyle w:val="Default"/>
            <w:spacing w:before="120" w:after="120" w:line="360" w:lineRule="auto"/>
            <w:rPr>
              <w:rFonts w:ascii="Arial" w:hAnsi="Arial" w:cs="Arial"/>
              <w:sz w:val="28"/>
              <w:szCs w:val="28"/>
            </w:rPr>
          </w:pPr>
          <w:r w:rsidRPr="00D939B5">
            <w:rPr>
              <w:rFonts w:ascii="Arial" w:hAnsi="Arial" w:cs="Arial"/>
              <w:sz w:val="28"/>
              <w:szCs w:val="28"/>
            </w:rPr>
            <w:t xml:space="preserve">The Commission remains wholly committed to protecting the rights of </w:t>
          </w:r>
          <w:proofErr w:type="gramStart"/>
          <w:r w:rsidRPr="00D939B5">
            <w:rPr>
              <w:rFonts w:ascii="Arial" w:hAnsi="Arial" w:cs="Arial"/>
              <w:sz w:val="28"/>
              <w:szCs w:val="28"/>
            </w:rPr>
            <w:t>trans</w:t>
          </w:r>
          <w:proofErr w:type="gramEnd"/>
          <w:r w:rsidRPr="00D939B5">
            <w:rPr>
              <w:rFonts w:ascii="Arial" w:hAnsi="Arial" w:cs="Arial"/>
              <w:sz w:val="28"/>
              <w:szCs w:val="28"/>
            </w:rPr>
            <w:t xml:space="preserve"> people, including through use of our enforcement powers to tackle discrimination and harassment and by helping improve the evidence base to drive meaningful action on barriers they face.  The wider public debate on sex and gender-based rights continues to evolve, not least as key concepts are tested in court, and we will contribute to a respectful and constructive debate on issues that continue to divide opinion.  We stand ready to work productively with both the UK and Scottish Governments on our many shared goals to make Britain fairer. </w:t>
          </w:r>
        </w:p>
        <w:p w14:paraId="57F04264" w14:textId="01BB75AF" w:rsidR="00DA72E4" w:rsidRPr="001F5EAC" w:rsidRDefault="00A2639C" w:rsidP="00A2639C">
          <w:pPr>
            <w:pStyle w:val="Default"/>
            <w:spacing w:before="120" w:after="120" w:line="360" w:lineRule="auto"/>
            <w:rPr>
              <w:rFonts w:ascii="Arial" w:hAnsi="Arial" w:cs="Arial"/>
              <w:sz w:val="28"/>
              <w:szCs w:val="28"/>
            </w:rPr>
          </w:pPr>
          <w:r>
            <w:rPr>
              <w:rFonts w:ascii="Arial" w:hAnsi="Arial" w:cs="Arial"/>
              <w:sz w:val="28"/>
              <w:szCs w:val="28"/>
            </w:rPr>
            <w:t xml:space="preserve">Given the particular relevance of these issues to Scottish </w:t>
          </w:r>
          <w:r w:rsidR="009A763D">
            <w:rPr>
              <w:rFonts w:ascii="Arial" w:hAnsi="Arial" w:cs="Arial"/>
              <w:sz w:val="28"/>
              <w:szCs w:val="28"/>
            </w:rPr>
            <w:t>M</w:t>
          </w:r>
          <w:r>
            <w:rPr>
              <w:rFonts w:ascii="Arial" w:hAnsi="Arial" w:cs="Arial"/>
              <w:sz w:val="28"/>
              <w:szCs w:val="28"/>
            </w:rPr>
            <w:t xml:space="preserve">inisters, I am writing in parallel to Shona Robison MSP. </w:t>
          </w:r>
          <w:r w:rsidR="00D939B5" w:rsidRPr="00D939B5">
            <w:rPr>
              <w:rFonts w:ascii="Arial" w:hAnsi="Arial" w:cs="Arial"/>
              <w:sz w:val="28"/>
              <w:szCs w:val="28"/>
            </w:rPr>
            <w:t xml:space="preserve">This letter </w:t>
          </w:r>
          <w:r w:rsidR="00D939B5" w:rsidRPr="00A2639C">
            <w:rPr>
              <w:rFonts w:ascii="Arial" w:hAnsi="Arial" w:cs="Arial"/>
              <w:sz w:val="28"/>
              <w:szCs w:val="28"/>
            </w:rPr>
            <w:t xml:space="preserve">is </w:t>
          </w:r>
          <w:r w:rsidRPr="00A2639C">
            <w:rPr>
              <w:rFonts w:ascii="Arial" w:hAnsi="Arial" w:cs="Arial"/>
              <w:sz w:val="28"/>
              <w:szCs w:val="28"/>
            </w:rPr>
            <w:t xml:space="preserve">also </w:t>
          </w:r>
          <w:r w:rsidR="00D939B5" w:rsidRPr="00A2639C">
            <w:rPr>
              <w:rFonts w:ascii="Arial" w:hAnsi="Arial" w:cs="Arial"/>
              <w:sz w:val="28"/>
              <w:szCs w:val="28"/>
            </w:rPr>
            <w:t xml:space="preserve">copied </w:t>
          </w:r>
          <w:r w:rsidR="00D939B5" w:rsidRPr="009014E8">
            <w:rPr>
              <w:rFonts w:ascii="Arial" w:hAnsi="Arial" w:cs="Arial"/>
              <w:sz w:val="28"/>
              <w:szCs w:val="28"/>
            </w:rPr>
            <w:t>to</w:t>
          </w:r>
          <w:r w:rsidR="005A0636">
            <w:rPr>
              <w:rFonts w:ascii="Arial" w:hAnsi="Arial" w:cs="Arial"/>
              <w:sz w:val="28"/>
              <w:szCs w:val="28"/>
            </w:rPr>
            <w:t xml:space="preserve"> Jane Hutt MS</w:t>
          </w:r>
          <w:r w:rsidR="00D939B5" w:rsidRPr="00D939B5">
            <w:rPr>
              <w:rFonts w:ascii="Arial" w:hAnsi="Arial" w:cs="Arial"/>
              <w:sz w:val="28"/>
              <w:szCs w:val="28"/>
            </w:rPr>
            <w:t xml:space="preserve"> at the Welsh Senedd, the S</w:t>
          </w:r>
          <w:r>
            <w:rPr>
              <w:rFonts w:ascii="Arial" w:hAnsi="Arial" w:cs="Arial"/>
              <w:sz w:val="28"/>
              <w:szCs w:val="28"/>
            </w:rPr>
            <w:t>cottish Human Rights Commission</w:t>
          </w:r>
          <w:r w:rsidR="005A0636">
            <w:rPr>
              <w:rFonts w:ascii="Arial" w:hAnsi="Arial" w:cs="Arial"/>
              <w:sz w:val="28"/>
              <w:szCs w:val="28"/>
            </w:rPr>
            <w:t xml:space="preserve">, the Equality </w:t>
          </w:r>
          <w:r>
            <w:rPr>
              <w:rFonts w:ascii="Arial" w:hAnsi="Arial" w:cs="Arial"/>
              <w:sz w:val="28"/>
              <w:szCs w:val="28"/>
            </w:rPr>
            <w:t>Commission</w:t>
          </w:r>
          <w:r w:rsidR="005A0636">
            <w:rPr>
              <w:rFonts w:ascii="Arial" w:hAnsi="Arial" w:cs="Arial"/>
              <w:sz w:val="28"/>
              <w:szCs w:val="28"/>
            </w:rPr>
            <w:t xml:space="preserve"> for Northern Ireland</w:t>
          </w:r>
          <w:r w:rsidR="00E82322">
            <w:rPr>
              <w:rFonts w:ascii="Arial" w:hAnsi="Arial" w:cs="Arial"/>
              <w:sz w:val="28"/>
              <w:szCs w:val="28"/>
            </w:rPr>
            <w:t xml:space="preserve"> and the Northern Ireland Human Rights Commission</w:t>
          </w:r>
          <w:r>
            <w:rPr>
              <w:rFonts w:ascii="Arial" w:hAnsi="Arial" w:cs="Arial"/>
              <w:sz w:val="28"/>
              <w:szCs w:val="28"/>
            </w:rPr>
            <w:t>.</w:t>
          </w:r>
        </w:p>
      </w:sdtContent>
    </w:sdt>
    <w:p w14:paraId="09318205" w14:textId="38CCA52E" w:rsidR="0038149E" w:rsidRDefault="00425230" w:rsidP="003B6CCF">
      <w:pPr>
        <w:pStyle w:val="YoursSincerely"/>
        <w:rPr>
          <w:lang w:val="en-GB"/>
        </w:rPr>
      </w:pPr>
      <w:r w:rsidRPr="00024C83">
        <w:rPr>
          <w:lang w:val="en-GB"/>
        </w:rPr>
        <w:t>Yours sincerely</w:t>
      </w:r>
      <w:r w:rsidR="00813C63" w:rsidRPr="00024C83">
        <w:rPr>
          <w:lang w:val="en-GB"/>
        </w:rPr>
        <w:t>,</w:t>
      </w:r>
    </w:p>
    <w:p w14:paraId="1DE9AF2D" w14:textId="77777777" w:rsidR="00BE37AE" w:rsidRPr="00024C83" w:rsidRDefault="00BE37AE" w:rsidP="003B6CCF">
      <w:pPr>
        <w:pStyle w:val="YoursSincerely"/>
        <w:rPr>
          <w:lang w:val="en-GB"/>
        </w:rPr>
      </w:pPr>
    </w:p>
    <w:p w14:paraId="16CF328C" w14:textId="28D308A4" w:rsidR="00DA3D4B" w:rsidRPr="00EF5059" w:rsidRDefault="00E42483" w:rsidP="0098515A">
      <w:pPr>
        <w:rPr>
          <w:lang w:val="en-GB"/>
        </w:rPr>
      </w:pPr>
      <w:sdt>
        <w:sdtPr>
          <w:rPr>
            <w:lang w:val="en-GB"/>
          </w:rPr>
          <w:id w:val="-1306468384"/>
          <w:lock w:val="sdtLocked"/>
          <w:placeholder>
            <w:docPart w:val="8185383C601E4E108AEB2D5023B94349"/>
          </w:placeholder>
        </w:sdtPr>
        <w:sdtEndPr/>
        <w:sdtContent>
          <w:r w:rsidR="0037464E" w:rsidRPr="00EF5059">
            <w:rPr>
              <w:lang w:val="en-GB"/>
            </w:rPr>
            <w:t>Baroness Kishwer Falkner</w:t>
          </w:r>
        </w:sdtContent>
      </w:sdt>
      <w:r w:rsidR="00735F7E" w:rsidRPr="00EF5059">
        <w:rPr>
          <w:lang w:val="en-GB"/>
        </w:rPr>
        <w:br/>
      </w:r>
      <w:sdt>
        <w:sdtPr>
          <w:rPr>
            <w:b/>
            <w:lang w:val="en-GB"/>
          </w:rPr>
          <w:id w:val="-2041889801"/>
          <w:lock w:val="sdtLocked"/>
          <w:placeholder>
            <w:docPart w:val="AD3CBD4CA8CF4DDF9DE271015DB5EA0E"/>
          </w:placeholder>
        </w:sdtPr>
        <w:sdtEndPr/>
        <w:sdtContent>
          <w:r w:rsidR="0038149E" w:rsidRPr="00EF5059">
            <w:rPr>
              <w:b/>
              <w:lang w:val="en-GB"/>
            </w:rPr>
            <w:t>Chair</w:t>
          </w:r>
          <w:r w:rsidR="00E233FA" w:rsidRPr="00EF5059">
            <w:rPr>
              <w:b/>
              <w:lang w:val="en-GB"/>
            </w:rPr>
            <w:t>woman</w:t>
          </w:r>
        </w:sdtContent>
      </w:sdt>
      <w:r w:rsidR="00735F7E" w:rsidRPr="00EF5059">
        <w:rPr>
          <w:b/>
          <w:lang w:val="en-GB"/>
        </w:rPr>
        <w:br/>
      </w:r>
      <w:sdt>
        <w:sdtPr>
          <w:rPr>
            <w:b/>
            <w:lang w:val="en-GB"/>
          </w:rPr>
          <w:id w:val="-1740713212"/>
          <w:lock w:val="sdtLocked"/>
          <w:placeholder>
            <w:docPart w:val="CCDB6DD4DA0243968E390D762E038D0B"/>
          </w:placeholder>
        </w:sdtPr>
        <w:sdtEndPr/>
        <w:sdtContent>
          <w:r w:rsidR="002B7E64" w:rsidRPr="00EF5059">
            <w:rPr>
              <w:b/>
              <w:lang w:val="en-GB"/>
            </w:rPr>
            <w:t>Equality and Human Rights Commission</w:t>
          </w:r>
        </w:sdtContent>
      </w:sdt>
      <w:r w:rsidR="0098515A">
        <w:rPr>
          <w:b/>
          <w:lang w:val="en-GB" w:eastAsia="en-GB"/>
        </w:rPr>
        <w:t xml:space="preserve"> </w:t>
      </w:r>
      <w:r w:rsidR="00EF5059">
        <w:rPr>
          <w:lang w:val="en-GB"/>
        </w:rPr>
        <w:tab/>
      </w:r>
    </w:p>
    <w:sectPr w:rsidR="00DA3D4B" w:rsidRPr="00EF5059" w:rsidSect="00DD7500">
      <w:type w:val="continuous"/>
      <w:pgSz w:w="11906" w:h="16838"/>
      <w:pgMar w:top="2410" w:right="992" w:bottom="1134" w:left="992" w:header="425" w:footer="851"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F0509" w16cex:dateUtc="2022-09-16T13:22:00Z"/>
  <w16cex:commentExtensible w16cex:durableId="26CF06B7" w16cex:dateUtc="2022-09-16T13:29:00Z"/>
  <w16cex:commentExtensible w16cex:durableId="26CF06F1" w16cex:dateUtc="2022-09-16T13:30:00Z"/>
  <w16cex:commentExtensible w16cex:durableId="26CF07C9" w16cex:dateUtc="2022-09-16T13:33:00Z"/>
  <w16cex:commentExtensible w16cex:durableId="26CF0AB2" w16cex:dateUtc="2022-09-16T13:46:00Z"/>
  <w16cex:commentExtensible w16cex:durableId="26D03E99" w16cex:dateUtc="2022-09-17T11:39:00Z"/>
  <w16cex:commentExtensible w16cex:durableId="26CF0B09" w16cex:dateUtc="2022-09-16T13:47:00Z"/>
  <w16cex:commentExtensible w16cex:durableId="26CF0E44" w16cex:dateUtc="2022-09-16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E0CEC" w16cid:durableId="26CF0509"/>
  <w16cid:commentId w16cid:paraId="5719222F" w16cid:durableId="26CF06B7"/>
  <w16cid:commentId w16cid:paraId="62F3EE7B" w16cid:durableId="26D03E7E"/>
  <w16cid:commentId w16cid:paraId="1F8B7480" w16cid:durableId="26CF06F1"/>
  <w16cid:commentId w16cid:paraId="6F6332DD" w16cid:durableId="26D03E80"/>
  <w16cid:commentId w16cid:paraId="28F49655" w16cid:durableId="26CF07C9"/>
  <w16cid:commentId w16cid:paraId="44DB1AF0" w16cid:durableId="26D03E82"/>
  <w16cid:commentId w16cid:paraId="5AF6408A" w16cid:durableId="26CF0AB2"/>
  <w16cid:commentId w16cid:paraId="7184CD46" w16cid:durableId="26D03E84"/>
  <w16cid:commentId w16cid:paraId="603E898D" w16cid:durableId="26D03E99"/>
  <w16cid:commentId w16cid:paraId="2B3F9381" w16cid:durableId="26CF0B09"/>
  <w16cid:commentId w16cid:paraId="2BAA148D" w16cid:durableId="26D03E86"/>
  <w16cid:commentId w16cid:paraId="714F7A6C" w16cid:durableId="26CF0E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E4847" w14:textId="77777777" w:rsidR="00970600" w:rsidRDefault="00970600" w:rsidP="003B6CCF">
      <w:r>
        <w:separator/>
      </w:r>
    </w:p>
  </w:endnote>
  <w:endnote w:type="continuationSeparator" w:id="0">
    <w:p w14:paraId="2B2832F7" w14:textId="77777777" w:rsidR="00970600" w:rsidRDefault="00970600" w:rsidP="003B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ADD6" w14:textId="77777777" w:rsidR="00910DCF" w:rsidRDefault="0091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1D69" w14:textId="77777777" w:rsidR="00EF5059" w:rsidRDefault="00EF5059" w:rsidP="00EF5059">
    <w:pPr>
      <w:pStyle w:val="Default"/>
      <w:pBdr>
        <w:top w:val="single" w:sz="36" w:space="14" w:color="009C98" w:themeColor="accent1"/>
      </w:pBdr>
      <w:spacing w:after="160"/>
      <w:ind w:right="3968"/>
      <w:rPr>
        <w:rFonts w:ascii="Arial" w:hAnsi="Arial" w:cs="Arial"/>
        <w:color w:val="auto"/>
        <w:sz w:val="28"/>
        <w:szCs w:val="28"/>
      </w:rPr>
    </w:pPr>
    <w:r w:rsidRPr="00A75BD2">
      <w:rPr>
        <w:rFonts w:ascii="Arial" w:hAnsi="Arial" w:cs="Arial"/>
        <w:color w:val="auto"/>
        <w:sz w:val="28"/>
        <w:szCs w:val="28"/>
      </w:rPr>
      <w:t>Arn</w:t>
    </w:r>
    <w:r>
      <w:rPr>
        <w:rFonts w:ascii="Arial" w:hAnsi="Arial" w:cs="Arial"/>
        <w:color w:val="auto"/>
        <w:sz w:val="28"/>
        <w:szCs w:val="28"/>
      </w:rPr>
      <w:t>dale House, The Arndale Centre</w:t>
    </w:r>
    <w:r>
      <w:rPr>
        <w:rFonts w:ascii="Arial" w:hAnsi="Arial" w:cs="Arial"/>
        <w:color w:val="auto"/>
        <w:sz w:val="28"/>
        <w:szCs w:val="28"/>
      </w:rPr>
      <w:br/>
    </w:r>
    <w:r w:rsidRPr="00A75BD2">
      <w:rPr>
        <w:rFonts w:ascii="Arial" w:hAnsi="Arial" w:cs="Arial"/>
        <w:color w:val="auto"/>
        <w:sz w:val="28"/>
        <w:szCs w:val="28"/>
      </w:rPr>
      <w:t>Manchester, M4 3AQ</w:t>
    </w:r>
  </w:p>
  <w:p w14:paraId="400E83E3" w14:textId="25FB7BBB" w:rsidR="00B248DC" w:rsidRPr="00EF5059" w:rsidRDefault="00EF5059" w:rsidP="00EF5059">
    <w:pPr>
      <w:pStyle w:val="Default"/>
      <w:pBdr>
        <w:top w:val="single" w:sz="36" w:space="14" w:color="009C98" w:themeColor="accent1"/>
      </w:pBdr>
      <w:spacing w:after="160"/>
      <w:ind w:right="3968"/>
      <w:rPr>
        <w:rFonts w:ascii="Arial" w:hAnsi="Arial" w:cs="Arial"/>
        <w:color w:val="0B4E60" w:themeColor="text2"/>
        <w:sz w:val="28"/>
        <w:szCs w:val="28"/>
      </w:rPr>
    </w:pPr>
    <w:r w:rsidRPr="00B248DC">
      <w:rPr>
        <w:rFonts w:ascii="Arial" w:hAnsi="Arial" w:cs="Arial"/>
        <w:b/>
        <w:bCs/>
        <w:color w:val="0B4E60" w:themeColor="text2"/>
        <w:sz w:val="28"/>
        <w:szCs w:val="28"/>
      </w:rPr>
      <w:t>equalityhumanrights.com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E925" w14:textId="77777777" w:rsidR="00910DCF" w:rsidRDefault="0091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73234" w14:textId="77777777" w:rsidR="00970600" w:rsidRDefault="00970600" w:rsidP="003B6CCF">
      <w:r>
        <w:separator/>
      </w:r>
    </w:p>
  </w:footnote>
  <w:footnote w:type="continuationSeparator" w:id="0">
    <w:p w14:paraId="749BE69E" w14:textId="77777777" w:rsidR="00970600" w:rsidRDefault="00970600" w:rsidP="003B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DF31" w14:textId="77777777" w:rsidR="00910DCF" w:rsidRDefault="00910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669E" w14:textId="77777777" w:rsidR="00E9639C" w:rsidRPr="00B248DC" w:rsidRDefault="00B248DC" w:rsidP="00CF66B3">
    <w:pPr>
      <w:pStyle w:val="Header"/>
      <w:spacing w:before="560"/>
      <w:ind w:right="-284"/>
      <w:jc w:val="right"/>
    </w:pPr>
    <w:r>
      <w:rPr>
        <w:noProof/>
        <w:lang w:val="en-GB" w:eastAsia="en-GB"/>
      </w:rPr>
      <w:drawing>
        <wp:inline distT="0" distB="0" distL="0" distR="0" wp14:anchorId="4F970FC8" wp14:editId="0DF260F3">
          <wp:extent cx="2451536" cy="629392"/>
          <wp:effectExtent l="0" t="0" r="6350" b="0"/>
          <wp:docPr id="1" name="Picture 1"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947" cy="6636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8D88" w14:textId="77777777" w:rsidR="00910DCF" w:rsidRDefault="00910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A6074"/>
    <w:multiLevelType w:val="hybridMultilevel"/>
    <w:tmpl w:val="3302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91542"/>
    <w:multiLevelType w:val="hybridMultilevel"/>
    <w:tmpl w:val="665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AC"/>
    <w:rsid w:val="00024C83"/>
    <w:rsid w:val="0005025F"/>
    <w:rsid w:val="00071184"/>
    <w:rsid w:val="00077B19"/>
    <w:rsid w:val="00087895"/>
    <w:rsid w:val="000B7332"/>
    <w:rsid w:val="000B76EE"/>
    <w:rsid w:val="000F7707"/>
    <w:rsid w:val="00117497"/>
    <w:rsid w:val="00123699"/>
    <w:rsid w:val="00124B93"/>
    <w:rsid w:val="001364A8"/>
    <w:rsid w:val="0013735F"/>
    <w:rsid w:val="00176BC2"/>
    <w:rsid w:val="001A3E8F"/>
    <w:rsid w:val="001A5978"/>
    <w:rsid w:val="001B02B9"/>
    <w:rsid w:val="001B6D68"/>
    <w:rsid w:val="001C1251"/>
    <w:rsid w:val="001D5B10"/>
    <w:rsid w:val="001E409A"/>
    <w:rsid w:val="001E68D7"/>
    <w:rsid w:val="001E740A"/>
    <w:rsid w:val="001F5EAC"/>
    <w:rsid w:val="00220C94"/>
    <w:rsid w:val="00222967"/>
    <w:rsid w:val="00257F80"/>
    <w:rsid w:val="00264BBC"/>
    <w:rsid w:val="002655DA"/>
    <w:rsid w:val="002757A7"/>
    <w:rsid w:val="002918AE"/>
    <w:rsid w:val="002A2D92"/>
    <w:rsid w:val="002A48D6"/>
    <w:rsid w:val="002B7E64"/>
    <w:rsid w:val="002C1C7B"/>
    <w:rsid w:val="002C42D9"/>
    <w:rsid w:val="002F0D9C"/>
    <w:rsid w:val="0030773F"/>
    <w:rsid w:val="0031032B"/>
    <w:rsid w:val="00344C82"/>
    <w:rsid w:val="003729DC"/>
    <w:rsid w:val="00373642"/>
    <w:rsid w:val="0037464E"/>
    <w:rsid w:val="0038149E"/>
    <w:rsid w:val="003B0A7B"/>
    <w:rsid w:val="003B6CCF"/>
    <w:rsid w:val="003E4006"/>
    <w:rsid w:val="003F34A8"/>
    <w:rsid w:val="003F3BAA"/>
    <w:rsid w:val="003F69AA"/>
    <w:rsid w:val="00411082"/>
    <w:rsid w:val="00425230"/>
    <w:rsid w:val="00442AB5"/>
    <w:rsid w:val="004834D9"/>
    <w:rsid w:val="004B4A8D"/>
    <w:rsid w:val="004E59BD"/>
    <w:rsid w:val="004F0CC3"/>
    <w:rsid w:val="00500A29"/>
    <w:rsid w:val="00502125"/>
    <w:rsid w:val="005165C1"/>
    <w:rsid w:val="0053044D"/>
    <w:rsid w:val="0053212C"/>
    <w:rsid w:val="00543E76"/>
    <w:rsid w:val="00557191"/>
    <w:rsid w:val="00562E63"/>
    <w:rsid w:val="00563E69"/>
    <w:rsid w:val="00573587"/>
    <w:rsid w:val="00576E96"/>
    <w:rsid w:val="0058731E"/>
    <w:rsid w:val="00597595"/>
    <w:rsid w:val="0059771F"/>
    <w:rsid w:val="005A0636"/>
    <w:rsid w:val="005A1E2D"/>
    <w:rsid w:val="005A3EE0"/>
    <w:rsid w:val="005E6537"/>
    <w:rsid w:val="00606CBE"/>
    <w:rsid w:val="006162D5"/>
    <w:rsid w:val="006207E4"/>
    <w:rsid w:val="0067668B"/>
    <w:rsid w:val="00681078"/>
    <w:rsid w:val="0069301C"/>
    <w:rsid w:val="006A4606"/>
    <w:rsid w:val="006E13DF"/>
    <w:rsid w:val="006E3652"/>
    <w:rsid w:val="006F37EE"/>
    <w:rsid w:val="00707CDC"/>
    <w:rsid w:val="00713185"/>
    <w:rsid w:val="00717FC4"/>
    <w:rsid w:val="0072265F"/>
    <w:rsid w:val="00731AEB"/>
    <w:rsid w:val="00735F7E"/>
    <w:rsid w:val="00761F47"/>
    <w:rsid w:val="00772948"/>
    <w:rsid w:val="00775A76"/>
    <w:rsid w:val="00781C23"/>
    <w:rsid w:val="007C72C9"/>
    <w:rsid w:val="007D2CB2"/>
    <w:rsid w:val="007D6DFB"/>
    <w:rsid w:val="007E10FF"/>
    <w:rsid w:val="008006A0"/>
    <w:rsid w:val="00802A33"/>
    <w:rsid w:val="00813C63"/>
    <w:rsid w:val="008406F5"/>
    <w:rsid w:val="00846985"/>
    <w:rsid w:val="00874F84"/>
    <w:rsid w:val="00880B81"/>
    <w:rsid w:val="00887550"/>
    <w:rsid w:val="00892190"/>
    <w:rsid w:val="008929F5"/>
    <w:rsid w:val="00895068"/>
    <w:rsid w:val="008A3BEC"/>
    <w:rsid w:val="008B1FA8"/>
    <w:rsid w:val="008C0601"/>
    <w:rsid w:val="008C1CCE"/>
    <w:rsid w:val="009014E8"/>
    <w:rsid w:val="00903C0F"/>
    <w:rsid w:val="009066E0"/>
    <w:rsid w:val="00910DCF"/>
    <w:rsid w:val="00911C22"/>
    <w:rsid w:val="00912E7A"/>
    <w:rsid w:val="00914D9C"/>
    <w:rsid w:val="0091698F"/>
    <w:rsid w:val="00936917"/>
    <w:rsid w:val="00941EF8"/>
    <w:rsid w:val="00970600"/>
    <w:rsid w:val="0098054B"/>
    <w:rsid w:val="00981EE4"/>
    <w:rsid w:val="0098515A"/>
    <w:rsid w:val="009A2098"/>
    <w:rsid w:val="009A763D"/>
    <w:rsid w:val="009A7823"/>
    <w:rsid w:val="009C4EC7"/>
    <w:rsid w:val="009E00A4"/>
    <w:rsid w:val="00A10397"/>
    <w:rsid w:val="00A262F9"/>
    <w:rsid w:val="00A2639C"/>
    <w:rsid w:val="00A3258E"/>
    <w:rsid w:val="00A32B4B"/>
    <w:rsid w:val="00A37E5A"/>
    <w:rsid w:val="00A424C2"/>
    <w:rsid w:val="00A43A8B"/>
    <w:rsid w:val="00A60841"/>
    <w:rsid w:val="00A75839"/>
    <w:rsid w:val="00A773C9"/>
    <w:rsid w:val="00A84AE2"/>
    <w:rsid w:val="00AA0DBF"/>
    <w:rsid w:val="00AA7635"/>
    <w:rsid w:val="00AB10A8"/>
    <w:rsid w:val="00AB290B"/>
    <w:rsid w:val="00AE48EC"/>
    <w:rsid w:val="00AE6025"/>
    <w:rsid w:val="00AF5E39"/>
    <w:rsid w:val="00AF63D1"/>
    <w:rsid w:val="00B10B29"/>
    <w:rsid w:val="00B13443"/>
    <w:rsid w:val="00B172AE"/>
    <w:rsid w:val="00B248DC"/>
    <w:rsid w:val="00B31B05"/>
    <w:rsid w:val="00B62876"/>
    <w:rsid w:val="00B8361F"/>
    <w:rsid w:val="00B91E8D"/>
    <w:rsid w:val="00B9566A"/>
    <w:rsid w:val="00B957B3"/>
    <w:rsid w:val="00B95B35"/>
    <w:rsid w:val="00BA1689"/>
    <w:rsid w:val="00BA189E"/>
    <w:rsid w:val="00BC7F17"/>
    <w:rsid w:val="00BE37AE"/>
    <w:rsid w:val="00BF15A9"/>
    <w:rsid w:val="00BF443F"/>
    <w:rsid w:val="00C21562"/>
    <w:rsid w:val="00C3168E"/>
    <w:rsid w:val="00C415F1"/>
    <w:rsid w:val="00C8486E"/>
    <w:rsid w:val="00CF66B3"/>
    <w:rsid w:val="00D316B9"/>
    <w:rsid w:val="00D34AAC"/>
    <w:rsid w:val="00D6480F"/>
    <w:rsid w:val="00D939B5"/>
    <w:rsid w:val="00D93E2F"/>
    <w:rsid w:val="00D96B04"/>
    <w:rsid w:val="00DA085B"/>
    <w:rsid w:val="00DA3D4B"/>
    <w:rsid w:val="00DA72E4"/>
    <w:rsid w:val="00DD1EC0"/>
    <w:rsid w:val="00DD7500"/>
    <w:rsid w:val="00DD7984"/>
    <w:rsid w:val="00DE0D31"/>
    <w:rsid w:val="00DF42BA"/>
    <w:rsid w:val="00E047D5"/>
    <w:rsid w:val="00E17B95"/>
    <w:rsid w:val="00E233FA"/>
    <w:rsid w:val="00E336EC"/>
    <w:rsid w:val="00E42483"/>
    <w:rsid w:val="00E45CA4"/>
    <w:rsid w:val="00E50086"/>
    <w:rsid w:val="00E720DA"/>
    <w:rsid w:val="00E82322"/>
    <w:rsid w:val="00E82441"/>
    <w:rsid w:val="00E84B7C"/>
    <w:rsid w:val="00E9639C"/>
    <w:rsid w:val="00E978EA"/>
    <w:rsid w:val="00EC7FEE"/>
    <w:rsid w:val="00EF5059"/>
    <w:rsid w:val="00F00EA1"/>
    <w:rsid w:val="00F20D2D"/>
    <w:rsid w:val="00F23C06"/>
    <w:rsid w:val="00F25EBC"/>
    <w:rsid w:val="00F46FEE"/>
    <w:rsid w:val="00F71F0A"/>
    <w:rsid w:val="00F7487A"/>
    <w:rsid w:val="00F75D44"/>
    <w:rsid w:val="00F81FCD"/>
    <w:rsid w:val="00F84D5E"/>
    <w:rsid w:val="00FA250F"/>
    <w:rsid w:val="00FB7575"/>
    <w:rsid w:val="00FD24E9"/>
    <w:rsid w:val="00FD27DC"/>
    <w:rsid w:val="00FD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0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CF"/>
    <w:pPr>
      <w:widowControl w:val="0"/>
      <w:autoSpaceDE w:val="0"/>
      <w:autoSpaceDN w:val="0"/>
      <w:adjustRightInd w:val="0"/>
      <w:spacing w:before="160" w:after="0" w:line="360" w:lineRule="auto"/>
    </w:pPr>
    <w:rPr>
      <w:rFonts w:ascii="Arial" w:eastAsia="Calibri" w:hAnsi="Arial" w:cs="Arial"/>
      <w:sz w:val="28"/>
      <w:szCs w:val="28"/>
      <w:lang w:val="en-US"/>
    </w:rPr>
  </w:style>
  <w:style w:type="paragraph" w:styleId="Heading1">
    <w:name w:val="heading 1"/>
    <w:basedOn w:val="Normal"/>
    <w:next w:val="Normal"/>
    <w:link w:val="Heading1Char"/>
    <w:uiPriority w:val="9"/>
    <w:qFormat/>
    <w:rsid w:val="003B6CCF"/>
    <w:pPr>
      <w:outlineLvl w:val="0"/>
    </w:pPr>
    <w:rPr>
      <w:b/>
      <w:bCs/>
      <w:color w:val="0B4E60" w:themeColor="text2"/>
    </w:rPr>
  </w:style>
  <w:style w:type="paragraph" w:styleId="Heading2">
    <w:name w:val="heading 2"/>
    <w:basedOn w:val="Normal"/>
    <w:next w:val="Normal"/>
    <w:link w:val="Heading2Char"/>
    <w:uiPriority w:val="9"/>
    <w:unhideWhenUsed/>
    <w:rsid w:val="00E82322"/>
    <w:pPr>
      <w:keepNext/>
      <w:keepLines/>
      <w:spacing w:before="40"/>
      <w:outlineLvl w:val="1"/>
    </w:pPr>
    <w:rPr>
      <w:rFonts w:asciiTheme="majorHAnsi" w:eastAsiaTheme="majorEastAsia" w:hAnsiTheme="majorHAnsi" w:cstheme="majorBidi"/>
      <w:color w:val="00747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9E"/>
    <w:pPr>
      <w:tabs>
        <w:tab w:val="center" w:pos="4513"/>
        <w:tab w:val="right" w:pos="9026"/>
      </w:tabs>
      <w:spacing w:line="240" w:lineRule="auto"/>
    </w:pPr>
  </w:style>
  <w:style w:type="character" w:customStyle="1" w:styleId="HeaderChar">
    <w:name w:val="Header Char"/>
    <w:basedOn w:val="DefaultParagraphFont"/>
    <w:link w:val="Header"/>
    <w:uiPriority w:val="99"/>
    <w:rsid w:val="00BA189E"/>
  </w:style>
  <w:style w:type="paragraph" w:styleId="Footer">
    <w:name w:val="footer"/>
    <w:basedOn w:val="Normal"/>
    <w:link w:val="FooterChar"/>
    <w:uiPriority w:val="99"/>
    <w:unhideWhenUsed/>
    <w:rsid w:val="00BA189E"/>
    <w:pPr>
      <w:tabs>
        <w:tab w:val="center" w:pos="4513"/>
        <w:tab w:val="right" w:pos="9026"/>
      </w:tabs>
      <w:spacing w:line="240" w:lineRule="auto"/>
    </w:pPr>
  </w:style>
  <w:style w:type="character" w:customStyle="1" w:styleId="FooterChar">
    <w:name w:val="Footer Char"/>
    <w:basedOn w:val="DefaultParagraphFont"/>
    <w:link w:val="Footer"/>
    <w:uiPriority w:val="99"/>
    <w:rsid w:val="00BA189E"/>
  </w:style>
  <w:style w:type="paragraph" w:styleId="BalloonText">
    <w:name w:val="Balloon Text"/>
    <w:basedOn w:val="Normal"/>
    <w:link w:val="BalloonTextChar"/>
    <w:uiPriority w:val="99"/>
    <w:semiHidden/>
    <w:unhideWhenUsed/>
    <w:rsid w:val="00BA1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9E"/>
    <w:rPr>
      <w:rFonts w:ascii="Tahoma" w:hAnsi="Tahoma" w:cs="Tahoma"/>
      <w:sz w:val="16"/>
      <w:szCs w:val="16"/>
    </w:rPr>
  </w:style>
  <w:style w:type="character" w:styleId="Hyperlink">
    <w:name w:val="Hyperlink"/>
    <w:basedOn w:val="DefaultParagraphFont"/>
    <w:uiPriority w:val="99"/>
    <w:unhideWhenUsed/>
    <w:rsid w:val="0053044D"/>
    <w:rPr>
      <w:color w:val="009C98" w:themeColor="hyperlink"/>
      <w:u w:val="single"/>
    </w:rPr>
  </w:style>
  <w:style w:type="paragraph" w:styleId="NoSpacing">
    <w:name w:val="No Spacing"/>
    <w:uiPriority w:val="1"/>
    <w:rsid w:val="0053044D"/>
    <w:pPr>
      <w:spacing w:after="0" w:line="240" w:lineRule="auto"/>
    </w:pPr>
  </w:style>
  <w:style w:type="character" w:styleId="PlaceholderText">
    <w:name w:val="Placeholder Text"/>
    <w:basedOn w:val="DefaultParagraphFont"/>
    <w:uiPriority w:val="99"/>
    <w:semiHidden/>
    <w:rsid w:val="007D6DFB"/>
    <w:rPr>
      <w:color w:val="808080"/>
    </w:rPr>
  </w:style>
  <w:style w:type="character" w:customStyle="1" w:styleId="Heading1Char">
    <w:name w:val="Heading 1 Char"/>
    <w:basedOn w:val="DefaultParagraphFont"/>
    <w:link w:val="Heading1"/>
    <w:uiPriority w:val="9"/>
    <w:rsid w:val="003B6CCF"/>
    <w:rPr>
      <w:rFonts w:ascii="Arial" w:eastAsia="Calibri" w:hAnsi="Arial" w:cs="Arial"/>
      <w:b/>
      <w:bCs/>
      <w:color w:val="0B4E60" w:themeColor="text2"/>
      <w:sz w:val="28"/>
      <w:szCs w:val="28"/>
      <w:lang w:val="en-US"/>
    </w:rPr>
  </w:style>
  <w:style w:type="paragraph" w:customStyle="1" w:styleId="Address">
    <w:name w:val="Address"/>
    <w:basedOn w:val="Normal"/>
    <w:qFormat/>
    <w:rsid w:val="003B6CCF"/>
  </w:style>
  <w:style w:type="character" w:customStyle="1" w:styleId="Subjectline">
    <w:name w:val="Subject line"/>
    <w:basedOn w:val="DefaultParagraphFont"/>
    <w:uiPriority w:val="1"/>
    <w:rsid w:val="003B6CCF"/>
    <w:rPr>
      <w:b w:val="0"/>
      <w:color w:val="0B4E60" w:themeColor="text2"/>
    </w:rPr>
  </w:style>
  <w:style w:type="paragraph" w:customStyle="1" w:styleId="YoursSincerely">
    <w:name w:val="Yours Sincerely"/>
    <w:basedOn w:val="Normal"/>
    <w:qFormat/>
    <w:rsid w:val="003B6CCF"/>
    <w:pPr>
      <w:spacing w:before="360"/>
    </w:pPr>
  </w:style>
  <w:style w:type="character" w:customStyle="1" w:styleId="Dateselector">
    <w:name w:val="Date selector"/>
    <w:basedOn w:val="DefaultParagraphFont"/>
    <w:uiPriority w:val="1"/>
    <w:rsid w:val="003B6CCF"/>
    <w:rPr>
      <w:color w:val="0B4E60" w:themeColor="text2"/>
    </w:rPr>
  </w:style>
  <w:style w:type="paragraph" w:customStyle="1" w:styleId="Default">
    <w:name w:val="Default"/>
    <w:rsid w:val="00B248DC"/>
    <w:pPr>
      <w:autoSpaceDE w:val="0"/>
      <w:autoSpaceDN w:val="0"/>
      <w:adjustRightInd w:val="0"/>
      <w:spacing w:after="0" w:line="240" w:lineRule="auto"/>
    </w:pPr>
    <w:rPr>
      <w:rFonts w:ascii="Roboto" w:hAnsi="Roboto" w:cs="Roboto"/>
      <w:color w:val="000000"/>
      <w:sz w:val="24"/>
      <w:szCs w:val="24"/>
    </w:rPr>
  </w:style>
  <w:style w:type="character" w:styleId="CommentReference">
    <w:name w:val="annotation reference"/>
    <w:basedOn w:val="DefaultParagraphFont"/>
    <w:uiPriority w:val="99"/>
    <w:semiHidden/>
    <w:unhideWhenUsed/>
    <w:rsid w:val="00FB7575"/>
    <w:rPr>
      <w:sz w:val="16"/>
      <w:szCs w:val="16"/>
    </w:rPr>
  </w:style>
  <w:style w:type="paragraph" w:styleId="CommentText">
    <w:name w:val="annotation text"/>
    <w:basedOn w:val="Normal"/>
    <w:link w:val="CommentTextChar"/>
    <w:uiPriority w:val="99"/>
    <w:semiHidden/>
    <w:unhideWhenUsed/>
    <w:rsid w:val="00FB7575"/>
    <w:pPr>
      <w:spacing w:line="240" w:lineRule="auto"/>
    </w:pPr>
    <w:rPr>
      <w:sz w:val="20"/>
      <w:szCs w:val="20"/>
    </w:rPr>
  </w:style>
  <w:style w:type="character" w:customStyle="1" w:styleId="CommentTextChar">
    <w:name w:val="Comment Text Char"/>
    <w:basedOn w:val="DefaultParagraphFont"/>
    <w:link w:val="CommentText"/>
    <w:uiPriority w:val="99"/>
    <w:semiHidden/>
    <w:rsid w:val="00FB7575"/>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7575"/>
    <w:rPr>
      <w:b/>
      <w:bCs/>
    </w:rPr>
  </w:style>
  <w:style w:type="character" w:customStyle="1" w:styleId="CommentSubjectChar">
    <w:name w:val="Comment Subject Char"/>
    <w:basedOn w:val="CommentTextChar"/>
    <w:link w:val="CommentSubject"/>
    <w:uiPriority w:val="99"/>
    <w:semiHidden/>
    <w:rsid w:val="00FB7575"/>
    <w:rPr>
      <w:rFonts w:ascii="Arial" w:eastAsia="Calibri" w:hAnsi="Arial" w:cs="Arial"/>
      <w:b/>
      <w:bCs/>
      <w:sz w:val="20"/>
      <w:szCs w:val="20"/>
      <w:lang w:val="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024C83"/>
    <w:pPr>
      <w:widowControl/>
      <w:autoSpaceDE/>
      <w:autoSpaceDN/>
      <w:adjustRightInd/>
      <w:spacing w:before="0" w:after="160" w:line="259"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024C83"/>
  </w:style>
  <w:style w:type="paragraph" w:customStyle="1" w:styleId="HeaderFooter">
    <w:name w:val="Header &amp; Footer"/>
    <w:rsid w:val="004834D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character" w:customStyle="1" w:styleId="Heading2Char">
    <w:name w:val="Heading 2 Char"/>
    <w:basedOn w:val="DefaultParagraphFont"/>
    <w:link w:val="Heading2"/>
    <w:uiPriority w:val="9"/>
    <w:rsid w:val="00E82322"/>
    <w:rPr>
      <w:rFonts w:asciiTheme="majorHAnsi" w:eastAsiaTheme="majorEastAsia" w:hAnsiTheme="majorHAnsi" w:cstheme="majorBidi"/>
      <w:color w:val="00747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84460">
      <w:bodyDiv w:val="1"/>
      <w:marLeft w:val="0"/>
      <w:marRight w:val="0"/>
      <w:marTop w:val="0"/>
      <w:marBottom w:val="0"/>
      <w:divBdr>
        <w:top w:val="none" w:sz="0" w:space="0" w:color="auto"/>
        <w:left w:val="none" w:sz="0" w:space="0" w:color="auto"/>
        <w:bottom w:val="none" w:sz="0" w:space="0" w:color="auto"/>
        <w:right w:val="none" w:sz="0" w:space="0" w:color="auto"/>
      </w:divBdr>
    </w:div>
    <w:div w:id="1044017952">
      <w:bodyDiv w:val="1"/>
      <w:marLeft w:val="0"/>
      <w:marRight w:val="0"/>
      <w:marTop w:val="0"/>
      <w:marBottom w:val="0"/>
      <w:divBdr>
        <w:top w:val="none" w:sz="0" w:space="0" w:color="auto"/>
        <w:left w:val="none" w:sz="0" w:space="0" w:color="auto"/>
        <w:bottom w:val="none" w:sz="0" w:space="0" w:color="auto"/>
        <w:right w:val="none" w:sz="0" w:space="0" w:color="auto"/>
      </w:divBdr>
    </w:div>
    <w:div w:id="13301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ass.independent-review.uk/publications/interim-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A5B29C33D4996B08F92FDB5E59D39"/>
        <w:category>
          <w:name w:val="General"/>
          <w:gallery w:val="placeholder"/>
        </w:category>
        <w:types>
          <w:type w:val="bbPlcHdr"/>
        </w:types>
        <w:behaviors>
          <w:behavior w:val="content"/>
        </w:behaviors>
        <w:guid w:val="{E3497AC3-74BF-477D-A255-0FCEE45DB71B}"/>
      </w:docPartPr>
      <w:docPartBody>
        <w:p w:rsidR="003A254B" w:rsidRDefault="003A254B">
          <w:pPr>
            <w:pStyle w:val="7FAA5B29C33D4996B08F92FDB5E59D39"/>
          </w:pPr>
          <w:r w:rsidRPr="00C06B7C">
            <w:rPr>
              <w:rStyle w:val="PlaceholderText"/>
            </w:rPr>
            <w:t>Click to enter addressee name.</w:t>
          </w:r>
        </w:p>
      </w:docPartBody>
    </w:docPart>
    <w:docPart>
      <w:docPartPr>
        <w:name w:val="8EB0AE4540004C19A3A97B68A63F043D"/>
        <w:category>
          <w:name w:val="General"/>
          <w:gallery w:val="placeholder"/>
        </w:category>
        <w:types>
          <w:type w:val="bbPlcHdr"/>
        </w:types>
        <w:behaviors>
          <w:behavior w:val="content"/>
        </w:behaviors>
        <w:guid w:val="{1781D7DB-924F-428C-9E9B-D2DF6AF535B5}"/>
      </w:docPartPr>
      <w:docPartBody>
        <w:p w:rsidR="003A254B" w:rsidRDefault="003A254B">
          <w:pPr>
            <w:pStyle w:val="8EB0AE4540004C19A3A97B68A63F043D"/>
          </w:pPr>
          <w:r w:rsidRPr="00BF15A9">
            <w:rPr>
              <w:rStyle w:val="PlaceholderText"/>
            </w:rPr>
            <w:t>Click to enter addressee name.</w:t>
          </w:r>
        </w:p>
      </w:docPartBody>
    </w:docPart>
    <w:docPart>
      <w:docPartPr>
        <w:name w:val="C98E0C904E864303A69876A5E07EDC60"/>
        <w:category>
          <w:name w:val="General"/>
          <w:gallery w:val="placeholder"/>
        </w:category>
        <w:types>
          <w:type w:val="bbPlcHdr"/>
        </w:types>
        <w:behaviors>
          <w:behavior w:val="content"/>
        </w:behaviors>
        <w:guid w:val="{DF9CC776-3E03-4596-AD2B-B343B82036FF}"/>
      </w:docPartPr>
      <w:docPartBody>
        <w:p w:rsidR="003A254B" w:rsidRDefault="003A254B">
          <w:pPr>
            <w:pStyle w:val="C98E0C904E864303A69876A5E07EDC60"/>
          </w:pPr>
          <w:r w:rsidRPr="00BF15A9">
            <w:rPr>
              <w:rStyle w:val="PlaceholderText"/>
            </w:rPr>
            <w:t>Click to enter body of letter.</w:t>
          </w:r>
        </w:p>
      </w:docPartBody>
    </w:docPart>
    <w:docPart>
      <w:docPartPr>
        <w:name w:val="8185383C601E4E108AEB2D5023B94349"/>
        <w:category>
          <w:name w:val="General"/>
          <w:gallery w:val="placeholder"/>
        </w:category>
        <w:types>
          <w:type w:val="bbPlcHdr"/>
        </w:types>
        <w:behaviors>
          <w:behavior w:val="content"/>
        </w:behaviors>
        <w:guid w:val="{C0DEC048-C98F-4441-BDE0-7986C92028A5}"/>
      </w:docPartPr>
      <w:docPartBody>
        <w:p w:rsidR="003A254B" w:rsidRDefault="003A254B">
          <w:pPr>
            <w:pStyle w:val="8185383C601E4E108AEB2D5023B94349"/>
          </w:pPr>
          <w:r w:rsidRPr="00BF15A9">
            <w:rPr>
              <w:rStyle w:val="PlaceholderText"/>
            </w:rPr>
            <w:t>Click to enter your name.</w:t>
          </w:r>
        </w:p>
      </w:docPartBody>
    </w:docPart>
    <w:docPart>
      <w:docPartPr>
        <w:name w:val="AD3CBD4CA8CF4DDF9DE271015DB5EA0E"/>
        <w:category>
          <w:name w:val="General"/>
          <w:gallery w:val="placeholder"/>
        </w:category>
        <w:types>
          <w:type w:val="bbPlcHdr"/>
        </w:types>
        <w:behaviors>
          <w:behavior w:val="content"/>
        </w:behaviors>
        <w:guid w:val="{1394EF8B-469B-4657-9874-7FB26FC13B69}"/>
      </w:docPartPr>
      <w:docPartBody>
        <w:p w:rsidR="003A254B" w:rsidRDefault="003A254B">
          <w:pPr>
            <w:pStyle w:val="AD3CBD4CA8CF4DDF9DE271015DB5EA0E"/>
          </w:pPr>
          <w:r w:rsidRPr="00BF15A9">
            <w:rPr>
              <w:rStyle w:val="PlaceholderText"/>
            </w:rPr>
            <w:t xml:space="preserve">Click to enter your </w:t>
          </w:r>
          <w:r>
            <w:rPr>
              <w:rStyle w:val="PlaceholderText"/>
            </w:rPr>
            <w:t xml:space="preserve">job </w:t>
          </w:r>
          <w:r w:rsidRPr="00BF15A9">
            <w:rPr>
              <w:rStyle w:val="PlaceholderText"/>
            </w:rPr>
            <w:t>title.</w:t>
          </w:r>
        </w:p>
      </w:docPartBody>
    </w:docPart>
    <w:docPart>
      <w:docPartPr>
        <w:name w:val="CCDB6DD4DA0243968E390D762E038D0B"/>
        <w:category>
          <w:name w:val="General"/>
          <w:gallery w:val="placeholder"/>
        </w:category>
        <w:types>
          <w:type w:val="bbPlcHdr"/>
        </w:types>
        <w:behaviors>
          <w:behavior w:val="content"/>
        </w:behaviors>
        <w:guid w:val="{A530E78A-93E5-4A77-A3A9-BADA18DC63DE}"/>
      </w:docPartPr>
      <w:docPartBody>
        <w:p w:rsidR="003A254B" w:rsidRDefault="003A254B">
          <w:pPr>
            <w:pStyle w:val="CCDB6DD4DA0243968E390D762E038D0B"/>
          </w:pPr>
          <w:r w:rsidRPr="00BF15A9">
            <w:rPr>
              <w:rStyle w:val="PlaceholderText"/>
            </w:rPr>
            <w:t>Click to enter your team name.</w:t>
          </w:r>
        </w:p>
      </w:docPartBody>
    </w:docPart>
    <w:docPart>
      <w:docPartPr>
        <w:name w:val="3CAB3B49D2BD46DE90D01B4C65C56D1D"/>
        <w:category>
          <w:name w:val="General"/>
          <w:gallery w:val="placeholder"/>
        </w:category>
        <w:types>
          <w:type w:val="bbPlcHdr"/>
        </w:types>
        <w:behaviors>
          <w:behavior w:val="content"/>
        </w:behaviors>
        <w:guid w:val="{F2284C69-0906-448E-A76E-20CD89512402}"/>
      </w:docPartPr>
      <w:docPartBody>
        <w:p w:rsidR="00C558E5" w:rsidRDefault="009B5D7F" w:rsidP="0012652E">
          <w:pPr>
            <w:pStyle w:val="3CAB3B49D2BD46DE90D01B4C65C56D1D"/>
          </w:pPr>
          <w:r w:rsidRPr="004834D9">
            <w:t>Our ref: [LEAVE BLANK]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4B"/>
    <w:rsid w:val="000E09BC"/>
    <w:rsid w:val="0012652E"/>
    <w:rsid w:val="00373F8C"/>
    <w:rsid w:val="003A254B"/>
    <w:rsid w:val="0046243C"/>
    <w:rsid w:val="00577255"/>
    <w:rsid w:val="00655E55"/>
    <w:rsid w:val="0068227C"/>
    <w:rsid w:val="00741AC6"/>
    <w:rsid w:val="00772988"/>
    <w:rsid w:val="008B5AC0"/>
    <w:rsid w:val="00927706"/>
    <w:rsid w:val="009B5D7F"/>
    <w:rsid w:val="00C558E5"/>
    <w:rsid w:val="00CB1F6F"/>
    <w:rsid w:val="00EA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D7F"/>
    <w:rPr>
      <w:color w:val="808080"/>
    </w:rPr>
  </w:style>
  <w:style w:type="paragraph" w:customStyle="1" w:styleId="7FAA5B29C33D4996B08F92FDB5E59D39">
    <w:name w:val="7FAA5B29C33D4996B08F92FDB5E59D39"/>
  </w:style>
  <w:style w:type="paragraph" w:customStyle="1" w:styleId="8EB0AE4540004C19A3A97B68A63F043D">
    <w:name w:val="8EB0AE4540004C19A3A97B68A63F043D"/>
  </w:style>
  <w:style w:type="paragraph" w:customStyle="1" w:styleId="C98E0C904E864303A69876A5E07EDC60">
    <w:name w:val="C98E0C904E864303A69876A5E07EDC60"/>
  </w:style>
  <w:style w:type="paragraph" w:customStyle="1" w:styleId="8185383C601E4E108AEB2D5023B94349">
    <w:name w:val="8185383C601E4E108AEB2D5023B94349"/>
  </w:style>
  <w:style w:type="paragraph" w:customStyle="1" w:styleId="AD3CBD4CA8CF4DDF9DE271015DB5EA0E">
    <w:name w:val="AD3CBD4CA8CF4DDF9DE271015DB5EA0E"/>
  </w:style>
  <w:style w:type="paragraph" w:customStyle="1" w:styleId="CCDB6DD4DA0243968E390D762E038D0B">
    <w:name w:val="CCDB6DD4DA0243968E390D762E038D0B"/>
  </w:style>
  <w:style w:type="paragraph" w:customStyle="1" w:styleId="3CAB3B49D2BD46DE90D01B4C65C56D1D">
    <w:name w:val="3CAB3B49D2BD46DE90D01B4C65C56D1D"/>
    <w:rsid w:val="0012652E"/>
    <w:pPr>
      <w:widowControl w:val="0"/>
      <w:autoSpaceDE w:val="0"/>
      <w:autoSpaceDN w:val="0"/>
      <w:adjustRightInd w:val="0"/>
      <w:spacing w:before="160" w:after="0" w:line="360" w:lineRule="auto"/>
    </w:pPr>
    <w:rPr>
      <w:rFonts w:ascii="Arial" w:eastAsia="Calibri" w:hAnsi="Arial" w:cs="Arial"/>
      <w:sz w:val="28"/>
      <w:szCs w:val="2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D795-2ADB-4F8A-BA47-7BCCB733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2022-09-23T15:37:00Z</dcterms:created>
  <dcterms:modified xsi:type="dcterms:W3CDTF">2022-09-23T15:37:00Z</dcterms:modified>
</cp:coreProperties>
</file>