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21B6" w14:textId="45E8945B" w:rsidR="0030103A" w:rsidRDefault="0030103A" w:rsidP="00503242">
      <w:pPr>
        <w:pStyle w:val="Title"/>
        <w:spacing w:before="0"/>
      </w:pPr>
      <w:r>
        <w:t xml:space="preserve">Minutes of the </w:t>
      </w:r>
      <w:r w:rsidR="002C1C44">
        <w:t>Sixty First</w:t>
      </w:r>
      <w:r w:rsidR="00F578DA">
        <w:t xml:space="preserve"> </w:t>
      </w:r>
      <w:r w:rsidRPr="00520A68">
        <w:t>Meeting of the Wales Committee</w:t>
      </w:r>
    </w:p>
    <w:p w14:paraId="17231804" w14:textId="057E13D9" w:rsidR="0030103A" w:rsidRPr="008C5DF1" w:rsidRDefault="002C1C44" w:rsidP="00503242">
      <w:pPr>
        <w:pStyle w:val="Date"/>
      </w:pPr>
      <w:r>
        <w:rPr>
          <w:rStyle w:val="DateChar"/>
        </w:rPr>
        <w:t>Thursday 17 March</w:t>
      </w:r>
      <w:r w:rsidR="00F578DA">
        <w:rPr>
          <w:rStyle w:val="DateChar"/>
        </w:rPr>
        <w:t xml:space="preserve"> 2022</w:t>
      </w:r>
      <w:r w:rsidR="0030103A">
        <w:rPr>
          <w:rStyle w:val="DateChar"/>
        </w:rPr>
        <w:t xml:space="preserve"> </w:t>
      </w:r>
    </w:p>
    <w:p w14:paraId="385CFD36" w14:textId="77777777" w:rsidR="0030103A" w:rsidRPr="00520A68" w:rsidRDefault="0030103A" w:rsidP="00503242">
      <w:pPr>
        <w:rPr>
          <w:b/>
          <w:sz w:val="28"/>
        </w:rPr>
      </w:pPr>
      <w:r w:rsidRPr="00520A68">
        <w:rPr>
          <w:b/>
          <w:sz w:val="28"/>
        </w:rPr>
        <w:t>By weblink</w:t>
      </w:r>
    </w:p>
    <w:p w14:paraId="626ADD74" w14:textId="77777777" w:rsidR="00520A68" w:rsidRDefault="00520A68" w:rsidP="00503242">
      <w:pPr>
        <w:pStyle w:val="Documentstatus"/>
        <w:spacing w:before="720"/>
        <w:rPr>
          <w:szCs w:val="36"/>
          <w:highlight w:val="yellow"/>
        </w:rPr>
      </w:pPr>
    </w:p>
    <w:p w14:paraId="38BE8701" w14:textId="77777777" w:rsidR="00E2433D" w:rsidRPr="00465B9E" w:rsidRDefault="00526047" w:rsidP="00503242">
      <w:pPr>
        <w:pStyle w:val="Documentstatus"/>
        <w:spacing w:before="720"/>
        <w:rPr>
          <w:szCs w:val="36"/>
          <w:highlight w:val="yellow"/>
        </w:rPr>
      </w:pPr>
      <w:r w:rsidRPr="00465B9E">
        <w:rPr>
          <w:szCs w:val="36"/>
          <w:highlight w:val="yellow"/>
        </w:rPr>
        <w:br w:type="page"/>
      </w:r>
    </w:p>
    <w:bookmarkStart w:id="0" w:name="_Toc14869782" w:displacedByCustomXml="next"/>
    <w:sdt>
      <w:sdtPr>
        <w:rPr>
          <w:color w:val="auto"/>
          <w:sz w:val="24"/>
          <w:szCs w:val="22"/>
        </w:rPr>
        <w:id w:val="-1183818620"/>
        <w:docPartObj>
          <w:docPartGallery w:val="Table of Contents"/>
          <w:docPartUnique/>
        </w:docPartObj>
      </w:sdtPr>
      <w:sdtEndPr>
        <w:rPr>
          <w:b/>
          <w:bCs/>
          <w:noProof/>
        </w:rPr>
      </w:sdtEndPr>
      <w:sdtContent>
        <w:p w14:paraId="004DFF5E" w14:textId="77777777" w:rsidR="005F7564" w:rsidRDefault="005F7564" w:rsidP="00503242">
          <w:pPr>
            <w:pStyle w:val="TOCHeading"/>
          </w:pPr>
          <w:r>
            <w:t>Contents</w:t>
          </w:r>
        </w:p>
        <w:p w14:paraId="38723A5A" w14:textId="0B865566" w:rsidR="00C546B4" w:rsidRDefault="005F7564" w:rsidP="00503242">
          <w:pPr>
            <w:pStyle w:val="TOC2"/>
            <w:tabs>
              <w:tab w:val="right" w:leader="dot" w:pos="8608"/>
            </w:tabs>
            <w:rPr>
              <w:rFonts w:eastAsiaTheme="minorEastAsia"/>
              <w:noProof/>
              <w:sz w:val="22"/>
              <w:lang w:eastAsia="en-GB"/>
            </w:rPr>
          </w:pPr>
          <w:r>
            <w:fldChar w:fldCharType="begin"/>
          </w:r>
          <w:r>
            <w:instrText xml:space="preserve"> TOC \o "1-3" \h \z \u </w:instrText>
          </w:r>
          <w:r>
            <w:fldChar w:fldCharType="separate"/>
          </w:r>
          <w:hyperlink w:anchor="_Toc98834674" w:history="1">
            <w:r w:rsidR="00C546B4" w:rsidRPr="002E129D">
              <w:rPr>
                <w:rStyle w:val="Hyperlink"/>
                <w:noProof/>
              </w:rPr>
              <w:t>Present</w:t>
            </w:r>
            <w:r w:rsidR="00C546B4">
              <w:rPr>
                <w:noProof/>
                <w:webHidden/>
              </w:rPr>
              <w:tab/>
            </w:r>
            <w:r w:rsidR="00C546B4">
              <w:rPr>
                <w:noProof/>
                <w:webHidden/>
              </w:rPr>
              <w:fldChar w:fldCharType="begin"/>
            </w:r>
            <w:r w:rsidR="00C546B4">
              <w:rPr>
                <w:noProof/>
                <w:webHidden/>
              </w:rPr>
              <w:instrText xml:space="preserve"> PAGEREF _Toc98834674 \h </w:instrText>
            </w:r>
            <w:r w:rsidR="00C546B4">
              <w:rPr>
                <w:noProof/>
                <w:webHidden/>
              </w:rPr>
            </w:r>
            <w:r w:rsidR="00C546B4">
              <w:rPr>
                <w:noProof/>
                <w:webHidden/>
              </w:rPr>
              <w:fldChar w:fldCharType="separate"/>
            </w:r>
            <w:r w:rsidR="00C546B4">
              <w:rPr>
                <w:noProof/>
                <w:webHidden/>
              </w:rPr>
              <w:t>2</w:t>
            </w:r>
            <w:r w:rsidR="00C546B4">
              <w:rPr>
                <w:noProof/>
                <w:webHidden/>
              </w:rPr>
              <w:fldChar w:fldCharType="end"/>
            </w:r>
          </w:hyperlink>
        </w:p>
        <w:p w14:paraId="11355D73" w14:textId="4BC769E6" w:rsidR="00C546B4" w:rsidRDefault="00760BF3" w:rsidP="00503242">
          <w:pPr>
            <w:pStyle w:val="TOC2"/>
            <w:tabs>
              <w:tab w:val="right" w:leader="dot" w:pos="8608"/>
            </w:tabs>
            <w:rPr>
              <w:rFonts w:eastAsiaTheme="minorEastAsia"/>
              <w:noProof/>
              <w:sz w:val="22"/>
              <w:lang w:eastAsia="en-GB"/>
            </w:rPr>
          </w:pPr>
          <w:hyperlink w:anchor="_Toc98834675" w:history="1">
            <w:r w:rsidR="00C546B4" w:rsidRPr="002E129D">
              <w:rPr>
                <w:rStyle w:val="Hyperlink"/>
                <w:noProof/>
              </w:rPr>
              <w:t>In attendance</w:t>
            </w:r>
            <w:r w:rsidR="00C546B4">
              <w:rPr>
                <w:noProof/>
                <w:webHidden/>
              </w:rPr>
              <w:tab/>
            </w:r>
            <w:r w:rsidR="00C546B4">
              <w:rPr>
                <w:noProof/>
                <w:webHidden/>
              </w:rPr>
              <w:fldChar w:fldCharType="begin"/>
            </w:r>
            <w:r w:rsidR="00C546B4">
              <w:rPr>
                <w:noProof/>
                <w:webHidden/>
              </w:rPr>
              <w:instrText xml:space="preserve"> PAGEREF _Toc98834675 \h </w:instrText>
            </w:r>
            <w:r w:rsidR="00C546B4">
              <w:rPr>
                <w:noProof/>
                <w:webHidden/>
              </w:rPr>
            </w:r>
            <w:r w:rsidR="00C546B4">
              <w:rPr>
                <w:noProof/>
                <w:webHidden/>
              </w:rPr>
              <w:fldChar w:fldCharType="separate"/>
            </w:r>
            <w:r w:rsidR="00C546B4">
              <w:rPr>
                <w:noProof/>
                <w:webHidden/>
              </w:rPr>
              <w:t>2</w:t>
            </w:r>
            <w:r w:rsidR="00C546B4">
              <w:rPr>
                <w:noProof/>
                <w:webHidden/>
              </w:rPr>
              <w:fldChar w:fldCharType="end"/>
            </w:r>
          </w:hyperlink>
        </w:p>
        <w:p w14:paraId="474EB495" w14:textId="45B03038" w:rsidR="00C546B4" w:rsidRDefault="00760BF3" w:rsidP="00503242">
          <w:pPr>
            <w:pStyle w:val="TOC2"/>
            <w:tabs>
              <w:tab w:val="right" w:leader="dot" w:pos="8608"/>
            </w:tabs>
            <w:rPr>
              <w:rFonts w:eastAsiaTheme="minorEastAsia"/>
              <w:noProof/>
              <w:sz w:val="22"/>
              <w:lang w:eastAsia="en-GB"/>
            </w:rPr>
          </w:pPr>
          <w:hyperlink w:anchor="_Toc98834676" w:history="1">
            <w:r w:rsidR="00C546B4" w:rsidRPr="002E129D">
              <w:rPr>
                <w:rStyle w:val="Hyperlink"/>
                <w:noProof/>
              </w:rPr>
              <w:t>Apologies</w:t>
            </w:r>
            <w:r w:rsidR="00C546B4">
              <w:rPr>
                <w:noProof/>
                <w:webHidden/>
              </w:rPr>
              <w:tab/>
            </w:r>
            <w:r w:rsidR="00C546B4">
              <w:rPr>
                <w:noProof/>
                <w:webHidden/>
              </w:rPr>
              <w:fldChar w:fldCharType="begin"/>
            </w:r>
            <w:r w:rsidR="00C546B4">
              <w:rPr>
                <w:noProof/>
                <w:webHidden/>
              </w:rPr>
              <w:instrText xml:space="preserve"> PAGEREF _Toc98834676 \h </w:instrText>
            </w:r>
            <w:r w:rsidR="00C546B4">
              <w:rPr>
                <w:noProof/>
                <w:webHidden/>
              </w:rPr>
            </w:r>
            <w:r w:rsidR="00C546B4">
              <w:rPr>
                <w:noProof/>
                <w:webHidden/>
              </w:rPr>
              <w:fldChar w:fldCharType="separate"/>
            </w:r>
            <w:r w:rsidR="00C546B4">
              <w:rPr>
                <w:noProof/>
                <w:webHidden/>
              </w:rPr>
              <w:t>2</w:t>
            </w:r>
            <w:r w:rsidR="00C546B4">
              <w:rPr>
                <w:noProof/>
                <w:webHidden/>
              </w:rPr>
              <w:fldChar w:fldCharType="end"/>
            </w:r>
          </w:hyperlink>
        </w:p>
        <w:p w14:paraId="31728DA0" w14:textId="1DAD7C07" w:rsidR="00C546B4" w:rsidRDefault="00760BF3" w:rsidP="00503242">
          <w:pPr>
            <w:pStyle w:val="TOC2"/>
            <w:tabs>
              <w:tab w:val="right" w:leader="dot" w:pos="8608"/>
            </w:tabs>
            <w:rPr>
              <w:rFonts w:eastAsiaTheme="minorEastAsia"/>
              <w:noProof/>
              <w:sz w:val="22"/>
              <w:lang w:eastAsia="en-GB"/>
            </w:rPr>
          </w:pPr>
          <w:hyperlink w:anchor="_Toc98834677" w:history="1">
            <w:r w:rsidR="00C546B4" w:rsidRPr="002E129D">
              <w:rPr>
                <w:rStyle w:val="Hyperlink"/>
                <w:noProof/>
              </w:rPr>
              <w:t>Absent</w:t>
            </w:r>
            <w:r w:rsidR="00C546B4">
              <w:rPr>
                <w:noProof/>
                <w:webHidden/>
              </w:rPr>
              <w:tab/>
            </w:r>
            <w:r w:rsidR="00C546B4">
              <w:rPr>
                <w:noProof/>
                <w:webHidden/>
              </w:rPr>
              <w:fldChar w:fldCharType="begin"/>
            </w:r>
            <w:r w:rsidR="00C546B4">
              <w:rPr>
                <w:noProof/>
                <w:webHidden/>
              </w:rPr>
              <w:instrText xml:space="preserve"> PAGEREF _Toc98834677 \h </w:instrText>
            </w:r>
            <w:r w:rsidR="00C546B4">
              <w:rPr>
                <w:noProof/>
                <w:webHidden/>
              </w:rPr>
            </w:r>
            <w:r w:rsidR="00C546B4">
              <w:rPr>
                <w:noProof/>
                <w:webHidden/>
              </w:rPr>
              <w:fldChar w:fldCharType="separate"/>
            </w:r>
            <w:r w:rsidR="00C546B4">
              <w:rPr>
                <w:noProof/>
                <w:webHidden/>
              </w:rPr>
              <w:t>2</w:t>
            </w:r>
            <w:r w:rsidR="00C546B4">
              <w:rPr>
                <w:noProof/>
                <w:webHidden/>
              </w:rPr>
              <w:fldChar w:fldCharType="end"/>
            </w:r>
          </w:hyperlink>
        </w:p>
        <w:p w14:paraId="12AFF045" w14:textId="7841957E" w:rsidR="00C546B4" w:rsidRDefault="00760BF3" w:rsidP="00503242">
          <w:pPr>
            <w:pStyle w:val="TOC2"/>
            <w:tabs>
              <w:tab w:val="right" w:leader="dot" w:pos="8608"/>
            </w:tabs>
            <w:rPr>
              <w:rFonts w:eastAsiaTheme="minorEastAsia"/>
              <w:noProof/>
              <w:sz w:val="22"/>
              <w:lang w:eastAsia="en-GB"/>
            </w:rPr>
          </w:pPr>
          <w:hyperlink w:anchor="_Toc98834678" w:history="1">
            <w:r w:rsidR="00C546B4" w:rsidRPr="002E129D">
              <w:rPr>
                <w:rStyle w:val="Hyperlink"/>
                <w:noProof/>
              </w:rPr>
              <w:t>1. Welcome, Introductions and Declarations of Interest</w:t>
            </w:r>
            <w:r w:rsidR="00C546B4">
              <w:rPr>
                <w:noProof/>
                <w:webHidden/>
              </w:rPr>
              <w:tab/>
            </w:r>
            <w:r w:rsidR="00C546B4">
              <w:rPr>
                <w:noProof/>
                <w:webHidden/>
              </w:rPr>
              <w:fldChar w:fldCharType="begin"/>
            </w:r>
            <w:r w:rsidR="00C546B4">
              <w:rPr>
                <w:noProof/>
                <w:webHidden/>
              </w:rPr>
              <w:instrText xml:space="preserve"> PAGEREF _Toc98834678 \h </w:instrText>
            </w:r>
            <w:r w:rsidR="00C546B4">
              <w:rPr>
                <w:noProof/>
                <w:webHidden/>
              </w:rPr>
            </w:r>
            <w:r w:rsidR="00C546B4">
              <w:rPr>
                <w:noProof/>
                <w:webHidden/>
              </w:rPr>
              <w:fldChar w:fldCharType="separate"/>
            </w:r>
            <w:r w:rsidR="00C546B4">
              <w:rPr>
                <w:noProof/>
                <w:webHidden/>
              </w:rPr>
              <w:t>3</w:t>
            </w:r>
            <w:r w:rsidR="00C546B4">
              <w:rPr>
                <w:noProof/>
                <w:webHidden/>
              </w:rPr>
              <w:fldChar w:fldCharType="end"/>
            </w:r>
          </w:hyperlink>
        </w:p>
        <w:p w14:paraId="02A142F0" w14:textId="55BBEF0A" w:rsidR="00C546B4" w:rsidRDefault="00760BF3" w:rsidP="00503242">
          <w:pPr>
            <w:pStyle w:val="TOC2"/>
            <w:tabs>
              <w:tab w:val="right" w:leader="dot" w:pos="8608"/>
            </w:tabs>
            <w:rPr>
              <w:rFonts w:eastAsiaTheme="minorEastAsia"/>
              <w:noProof/>
              <w:sz w:val="22"/>
              <w:lang w:eastAsia="en-GB"/>
            </w:rPr>
          </w:pPr>
          <w:hyperlink w:anchor="_Toc98834679" w:history="1">
            <w:r w:rsidR="00C546B4" w:rsidRPr="002E129D">
              <w:rPr>
                <w:rStyle w:val="Hyperlink"/>
                <w:noProof/>
              </w:rPr>
              <w:t>2. Minutes of 60th meeting of the Wales Committee (EHRC WC 61.01)</w:t>
            </w:r>
            <w:r w:rsidR="00C546B4">
              <w:rPr>
                <w:noProof/>
                <w:webHidden/>
              </w:rPr>
              <w:tab/>
            </w:r>
            <w:r w:rsidR="00C546B4">
              <w:rPr>
                <w:noProof/>
                <w:webHidden/>
              </w:rPr>
              <w:fldChar w:fldCharType="begin"/>
            </w:r>
            <w:r w:rsidR="00C546B4">
              <w:rPr>
                <w:noProof/>
                <w:webHidden/>
              </w:rPr>
              <w:instrText xml:space="preserve"> PAGEREF _Toc98834679 \h </w:instrText>
            </w:r>
            <w:r w:rsidR="00C546B4">
              <w:rPr>
                <w:noProof/>
                <w:webHidden/>
              </w:rPr>
            </w:r>
            <w:r w:rsidR="00C546B4">
              <w:rPr>
                <w:noProof/>
                <w:webHidden/>
              </w:rPr>
              <w:fldChar w:fldCharType="separate"/>
            </w:r>
            <w:r w:rsidR="00C546B4">
              <w:rPr>
                <w:noProof/>
                <w:webHidden/>
              </w:rPr>
              <w:t>3</w:t>
            </w:r>
            <w:r w:rsidR="00C546B4">
              <w:rPr>
                <w:noProof/>
                <w:webHidden/>
              </w:rPr>
              <w:fldChar w:fldCharType="end"/>
            </w:r>
          </w:hyperlink>
        </w:p>
        <w:p w14:paraId="7F91A9AE" w14:textId="1BF2F8BF" w:rsidR="00C546B4" w:rsidRDefault="00760BF3" w:rsidP="00503242">
          <w:pPr>
            <w:pStyle w:val="TOC2"/>
            <w:tabs>
              <w:tab w:val="right" w:leader="dot" w:pos="8608"/>
            </w:tabs>
            <w:rPr>
              <w:rFonts w:eastAsiaTheme="minorEastAsia"/>
              <w:noProof/>
              <w:sz w:val="22"/>
              <w:lang w:eastAsia="en-GB"/>
            </w:rPr>
          </w:pPr>
          <w:hyperlink w:anchor="_Toc98834680" w:history="1">
            <w:r w:rsidR="00C546B4" w:rsidRPr="002E129D">
              <w:rPr>
                <w:rStyle w:val="Hyperlink"/>
                <w:noProof/>
              </w:rPr>
              <w:t>3. Current matters arising (EHRC WC 61.02)</w:t>
            </w:r>
            <w:r w:rsidR="00C546B4">
              <w:rPr>
                <w:noProof/>
                <w:webHidden/>
              </w:rPr>
              <w:tab/>
            </w:r>
            <w:r w:rsidR="00C546B4">
              <w:rPr>
                <w:noProof/>
                <w:webHidden/>
              </w:rPr>
              <w:fldChar w:fldCharType="begin"/>
            </w:r>
            <w:r w:rsidR="00C546B4">
              <w:rPr>
                <w:noProof/>
                <w:webHidden/>
              </w:rPr>
              <w:instrText xml:space="preserve"> PAGEREF _Toc98834680 \h </w:instrText>
            </w:r>
            <w:r w:rsidR="00C546B4">
              <w:rPr>
                <w:noProof/>
                <w:webHidden/>
              </w:rPr>
            </w:r>
            <w:r w:rsidR="00C546B4">
              <w:rPr>
                <w:noProof/>
                <w:webHidden/>
              </w:rPr>
              <w:fldChar w:fldCharType="separate"/>
            </w:r>
            <w:r w:rsidR="00C546B4">
              <w:rPr>
                <w:noProof/>
                <w:webHidden/>
              </w:rPr>
              <w:t>3</w:t>
            </w:r>
            <w:r w:rsidR="00C546B4">
              <w:rPr>
                <w:noProof/>
                <w:webHidden/>
              </w:rPr>
              <w:fldChar w:fldCharType="end"/>
            </w:r>
          </w:hyperlink>
        </w:p>
        <w:p w14:paraId="122776C5" w14:textId="37A7CDF9" w:rsidR="00C546B4" w:rsidRDefault="00760BF3" w:rsidP="00503242">
          <w:pPr>
            <w:pStyle w:val="TOC2"/>
            <w:tabs>
              <w:tab w:val="right" w:leader="dot" w:pos="8608"/>
            </w:tabs>
            <w:rPr>
              <w:rFonts w:eastAsiaTheme="minorEastAsia"/>
              <w:noProof/>
              <w:sz w:val="22"/>
              <w:lang w:eastAsia="en-GB"/>
            </w:rPr>
          </w:pPr>
          <w:hyperlink w:anchor="_Toc98834681" w:history="1">
            <w:r w:rsidR="00C546B4" w:rsidRPr="002E129D">
              <w:rPr>
                <w:rStyle w:val="Hyperlink"/>
                <w:noProof/>
              </w:rPr>
              <w:t>4. Interim Chair Report (EHRC WC 61.03)</w:t>
            </w:r>
            <w:r w:rsidR="00C546B4">
              <w:rPr>
                <w:noProof/>
                <w:webHidden/>
              </w:rPr>
              <w:tab/>
            </w:r>
            <w:r w:rsidR="00C546B4">
              <w:rPr>
                <w:noProof/>
                <w:webHidden/>
              </w:rPr>
              <w:fldChar w:fldCharType="begin"/>
            </w:r>
            <w:r w:rsidR="00C546B4">
              <w:rPr>
                <w:noProof/>
                <w:webHidden/>
              </w:rPr>
              <w:instrText xml:space="preserve"> PAGEREF _Toc98834681 \h </w:instrText>
            </w:r>
            <w:r w:rsidR="00C546B4">
              <w:rPr>
                <w:noProof/>
                <w:webHidden/>
              </w:rPr>
            </w:r>
            <w:r w:rsidR="00C546B4">
              <w:rPr>
                <w:noProof/>
                <w:webHidden/>
              </w:rPr>
              <w:fldChar w:fldCharType="separate"/>
            </w:r>
            <w:r w:rsidR="00C546B4">
              <w:rPr>
                <w:noProof/>
                <w:webHidden/>
              </w:rPr>
              <w:t>4</w:t>
            </w:r>
            <w:r w:rsidR="00C546B4">
              <w:rPr>
                <w:noProof/>
                <w:webHidden/>
              </w:rPr>
              <w:fldChar w:fldCharType="end"/>
            </w:r>
          </w:hyperlink>
        </w:p>
        <w:p w14:paraId="0F042608" w14:textId="3E0B44FF" w:rsidR="00C546B4" w:rsidRDefault="00760BF3" w:rsidP="00503242">
          <w:pPr>
            <w:pStyle w:val="TOC2"/>
            <w:tabs>
              <w:tab w:val="right" w:leader="dot" w:pos="8608"/>
            </w:tabs>
            <w:rPr>
              <w:rFonts w:eastAsiaTheme="minorEastAsia"/>
              <w:noProof/>
              <w:sz w:val="22"/>
              <w:lang w:eastAsia="en-GB"/>
            </w:rPr>
          </w:pPr>
          <w:hyperlink w:anchor="_Toc98834682" w:history="1">
            <w:r w:rsidR="00C546B4" w:rsidRPr="002E129D">
              <w:rPr>
                <w:rStyle w:val="Hyperlink"/>
                <w:noProof/>
              </w:rPr>
              <w:t>5. Health and Social Care for low paid ethnic minority workers (EHRC WC 61.04, EHRC WC 61.04 Annex A, EHRC WC 61.04 Annex B, EHRC WC 61.04 Annex C)</w:t>
            </w:r>
            <w:r w:rsidR="00C546B4">
              <w:rPr>
                <w:noProof/>
                <w:webHidden/>
              </w:rPr>
              <w:tab/>
            </w:r>
            <w:r w:rsidR="00C546B4">
              <w:rPr>
                <w:noProof/>
                <w:webHidden/>
              </w:rPr>
              <w:fldChar w:fldCharType="begin"/>
            </w:r>
            <w:r w:rsidR="00C546B4">
              <w:rPr>
                <w:noProof/>
                <w:webHidden/>
              </w:rPr>
              <w:instrText xml:space="preserve"> PAGEREF _Toc98834682 \h </w:instrText>
            </w:r>
            <w:r w:rsidR="00C546B4">
              <w:rPr>
                <w:noProof/>
                <w:webHidden/>
              </w:rPr>
            </w:r>
            <w:r w:rsidR="00C546B4">
              <w:rPr>
                <w:noProof/>
                <w:webHidden/>
              </w:rPr>
              <w:fldChar w:fldCharType="separate"/>
            </w:r>
            <w:r w:rsidR="00C546B4">
              <w:rPr>
                <w:noProof/>
                <w:webHidden/>
              </w:rPr>
              <w:t>5</w:t>
            </w:r>
            <w:r w:rsidR="00C546B4">
              <w:rPr>
                <w:noProof/>
                <w:webHidden/>
              </w:rPr>
              <w:fldChar w:fldCharType="end"/>
            </w:r>
          </w:hyperlink>
        </w:p>
        <w:p w14:paraId="2D33B8CE" w14:textId="09F16A19" w:rsidR="00C546B4" w:rsidRDefault="00760BF3" w:rsidP="00503242">
          <w:pPr>
            <w:pStyle w:val="TOC2"/>
            <w:tabs>
              <w:tab w:val="right" w:leader="dot" w:pos="8608"/>
            </w:tabs>
            <w:rPr>
              <w:rFonts w:eastAsiaTheme="minorEastAsia"/>
              <w:noProof/>
              <w:sz w:val="22"/>
              <w:lang w:eastAsia="en-GB"/>
            </w:rPr>
          </w:pPr>
          <w:hyperlink w:anchor="_Toc98834683" w:history="1">
            <w:r w:rsidR="00C546B4" w:rsidRPr="002E129D">
              <w:rPr>
                <w:rStyle w:val="Hyperlink"/>
                <w:noProof/>
              </w:rPr>
              <w:t>6. CEO update from Chief Strategy and Policy Officer</w:t>
            </w:r>
            <w:r w:rsidR="00C546B4">
              <w:rPr>
                <w:noProof/>
                <w:webHidden/>
              </w:rPr>
              <w:tab/>
            </w:r>
            <w:r w:rsidR="00C546B4">
              <w:rPr>
                <w:noProof/>
                <w:webHidden/>
              </w:rPr>
              <w:fldChar w:fldCharType="begin"/>
            </w:r>
            <w:r w:rsidR="00C546B4">
              <w:rPr>
                <w:noProof/>
                <w:webHidden/>
              </w:rPr>
              <w:instrText xml:space="preserve"> PAGEREF _Toc98834683 \h </w:instrText>
            </w:r>
            <w:r w:rsidR="00C546B4">
              <w:rPr>
                <w:noProof/>
                <w:webHidden/>
              </w:rPr>
            </w:r>
            <w:r w:rsidR="00C546B4">
              <w:rPr>
                <w:noProof/>
                <w:webHidden/>
              </w:rPr>
              <w:fldChar w:fldCharType="separate"/>
            </w:r>
            <w:r w:rsidR="00C546B4">
              <w:rPr>
                <w:noProof/>
                <w:webHidden/>
              </w:rPr>
              <w:t>7</w:t>
            </w:r>
            <w:r w:rsidR="00C546B4">
              <w:rPr>
                <w:noProof/>
                <w:webHidden/>
              </w:rPr>
              <w:fldChar w:fldCharType="end"/>
            </w:r>
          </w:hyperlink>
        </w:p>
        <w:p w14:paraId="34457DA5" w14:textId="619BDC26" w:rsidR="00C546B4" w:rsidRDefault="00760BF3" w:rsidP="00503242">
          <w:pPr>
            <w:pStyle w:val="TOC2"/>
            <w:tabs>
              <w:tab w:val="right" w:leader="dot" w:pos="8608"/>
            </w:tabs>
            <w:rPr>
              <w:rFonts w:eastAsiaTheme="minorEastAsia"/>
              <w:noProof/>
              <w:sz w:val="22"/>
              <w:lang w:eastAsia="en-GB"/>
            </w:rPr>
          </w:pPr>
          <w:hyperlink w:anchor="_Toc98834684" w:history="1">
            <w:r w:rsidR="00C546B4" w:rsidRPr="002E129D">
              <w:rPr>
                <w:rStyle w:val="Hyperlink"/>
                <w:noProof/>
              </w:rPr>
              <w:t>7. Head of Wales report (EHRC WC 61.06, EHRC WC 61.07)</w:t>
            </w:r>
            <w:r w:rsidR="00C546B4">
              <w:rPr>
                <w:noProof/>
                <w:webHidden/>
              </w:rPr>
              <w:tab/>
            </w:r>
            <w:r w:rsidR="00C546B4">
              <w:rPr>
                <w:noProof/>
                <w:webHidden/>
              </w:rPr>
              <w:fldChar w:fldCharType="begin"/>
            </w:r>
            <w:r w:rsidR="00C546B4">
              <w:rPr>
                <w:noProof/>
                <w:webHidden/>
              </w:rPr>
              <w:instrText xml:space="preserve"> PAGEREF _Toc98834684 \h </w:instrText>
            </w:r>
            <w:r w:rsidR="00C546B4">
              <w:rPr>
                <w:noProof/>
                <w:webHidden/>
              </w:rPr>
            </w:r>
            <w:r w:rsidR="00C546B4">
              <w:rPr>
                <w:noProof/>
                <w:webHidden/>
              </w:rPr>
              <w:fldChar w:fldCharType="separate"/>
            </w:r>
            <w:r w:rsidR="00C546B4">
              <w:rPr>
                <w:noProof/>
                <w:webHidden/>
              </w:rPr>
              <w:t>8</w:t>
            </w:r>
            <w:r w:rsidR="00C546B4">
              <w:rPr>
                <w:noProof/>
                <w:webHidden/>
              </w:rPr>
              <w:fldChar w:fldCharType="end"/>
            </w:r>
          </w:hyperlink>
        </w:p>
        <w:p w14:paraId="68F1EF5E" w14:textId="6549B1E6" w:rsidR="00C546B4" w:rsidRDefault="00760BF3" w:rsidP="00503242">
          <w:pPr>
            <w:pStyle w:val="TOC2"/>
            <w:tabs>
              <w:tab w:val="right" w:leader="dot" w:pos="8608"/>
            </w:tabs>
            <w:rPr>
              <w:rFonts w:eastAsiaTheme="minorEastAsia"/>
              <w:noProof/>
              <w:sz w:val="22"/>
              <w:lang w:eastAsia="en-GB"/>
            </w:rPr>
          </w:pPr>
          <w:hyperlink w:anchor="_Toc98834685" w:history="1">
            <w:r w:rsidR="00C546B4" w:rsidRPr="002E129D">
              <w:rPr>
                <w:rStyle w:val="Hyperlink"/>
                <w:noProof/>
              </w:rPr>
              <w:t>8. Other Committee admin</w:t>
            </w:r>
            <w:r w:rsidR="00C546B4">
              <w:rPr>
                <w:noProof/>
                <w:webHidden/>
              </w:rPr>
              <w:tab/>
            </w:r>
            <w:r w:rsidR="00C546B4">
              <w:rPr>
                <w:noProof/>
                <w:webHidden/>
              </w:rPr>
              <w:fldChar w:fldCharType="begin"/>
            </w:r>
            <w:r w:rsidR="00C546B4">
              <w:rPr>
                <w:noProof/>
                <w:webHidden/>
              </w:rPr>
              <w:instrText xml:space="preserve"> PAGEREF _Toc98834685 \h </w:instrText>
            </w:r>
            <w:r w:rsidR="00C546B4">
              <w:rPr>
                <w:noProof/>
                <w:webHidden/>
              </w:rPr>
            </w:r>
            <w:r w:rsidR="00C546B4">
              <w:rPr>
                <w:noProof/>
                <w:webHidden/>
              </w:rPr>
              <w:fldChar w:fldCharType="separate"/>
            </w:r>
            <w:r w:rsidR="00C546B4">
              <w:rPr>
                <w:noProof/>
                <w:webHidden/>
              </w:rPr>
              <w:t>9</w:t>
            </w:r>
            <w:r w:rsidR="00C546B4">
              <w:rPr>
                <w:noProof/>
                <w:webHidden/>
              </w:rPr>
              <w:fldChar w:fldCharType="end"/>
            </w:r>
          </w:hyperlink>
        </w:p>
        <w:p w14:paraId="2478CD7B" w14:textId="546BD00C" w:rsidR="00C546B4" w:rsidRDefault="00760BF3" w:rsidP="00503242">
          <w:pPr>
            <w:pStyle w:val="TOC2"/>
            <w:tabs>
              <w:tab w:val="right" w:leader="dot" w:pos="8608"/>
            </w:tabs>
            <w:rPr>
              <w:rFonts w:eastAsiaTheme="minorEastAsia"/>
              <w:noProof/>
              <w:sz w:val="22"/>
              <w:lang w:eastAsia="en-GB"/>
            </w:rPr>
          </w:pPr>
          <w:hyperlink w:anchor="_Toc98834686" w:history="1">
            <w:r w:rsidR="00C546B4" w:rsidRPr="002E129D">
              <w:rPr>
                <w:rStyle w:val="Hyperlink"/>
                <w:noProof/>
              </w:rPr>
              <w:t>9. Any Other Business</w:t>
            </w:r>
            <w:r w:rsidR="00C546B4">
              <w:rPr>
                <w:noProof/>
                <w:webHidden/>
              </w:rPr>
              <w:tab/>
            </w:r>
            <w:r w:rsidR="00C546B4">
              <w:rPr>
                <w:noProof/>
                <w:webHidden/>
              </w:rPr>
              <w:fldChar w:fldCharType="begin"/>
            </w:r>
            <w:r w:rsidR="00C546B4">
              <w:rPr>
                <w:noProof/>
                <w:webHidden/>
              </w:rPr>
              <w:instrText xml:space="preserve"> PAGEREF _Toc98834686 \h </w:instrText>
            </w:r>
            <w:r w:rsidR="00C546B4">
              <w:rPr>
                <w:noProof/>
                <w:webHidden/>
              </w:rPr>
            </w:r>
            <w:r w:rsidR="00C546B4">
              <w:rPr>
                <w:noProof/>
                <w:webHidden/>
              </w:rPr>
              <w:fldChar w:fldCharType="separate"/>
            </w:r>
            <w:r w:rsidR="00C546B4">
              <w:rPr>
                <w:noProof/>
                <w:webHidden/>
              </w:rPr>
              <w:t>9</w:t>
            </w:r>
            <w:r w:rsidR="00C546B4">
              <w:rPr>
                <w:noProof/>
                <w:webHidden/>
              </w:rPr>
              <w:fldChar w:fldCharType="end"/>
            </w:r>
          </w:hyperlink>
        </w:p>
        <w:p w14:paraId="496FA37A" w14:textId="079CEFAF" w:rsidR="00C546B4" w:rsidRDefault="00760BF3" w:rsidP="00503242">
          <w:pPr>
            <w:pStyle w:val="TOC2"/>
            <w:tabs>
              <w:tab w:val="right" w:leader="dot" w:pos="8608"/>
            </w:tabs>
            <w:rPr>
              <w:rFonts w:eastAsiaTheme="minorEastAsia"/>
              <w:noProof/>
              <w:sz w:val="22"/>
              <w:lang w:eastAsia="en-GB"/>
            </w:rPr>
          </w:pPr>
          <w:hyperlink w:anchor="_Toc98834687" w:history="1">
            <w:r w:rsidR="00C546B4" w:rsidRPr="002E129D">
              <w:rPr>
                <w:rStyle w:val="Hyperlink"/>
                <w:noProof/>
              </w:rPr>
              <w:t>10. Close</w:t>
            </w:r>
            <w:r w:rsidR="00C546B4">
              <w:rPr>
                <w:noProof/>
                <w:webHidden/>
              </w:rPr>
              <w:tab/>
            </w:r>
            <w:r w:rsidR="00C546B4">
              <w:rPr>
                <w:noProof/>
                <w:webHidden/>
              </w:rPr>
              <w:fldChar w:fldCharType="begin"/>
            </w:r>
            <w:r w:rsidR="00C546B4">
              <w:rPr>
                <w:noProof/>
                <w:webHidden/>
              </w:rPr>
              <w:instrText xml:space="preserve"> PAGEREF _Toc98834687 \h </w:instrText>
            </w:r>
            <w:r w:rsidR="00C546B4">
              <w:rPr>
                <w:noProof/>
                <w:webHidden/>
              </w:rPr>
            </w:r>
            <w:r w:rsidR="00C546B4">
              <w:rPr>
                <w:noProof/>
                <w:webHidden/>
              </w:rPr>
              <w:fldChar w:fldCharType="separate"/>
            </w:r>
            <w:r w:rsidR="00C546B4">
              <w:rPr>
                <w:noProof/>
                <w:webHidden/>
              </w:rPr>
              <w:t>9</w:t>
            </w:r>
            <w:r w:rsidR="00C546B4">
              <w:rPr>
                <w:noProof/>
                <w:webHidden/>
              </w:rPr>
              <w:fldChar w:fldCharType="end"/>
            </w:r>
          </w:hyperlink>
        </w:p>
        <w:p w14:paraId="6D5D50AE" w14:textId="73EBCF07" w:rsidR="005F7564" w:rsidRDefault="005F7564" w:rsidP="00503242">
          <w:r>
            <w:rPr>
              <w:b/>
              <w:bCs/>
              <w:noProof/>
            </w:rPr>
            <w:fldChar w:fldCharType="end"/>
          </w:r>
        </w:p>
      </w:sdtContent>
    </w:sdt>
    <w:p w14:paraId="2FED1BEC" w14:textId="77777777" w:rsidR="005F7564" w:rsidRDefault="005F7564" w:rsidP="00503242">
      <w:pPr>
        <w:keepLines w:val="0"/>
        <w:spacing w:before="0" w:after="160" w:line="259" w:lineRule="auto"/>
        <w:rPr>
          <w:rFonts w:asciiTheme="majorHAnsi" w:eastAsiaTheme="majorEastAsia" w:hAnsiTheme="majorHAnsi" w:cstheme="majorBidi"/>
          <w:b/>
          <w:color w:val="0B4E60" w:themeColor="text2"/>
          <w:sz w:val="36"/>
          <w:szCs w:val="32"/>
        </w:rPr>
      </w:pPr>
      <w:bookmarkStart w:id="1" w:name="_Toc14869783"/>
      <w:bookmarkEnd w:id="0"/>
      <w:r>
        <w:br w:type="page"/>
      </w:r>
    </w:p>
    <w:p w14:paraId="25083C5E" w14:textId="1BE8A38A" w:rsidR="002C1C44" w:rsidRDefault="0030103A" w:rsidP="00503242">
      <w:pPr>
        <w:pStyle w:val="Heading2"/>
        <w:spacing w:line="360" w:lineRule="auto"/>
        <w:rPr>
          <w:rFonts w:cs="Arial"/>
          <w:szCs w:val="24"/>
        </w:rPr>
      </w:pPr>
      <w:bookmarkStart w:id="2" w:name="_Toc98834674"/>
      <w:bookmarkEnd w:id="1"/>
      <w:r>
        <w:lastRenderedPageBreak/>
        <w:t>Present</w:t>
      </w:r>
      <w:bookmarkEnd w:id="2"/>
    </w:p>
    <w:p w14:paraId="5501A508" w14:textId="77777777" w:rsidR="00D717B5" w:rsidRPr="00082078" w:rsidRDefault="00D717B5" w:rsidP="00503242">
      <w:pPr>
        <w:spacing w:before="0" w:line="360" w:lineRule="auto"/>
        <w:rPr>
          <w:rFonts w:cs="Arial"/>
          <w:szCs w:val="24"/>
        </w:rPr>
      </w:pPr>
      <w:r w:rsidRPr="00082078">
        <w:rPr>
          <w:rFonts w:cs="Arial"/>
          <w:szCs w:val="24"/>
        </w:rPr>
        <w:t>Alison Parken</w:t>
      </w:r>
    </w:p>
    <w:p w14:paraId="3B24FC52" w14:textId="77777777" w:rsidR="00D717B5" w:rsidRDefault="00D717B5" w:rsidP="00503242">
      <w:pPr>
        <w:spacing w:before="0" w:line="360" w:lineRule="auto"/>
        <w:rPr>
          <w:rFonts w:cs="Arial"/>
          <w:szCs w:val="24"/>
        </w:rPr>
      </w:pPr>
      <w:r>
        <w:rPr>
          <w:rFonts w:cs="Arial"/>
          <w:szCs w:val="24"/>
        </w:rPr>
        <w:t>Bethan Thomas</w:t>
      </w:r>
    </w:p>
    <w:p w14:paraId="14F0BC85" w14:textId="77777777" w:rsidR="00D717B5" w:rsidRDefault="00D717B5" w:rsidP="00503242">
      <w:pPr>
        <w:spacing w:before="0" w:line="360" w:lineRule="auto"/>
        <w:rPr>
          <w:rFonts w:cs="Arial"/>
          <w:szCs w:val="24"/>
        </w:rPr>
      </w:pPr>
      <w:r>
        <w:rPr>
          <w:rFonts w:cs="Arial"/>
          <w:szCs w:val="24"/>
        </w:rPr>
        <w:t>Geraint Hopkins</w:t>
      </w:r>
    </w:p>
    <w:p w14:paraId="727CEEEA" w14:textId="77777777" w:rsidR="00D717B5" w:rsidRPr="00082078" w:rsidRDefault="00D717B5" w:rsidP="00503242">
      <w:pPr>
        <w:spacing w:before="0" w:line="360" w:lineRule="auto"/>
        <w:rPr>
          <w:rFonts w:cs="Arial"/>
          <w:szCs w:val="24"/>
        </w:rPr>
      </w:pPr>
      <w:r w:rsidRPr="00082078">
        <w:rPr>
          <w:rFonts w:cs="Arial"/>
          <w:szCs w:val="24"/>
        </w:rPr>
        <w:t>Mark Sykes</w:t>
      </w:r>
    </w:p>
    <w:p w14:paraId="3DE6747A" w14:textId="77777777" w:rsidR="00D717B5" w:rsidRDefault="00D717B5" w:rsidP="00503242">
      <w:pPr>
        <w:spacing w:before="0" w:line="360" w:lineRule="auto"/>
        <w:rPr>
          <w:rFonts w:cs="Arial"/>
          <w:szCs w:val="24"/>
        </w:rPr>
      </w:pPr>
      <w:r w:rsidRPr="00082078">
        <w:rPr>
          <w:rFonts w:cs="Arial"/>
          <w:szCs w:val="24"/>
        </w:rPr>
        <w:t>Martyn Jones (Interim Chair)</w:t>
      </w:r>
    </w:p>
    <w:p w14:paraId="4D0F54B2" w14:textId="77777777" w:rsidR="00D717B5" w:rsidRDefault="00D717B5" w:rsidP="00503242">
      <w:pPr>
        <w:spacing w:before="0" w:line="360" w:lineRule="auto"/>
        <w:rPr>
          <w:rFonts w:cs="Arial"/>
          <w:szCs w:val="24"/>
        </w:rPr>
      </w:pPr>
      <w:r w:rsidRPr="00082078">
        <w:rPr>
          <w:rFonts w:cs="Arial"/>
          <w:szCs w:val="24"/>
        </w:rPr>
        <w:t>Rocio Cifuentes</w:t>
      </w:r>
    </w:p>
    <w:p w14:paraId="51934F26" w14:textId="77777777" w:rsidR="008A2DFE" w:rsidRDefault="0030103A" w:rsidP="00503242">
      <w:pPr>
        <w:pStyle w:val="Heading2"/>
        <w:spacing w:line="360" w:lineRule="auto"/>
      </w:pPr>
      <w:bookmarkStart w:id="3" w:name="_Toc98834675"/>
      <w:r>
        <w:t>In attendance</w:t>
      </w:r>
      <w:bookmarkStart w:id="4" w:name="_Toc66435618"/>
      <w:bookmarkEnd w:id="3"/>
    </w:p>
    <w:p w14:paraId="774974EA" w14:textId="321FB279" w:rsidR="009477C2" w:rsidRPr="00A96BE1" w:rsidRDefault="009477C2" w:rsidP="00503242">
      <w:pPr>
        <w:spacing w:before="0" w:line="360" w:lineRule="auto"/>
        <w:rPr>
          <w:rFonts w:cs="Arial"/>
          <w:i/>
          <w:szCs w:val="24"/>
        </w:rPr>
      </w:pPr>
      <w:r w:rsidRPr="00A96BE1">
        <w:rPr>
          <w:rFonts w:cs="Arial"/>
          <w:szCs w:val="24"/>
        </w:rPr>
        <w:t xml:space="preserve">Angus Cleary (Senior Principal, Inquiries and Intelligence) </w:t>
      </w:r>
      <w:r w:rsidR="00A96BE1" w:rsidRPr="00A96BE1">
        <w:rPr>
          <w:rFonts w:cs="Arial"/>
          <w:i/>
          <w:szCs w:val="24"/>
        </w:rPr>
        <w:t>Item 5</w:t>
      </w:r>
    </w:p>
    <w:p w14:paraId="5817386E" w14:textId="3FFBC9E2" w:rsidR="009477C2" w:rsidRPr="00A96BE1" w:rsidRDefault="009477C2" w:rsidP="00503242">
      <w:pPr>
        <w:spacing w:before="0" w:line="360" w:lineRule="auto"/>
        <w:rPr>
          <w:rFonts w:cs="Arial"/>
          <w:szCs w:val="24"/>
        </w:rPr>
      </w:pPr>
      <w:r w:rsidRPr="00A96BE1">
        <w:rPr>
          <w:rFonts w:cs="Arial"/>
          <w:szCs w:val="24"/>
        </w:rPr>
        <w:t>Geraint Rees (Principal,</w:t>
      </w:r>
      <w:r w:rsidR="00944B56" w:rsidRPr="00A96BE1">
        <w:rPr>
          <w:rFonts w:cs="Arial"/>
          <w:szCs w:val="24"/>
        </w:rPr>
        <w:t xml:space="preserve"> </w:t>
      </w:r>
      <w:r w:rsidRPr="00A96BE1">
        <w:rPr>
          <w:rFonts w:cs="Arial"/>
          <w:szCs w:val="24"/>
        </w:rPr>
        <w:t>Wales)</w:t>
      </w:r>
    </w:p>
    <w:p w14:paraId="0DDCC4E2" w14:textId="305CF8E4" w:rsidR="009477C2" w:rsidRPr="00A96BE1" w:rsidRDefault="009477C2" w:rsidP="00503242">
      <w:pPr>
        <w:spacing w:before="0" w:line="360" w:lineRule="auto"/>
        <w:rPr>
          <w:rFonts w:cs="Arial"/>
          <w:i/>
          <w:szCs w:val="24"/>
        </w:rPr>
      </w:pPr>
      <w:r w:rsidRPr="00A96BE1">
        <w:rPr>
          <w:rFonts w:cs="Arial"/>
          <w:szCs w:val="24"/>
        </w:rPr>
        <w:t xml:space="preserve">Ginger Wiegand (Senior Associate, Wales) </w:t>
      </w:r>
      <w:r w:rsidR="00A96BE1" w:rsidRPr="00A96BE1">
        <w:rPr>
          <w:rFonts w:cs="Arial"/>
          <w:i/>
          <w:szCs w:val="24"/>
        </w:rPr>
        <w:t>Item 5</w:t>
      </w:r>
    </w:p>
    <w:p w14:paraId="542E3330" w14:textId="77777777" w:rsidR="00A96BE1" w:rsidRPr="002C1C44" w:rsidRDefault="009477C2" w:rsidP="00503242">
      <w:pPr>
        <w:spacing w:before="0" w:line="360" w:lineRule="auto"/>
        <w:rPr>
          <w:rFonts w:cs="Arial"/>
          <w:i/>
          <w:szCs w:val="24"/>
        </w:rPr>
      </w:pPr>
      <w:r w:rsidRPr="00A96BE1">
        <w:rPr>
          <w:rFonts w:cs="Arial"/>
          <w:szCs w:val="24"/>
        </w:rPr>
        <w:t xml:space="preserve">Gregory Crouch (Principal, Inquiries and Intelligence) </w:t>
      </w:r>
      <w:r w:rsidR="00A96BE1" w:rsidRPr="00A96BE1">
        <w:rPr>
          <w:rFonts w:cs="Arial"/>
          <w:i/>
          <w:szCs w:val="24"/>
        </w:rPr>
        <w:t>Item 5</w:t>
      </w:r>
    </w:p>
    <w:p w14:paraId="7E13C227" w14:textId="77777777" w:rsidR="009477C2" w:rsidRDefault="009477C2" w:rsidP="00503242">
      <w:pPr>
        <w:spacing w:before="0" w:line="360" w:lineRule="auto"/>
        <w:rPr>
          <w:rFonts w:cs="Arial"/>
          <w:szCs w:val="24"/>
        </w:rPr>
      </w:pPr>
      <w:r w:rsidRPr="00660E9E">
        <w:rPr>
          <w:rFonts w:cs="Arial"/>
          <w:szCs w:val="24"/>
        </w:rPr>
        <w:t>Melanie Field (Chief Strategy and Policy Officer)</w:t>
      </w:r>
      <w:r>
        <w:rPr>
          <w:rFonts w:cs="Arial"/>
          <w:szCs w:val="24"/>
        </w:rPr>
        <w:t xml:space="preserve"> </w:t>
      </w:r>
    </w:p>
    <w:p w14:paraId="570C470E" w14:textId="77777777" w:rsidR="009477C2" w:rsidRPr="00660E9E" w:rsidRDefault="009477C2" w:rsidP="00503242">
      <w:pPr>
        <w:spacing w:before="0" w:line="360" w:lineRule="auto"/>
        <w:rPr>
          <w:rFonts w:cs="Arial"/>
          <w:szCs w:val="24"/>
        </w:rPr>
      </w:pPr>
      <w:r w:rsidRPr="00660E9E">
        <w:rPr>
          <w:rFonts w:cs="Arial"/>
          <w:szCs w:val="24"/>
        </w:rPr>
        <w:t>Ruth Coombs (Head of Wales)</w:t>
      </w:r>
    </w:p>
    <w:p w14:paraId="0D0ECBB7" w14:textId="77777777" w:rsidR="009477C2" w:rsidRPr="00D50E69" w:rsidRDefault="009477C2" w:rsidP="00503242">
      <w:pPr>
        <w:spacing w:before="0" w:line="360" w:lineRule="auto"/>
        <w:rPr>
          <w:rFonts w:cs="Arial"/>
          <w:szCs w:val="24"/>
        </w:rPr>
      </w:pPr>
      <w:r w:rsidRPr="00660E9E">
        <w:rPr>
          <w:rFonts w:cs="Arial"/>
          <w:szCs w:val="24"/>
        </w:rPr>
        <w:t>Ruth Doubleday (Senior Associate, Wales)</w:t>
      </w:r>
      <w:r w:rsidRPr="00D50E69">
        <w:rPr>
          <w:rFonts w:cs="Arial"/>
          <w:szCs w:val="24"/>
        </w:rPr>
        <w:t xml:space="preserve"> </w:t>
      </w:r>
    </w:p>
    <w:p w14:paraId="4BAF7955" w14:textId="77777777" w:rsidR="0030103A" w:rsidRDefault="0030103A" w:rsidP="00503242">
      <w:pPr>
        <w:pStyle w:val="Heading2"/>
        <w:spacing w:line="360" w:lineRule="auto"/>
        <w:rPr>
          <w:rFonts w:cs="Arial"/>
          <w:b w:val="0"/>
          <w:szCs w:val="24"/>
        </w:rPr>
      </w:pPr>
      <w:bookmarkStart w:id="5" w:name="_Toc98834676"/>
      <w:r>
        <w:t>Apologies</w:t>
      </w:r>
      <w:bookmarkEnd w:id="5"/>
    </w:p>
    <w:p w14:paraId="25CE95E9" w14:textId="76656EB6" w:rsidR="0030103A" w:rsidRDefault="00082078" w:rsidP="00503242">
      <w:pPr>
        <w:spacing w:before="0" w:line="360" w:lineRule="auto"/>
        <w:rPr>
          <w:rFonts w:cs="Arial"/>
          <w:szCs w:val="24"/>
        </w:rPr>
      </w:pPr>
      <w:r>
        <w:rPr>
          <w:rFonts w:cs="Arial"/>
          <w:szCs w:val="24"/>
        </w:rPr>
        <w:t>Faith Walker</w:t>
      </w:r>
      <w:r w:rsidR="008A2DFE">
        <w:rPr>
          <w:rFonts w:cs="Arial"/>
          <w:szCs w:val="24"/>
        </w:rPr>
        <w:t xml:space="preserve"> </w:t>
      </w:r>
    </w:p>
    <w:p w14:paraId="6DD75978" w14:textId="77777777" w:rsidR="0030103A" w:rsidRDefault="0030103A" w:rsidP="00503242">
      <w:pPr>
        <w:pStyle w:val="Heading2"/>
        <w:spacing w:line="360" w:lineRule="auto"/>
        <w:rPr>
          <w:rFonts w:cs="Arial"/>
          <w:b w:val="0"/>
          <w:szCs w:val="24"/>
        </w:rPr>
      </w:pPr>
      <w:bookmarkStart w:id="6" w:name="_Toc98834677"/>
      <w:r>
        <w:t>Absent</w:t>
      </w:r>
      <w:bookmarkEnd w:id="6"/>
    </w:p>
    <w:p w14:paraId="799051C5" w14:textId="77777777" w:rsidR="0030103A" w:rsidRDefault="0030103A" w:rsidP="00503242">
      <w:pPr>
        <w:keepLines w:val="0"/>
        <w:spacing w:before="0" w:after="160" w:line="259" w:lineRule="auto"/>
        <w:rPr>
          <w:rFonts w:ascii="Arial" w:eastAsia="Times New Roman" w:hAnsi="Arial" w:cs="Times New Roman"/>
          <w:b/>
          <w:bCs/>
          <w:sz w:val="28"/>
          <w:szCs w:val="26"/>
        </w:rPr>
      </w:pPr>
      <w:r>
        <w:t xml:space="preserve">None </w:t>
      </w:r>
      <w:r>
        <w:br w:type="page"/>
      </w:r>
    </w:p>
    <w:p w14:paraId="309DDDA4" w14:textId="77777777" w:rsidR="0030103A" w:rsidRDefault="0030103A" w:rsidP="00503242">
      <w:pPr>
        <w:pStyle w:val="Heading2"/>
      </w:pPr>
      <w:bookmarkStart w:id="7" w:name="_Toc98834678"/>
      <w:r>
        <w:lastRenderedPageBreak/>
        <w:t>1. Welcome, I</w:t>
      </w:r>
      <w:r w:rsidRPr="006E16D0">
        <w:t>ntroductions</w:t>
      </w:r>
      <w:bookmarkEnd w:id="4"/>
      <w:r>
        <w:t xml:space="preserve"> and Declarations of Interest</w:t>
      </w:r>
      <w:bookmarkEnd w:id="7"/>
    </w:p>
    <w:p w14:paraId="334CA5C9" w14:textId="6A530276" w:rsidR="0030103A" w:rsidRDefault="0030103A" w:rsidP="00503242">
      <w:pPr>
        <w:spacing w:after="160" w:line="240" w:lineRule="auto"/>
        <w:ind w:left="720" w:hanging="720"/>
        <w:rPr>
          <w:rFonts w:cs="Arial"/>
          <w:szCs w:val="24"/>
        </w:rPr>
      </w:pPr>
      <w:r>
        <w:t xml:space="preserve">1.1 </w:t>
      </w:r>
      <w:r>
        <w:tab/>
      </w:r>
      <w:r>
        <w:rPr>
          <w:rFonts w:cs="Arial"/>
          <w:szCs w:val="24"/>
        </w:rPr>
        <w:t xml:space="preserve">The </w:t>
      </w:r>
      <w:r w:rsidRPr="004E4A36">
        <w:rPr>
          <w:rFonts w:cs="Arial"/>
          <w:i/>
          <w:szCs w:val="24"/>
        </w:rPr>
        <w:t>Interim Chair</w:t>
      </w:r>
      <w:r w:rsidRPr="005D4839">
        <w:rPr>
          <w:rFonts w:cs="Arial"/>
          <w:szCs w:val="24"/>
        </w:rPr>
        <w:t xml:space="preserve"> welcomed members </w:t>
      </w:r>
      <w:r w:rsidR="001D7E42">
        <w:rPr>
          <w:rFonts w:cs="Arial"/>
          <w:szCs w:val="24"/>
        </w:rPr>
        <w:t xml:space="preserve">and officers to the </w:t>
      </w:r>
      <w:r w:rsidR="00F07397">
        <w:rPr>
          <w:rFonts w:cs="Arial"/>
          <w:szCs w:val="24"/>
        </w:rPr>
        <w:t>sixty first</w:t>
      </w:r>
      <w:r w:rsidR="0063540E">
        <w:rPr>
          <w:rFonts w:cs="Arial"/>
          <w:szCs w:val="24"/>
        </w:rPr>
        <w:t xml:space="preserve"> </w:t>
      </w:r>
      <w:r w:rsidR="001D7E42">
        <w:rPr>
          <w:rFonts w:cs="Arial"/>
          <w:szCs w:val="24"/>
        </w:rPr>
        <w:t xml:space="preserve">meeting of the Wales Committee. </w:t>
      </w:r>
      <w:r>
        <w:rPr>
          <w:rFonts w:cs="Arial"/>
          <w:szCs w:val="24"/>
        </w:rPr>
        <w:t xml:space="preserve">Members agreed that the meeting was quorate. </w:t>
      </w:r>
      <w:r w:rsidR="0081569A">
        <w:rPr>
          <w:rFonts w:cs="Arial"/>
          <w:szCs w:val="24"/>
        </w:rPr>
        <w:t xml:space="preserve">The </w:t>
      </w:r>
      <w:r w:rsidR="0081569A" w:rsidRPr="004E4A36">
        <w:rPr>
          <w:rFonts w:cs="Arial"/>
          <w:i/>
          <w:szCs w:val="24"/>
        </w:rPr>
        <w:t>Interim Chair</w:t>
      </w:r>
      <w:r w:rsidR="0081569A">
        <w:rPr>
          <w:rFonts w:cs="Arial"/>
          <w:szCs w:val="24"/>
        </w:rPr>
        <w:t xml:space="preserve"> requested any items for Any Other Business, with nothing being raised. </w:t>
      </w:r>
      <w:r w:rsidR="00F07397">
        <w:rPr>
          <w:rFonts w:cs="Arial"/>
          <w:szCs w:val="24"/>
        </w:rPr>
        <w:t xml:space="preserve">The Interim Chair welcomed back Geraint Rees, Principal in the Wales team, after Geraint’s sickness absence. </w:t>
      </w:r>
    </w:p>
    <w:p w14:paraId="1E80D541" w14:textId="1404C7AE" w:rsidR="0030103A" w:rsidRDefault="0030103A" w:rsidP="00503242">
      <w:pPr>
        <w:spacing w:after="160" w:line="240" w:lineRule="auto"/>
        <w:ind w:left="720" w:hanging="720"/>
        <w:rPr>
          <w:rFonts w:cs="Arial"/>
          <w:szCs w:val="24"/>
        </w:rPr>
      </w:pPr>
      <w:bookmarkStart w:id="8" w:name="_Hlk81989669"/>
      <w:r>
        <w:rPr>
          <w:rFonts w:cs="Arial"/>
          <w:szCs w:val="24"/>
        </w:rPr>
        <w:t xml:space="preserve">1.2 </w:t>
      </w:r>
      <w:r>
        <w:rPr>
          <w:rFonts w:cs="Arial"/>
          <w:szCs w:val="24"/>
        </w:rPr>
        <w:tab/>
      </w:r>
      <w:r w:rsidRPr="005D4839">
        <w:rPr>
          <w:rFonts w:cs="Arial"/>
          <w:szCs w:val="24"/>
        </w:rPr>
        <w:t xml:space="preserve">Apologies were received from </w:t>
      </w:r>
      <w:r w:rsidR="0063540E">
        <w:rPr>
          <w:rFonts w:cs="Arial"/>
          <w:szCs w:val="24"/>
        </w:rPr>
        <w:t>Faith Walker</w:t>
      </w:r>
      <w:r w:rsidR="00F07397">
        <w:rPr>
          <w:rFonts w:cs="Arial"/>
          <w:szCs w:val="24"/>
        </w:rPr>
        <w:t>.</w:t>
      </w:r>
      <w:r w:rsidR="00F07397" w:rsidRPr="00F07397">
        <w:rPr>
          <w:rFonts w:cs="Arial"/>
          <w:szCs w:val="24"/>
        </w:rPr>
        <w:t xml:space="preserve"> </w:t>
      </w:r>
      <w:r w:rsidR="00F07397">
        <w:rPr>
          <w:rFonts w:cs="Arial"/>
          <w:szCs w:val="24"/>
        </w:rPr>
        <w:t xml:space="preserve">The </w:t>
      </w:r>
      <w:r w:rsidR="00F07397" w:rsidRPr="004E4A36">
        <w:rPr>
          <w:rFonts w:cs="Arial"/>
          <w:i/>
          <w:szCs w:val="24"/>
        </w:rPr>
        <w:t xml:space="preserve">Interim Chair </w:t>
      </w:r>
      <w:r w:rsidR="00F07397">
        <w:rPr>
          <w:rFonts w:cs="Arial"/>
          <w:szCs w:val="24"/>
        </w:rPr>
        <w:t>noted that Grace Quantock was not in attendance due to having stepped down from her role.</w:t>
      </w:r>
      <w:r w:rsidR="006F117A">
        <w:rPr>
          <w:rFonts w:cs="Arial"/>
          <w:szCs w:val="24"/>
        </w:rPr>
        <w:t xml:space="preserve"> He thanked Grace for her time on the Committee.</w:t>
      </w:r>
    </w:p>
    <w:bookmarkEnd w:id="8"/>
    <w:p w14:paraId="6C6CC966" w14:textId="159D35B6" w:rsidR="001637B5" w:rsidRDefault="00F07397">
      <w:pPr>
        <w:spacing w:after="160" w:line="240" w:lineRule="auto"/>
        <w:ind w:left="720" w:hanging="720"/>
        <w:rPr>
          <w:rFonts w:cs="Arial"/>
          <w:szCs w:val="24"/>
        </w:rPr>
      </w:pPr>
      <w:r>
        <w:rPr>
          <w:rFonts w:cs="Arial"/>
          <w:szCs w:val="24"/>
        </w:rPr>
        <w:t xml:space="preserve">1.3 </w:t>
      </w:r>
      <w:r>
        <w:rPr>
          <w:rFonts w:cs="Arial"/>
          <w:szCs w:val="24"/>
        </w:rPr>
        <w:tab/>
        <w:t xml:space="preserve">The </w:t>
      </w:r>
      <w:r w:rsidRPr="004E4A36">
        <w:rPr>
          <w:rFonts w:cs="Arial"/>
          <w:i/>
          <w:szCs w:val="24"/>
        </w:rPr>
        <w:t>Interim Chair</w:t>
      </w:r>
      <w:r>
        <w:rPr>
          <w:rFonts w:cs="Arial"/>
          <w:szCs w:val="24"/>
        </w:rPr>
        <w:t xml:space="preserve"> thanked Rocio Cifuentes for her time on the Wales Committee</w:t>
      </w:r>
      <w:r w:rsidR="001637B5">
        <w:rPr>
          <w:rFonts w:cs="Arial"/>
          <w:szCs w:val="24"/>
        </w:rPr>
        <w:t xml:space="preserve">. </w:t>
      </w:r>
      <w:r>
        <w:rPr>
          <w:rFonts w:cs="Arial"/>
          <w:szCs w:val="24"/>
        </w:rPr>
        <w:t xml:space="preserve">Rocio </w:t>
      </w:r>
      <w:r w:rsidR="001637B5">
        <w:rPr>
          <w:rFonts w:cs="Arial"/>
          <w:szCs w:val="24"/>
        </w:rPr>
        <w:t xml:space="preserve">is to step </w:t>
      </w:r>
      <w:r>
        <w:rPr>
          <w:rFonts w:cs="Arial"/>
          <w:szCs w:val="24"/>
        </w:rPr>
        <w:t>down after the 61</w:t>
      </w:r>
      <w:r w:rsidRPr="00F07397">
        <w:rPr>
          <w:rFonts w:cs="Arial"/>
          <w:szCs w:val="24"/>
          <w:vertAlign w:val="superscript"/>
        </w:rPr>
        <w:t>st</w:t>
      </w:r>
      <w:r>
        <w:rPr>
          <w:rFonts w:cs="Arial"/>
          <w:szCs w:val="24"/>
        </w:rPr>
        <w:t xml:space="preserve"> meeting to commence her new role as Children’s Commissioner for Wales. Committee members agree</w:t>
      </w:r>
      <w:r w:rsidR="006F117A">
        <w:rPr>
          <w:rFonts w:cs="Arial"/>
          <w:szCs w:val="24"/>
        </w:rPr>
        <w:t>d</w:t>
      </w:r>
      <w:r>
        <w:rPr>
          <w:rFonts w:cs="Arial"/>
          <w:szCs w:val="24"/>
        </w:rPr>
        <w:t xml:space="preserve"> to hold a private meeting before the end of March, to be organised by the </w:t>
      </w:r>
      <w:r w:rsidRPr="004E4A36">
        <w:rPr>
          <w:rFonts w:cs="Arial"/>
          <w:i/>
          <w:szCs w:val="24"/>
        </w:rPr>
        <w:t>Interim Chair</w:t>
      </w:r>
      <w:r>
        <w:rPr>
          <w:rFonts w:cs="Arial"/>
          <w:szCs w:val="24"/>
        </w:rPr>
        <w:t xml:space="preserve">. </w:t>
      </w:r>
      <w:r w:rsidRPr="00F07397">
        <w:rPr>
          <w:rFonts w:cs="Arial"/>
          <w:i/>
          <w:szCs w:val="24"/>
        </w:rPr>
        <w:t>Chief Strategy and Policy Officer</w:t>
      </w:r>
      <w:r>
        <w:rPr>
          <w:rFonts w:cs="Arial"/>
          <w:szCs w:val="24"/>
        </w:rPr>
        <w:t xml:space="preserve"> provided an update on the appointment</w:t>
      </w:r>
      <w:r w:rsidR="006F5D39">
        <w:rPr>
          <w:rFonts w:cs="Arial"/>
          <w:szCs w:val="24"/>
        </w:rPr>
        <w:t xml:space="preserve"> of the Commissioner for Wales.</w:t>
      </w:r>
    </w:p>
    <w:p w14:paraId="76609402" w14:textId="77777777" w:rsidR="001637B5" w:rsidRPr="006F5D39" w:rsidRDefault="001637B5">
      <w:pPr>
        <w:spacing w:after="160" w:line="240" w:lineRule="auto"/>
        <w:rPr>
          <w:rFonts w:cs="Arial"/>
          <w:b/>
          <w:szCs w:val="24"/>
        </w:rPr>
      </w:pPr>
      <w:r w:rsidRPr="006F5D39">
        <w:rPr>
          <w:rFonts w:cs="Arial"/>
          <w:b/>
          <w:szCs w:val="24"/>
        </w:rPr>
        <w:t xml:space="preserve">Action A: Interim Chair </w:t>
      </w:r>
      <w:r>
        <w:rPr>
          <w:rFonts w:cs="Arial"/>
          <w:b/>
          <w:szCs w:val="24"/>
        </w:rPr>
        <w:t>to hold</w:t>
      </w:r>
      <w:r w:rsidRPr="006F5D39">
        <w:rPr>
          <w:rFonts w:cs="Arial"/>
          <w:b/>
          <w:szCs w:val="24"/>
        </w:rPr>
        <w:t xml:space="preserve"> a private meeting of Wales Committee </w:t>
      </w:r>
      <w:r>
        <w:rPr>
          <w:rFonts w:cs="Arial"/>
          <w:b/>
          <w:szCs w:val="24"/>
        </w:rPr>
        <w:t xml:space="preserve">members </w:t>
      </w:r>
      <w:r w:rsidRPr="006F5D39">
        <w:rPr>
          <w:rFonts w:cs="Arial"/>
          <w:b/>
          <w:szCs w:val="24"/>
        </w:rPr>
        <w:t>before 1</w:t>
      </w:r>
      <w:r w:rsidRPr="006F5D39">
        <w:rPr>
          <w:rFonts w:cs="Arial"/>
          <w:b/>
          <w:szCs w:val="24"/>
          <w:vertAlign w:val="superscript"/>
        </w:rPr>
        <w:t>st</w:t>
      </w:r>
      <w:r w:rsidRPr="006F5D39">
        <w:rPr>
          <w:rFonts w:cs="Arial"/>
          <w:b/>
          <w:szCs w:val="24"/>
        </w:rPr>
        <w:t xml:space="preserve"> April 2022.   </w:t>
      </w:r>
    </w:p>
    <w:p w14:paraId="4F81F228" w14:textId="1608F26B" w:rsidR="0030103A" w:rsidRDefault="00F07397">
      <w:pPr>
        <w:spacing w:after="160" w:line="240" w:lineRule="auto"/>
        <w:ind w:left="720" w:hanging="720"/>
        <w:rPr>
          <w:rFonts w:cs="Arial"/>
          <w:szCs w:val="24"/>
        </w:rPr>
      </w:pPr>
      <w:r>
        <w:rPr>
          <w:rFonts w:cs="Arial"/>
          <w:szCs w:val="24"/>
        </w:rPr>
        <w:t xml:space="preserve">1.4 </w:t>
      </w:r>
      <w:r>
        <w:rPr>
          <w:rFonts w:cs="Arial"/>
          <w:szCs w:val="24"/>
        </w:rPr>
        <w:tab/>
      </w:r>
      <w:r w:rsidR="00FE4326">
        <w:rPr>
          <w:rFonts w:cs="Arial"/>
          <w:szCs w:val="24"/>
        </w:rPr>
        <w:t>Geraint Hopkins is no longer Cabinet Member for Adult Services in Rhondda Cynon Taf</w:t>
      </w:r>
      <w:r w:rsidR="001637B5">
        <w:rPr>
          <w:rFonts w:cs="Arial"/>
          <w:szCs w:val="24"/>
        </w:rPr>
        <w:t xml:space="preserve"> local a</w:t>
      </w:r>
      <w:r w:rsidR="00FE4326">
        <w:rPr>
          <w:rFonts w:cs="Arial"/>
          <w:szCs w:val="24"/>
        </w:rPr>
        <w:t xml:space="preserve">uthority area. Geraint Hopkins is now Clerk to Llantrisant Community Council and a member of the </w:t>
      </w:r>
      <w:r w:rsidR="00FE4326" w:rsidRPr="00FE4326">
        <w:rPr>
          <w:rFonts w:cs="Arial"/>
          <w:szCs w:val="24"/>
        </w:rPr>
        <w:t>Cwm Taf Morgannwg University Health Board</w:t>
      </w:r>
      <w:r w:rsidR="00FE4326">
        <w:rPr>
          <w:rFonts w:cs="Arial"/>
          <w:szCs w:val="24"/>
        </w:rPr>
        <w:t xml:space="preserve">. </w:t>
      </w:r>
      <w:r w:rsidR="000C34A2">
        <w:rPr>
          <w:rFonts w:cs="Arial"/>
          <w:szCs w:val="24"/>
        </w:rPr>
        <w:t xml:space="preserve">Martyn Jones declared that he is now a member of the </w:t>
      </w:r>
      <w:r w:rsidR="00D54265">
        <w:rPr>
          <w:rFonts w:cs="Arial"/>
          <w:szCs w:val="24"/>
        </w:rPr>
        <w:t xml:space="preserve">Section 20 Welsh Government Review </w:t>
      </w:r>
      <w:r w:rsidR="000C34A2" w:rsidRPr="000C34A2">
        <w:rPr>
          <w:rFonts w:cs="Arial"/>
          <w:szCs w:val="24"/>
        </w:rPr>
        <w:t>steering gro</w:t>
      </w:r>
      <w:r w:rsidR="000C34A2">
        <w:rPr>
          <w:rFonts w:cs="Arial"/>
          <w:szCs w:val="24"/>
        </w:rPr>
        <w:t>u</w:t>
      </w:r>
      <w:r w:rsidR="000C34A2" w:rsidRPr="000C34A2">
        <w:rPr>
          <w:rFonts w:cs="Arial"/>
          <w:szCs w:val="24"/>
        </w:rPr>
        <w:t xml:space="preserve">p </w:t>
      </w:r>
      <w:r w:rsidR="000C34A2">
        <w:rPr>
          <w:rFonts w:cs="Arial"/>
          <w:szCs w:val="24"/>
        </w:rPr>
        <w:t>with the Future Generations Commissioner. N</w:t>
      </w:r>
      <w:r w:rsidR="0030103A">
        <w:rPr>
          <w:rFonts w:cs="Arial"/>
          <w:szCs w:val="24"/>
        </w:rPr>
        <w:t xml:space="preserve">o further Declarations of Interest noted. </w:t>
      </w:r>
    </w:p>
    <w:p w14:paraId="4733D6AD" w14:textId="46E5B5C8" w:rsidR="0030103A" w:rsidRDefault="0030103A">
      <w:pPr>
        <w:pStyle w:val="Heading2"/>
      </w:pPr>
      <w:bookmarkStart w:id="9" w:name="_Toc66435620"/>
      <w:bookmarkStart w:id="10" w:name="_Toc98834679"/>
      <w:r>
        <w:t xml:space="preserve">2. </w:t>
      </w:r>
      <w:bookmarkEnd w:id="9"/>
      <w:r w:rsidR="001637B5">
        <w:t>Minutes of 60</w:t>
      </w:r>
      <w:r w:rsidRPr="00996188">
        <w:t>th me</w:t>
      </w:r>
      <w:r>
        <w:t xml:space="preserve">eting of the Wales Committee </w:t>
      </w:r>
      <w:r w:rsidR="001637B5">
        <w:t>(EHRC WC 61</w:t>
      </w:r>
      <w:r w:rsidRPr="00996188">
        <w:t>.01)</w:t>
      </w:r>
      <w:bookmarkEnd w:id="10"/>
    </w:p>
    <w:p w14:paraId="2ABF8523" w14:textId="7066040E" w:rsidR="0030103A" w:rsidRDefault="0030103A">
      <w:pPr>
        <w:spacing w:after="160" w:line="240" w:lineRule="auto"/>
        <w:ind w:left="720" w:hanging="720"/>
      </w:pPr>
      <w:r>
        <w:rPr>
          <w:rFonts w:cs="Arial"/>
          <w:szCs w:val="24"/>
        </w:rPr>
        <w:t xml:space="preserve">2.1 </w:t>
      </w:r>
      <w:r>
        <w:rPr>
          <w:rFonts w:cs="Arial"/>
          <w:szCs w:val="24"/>
        </w:rPr>
        <w:tab/>
      </w:r>
      <w:r w:rsidR="004C640F">
        <w:rPr>
          <w:rFonts w:cs="Arial"/>
          <w:szCs w:val="24"/>
        </w:rPr>
        <w:t xml:space="preserve">The </w:t>
      </w:r>
      <w:r w:rsidR="004E4A36" w:rsidRPr="004E4A36">
        <w:rPr>
          <w:rFonts w:cs="Arial"/>
          <w:i/>
          <w:szCs w:val="24"/>
        </w:rPr>
        <w:t xml:space="preserve">Interim </w:t>
      </w:r>
      <w:r w:rsidR="004C640F" w:rsidRPr="004E4A36">
        <w:rPr>
          <w:rFonts w:cs="Arial"/>
          <w:i/>
          <w:szCs w:val="24"/>
        </w:rPr>
        <w:t>Chair</w:t>
      </w:r>
      <w:r w:rsidR="004C640F">
        <w:rPr>
          <w:rFonts w:cs="Arial"/>
          <w:szCs w:val="24"/>
        </w:rPr>
        <w:t xml:space="preserve"> invited Members to consider the minutes of the previous meeting page by page. </w:t>
      </w:r>
      <w:r>
        <w:rPr>
          <w:rFonts w:cs="Arial"/>
          <w:szCs w:val="24"/>
        </w:rPr>
        <w:t>Members a</w:t>
      </w:r>
      <w:r w:rsidR="001637B5">
        <w:rPr>
          <w:rFonts w:cs="Arial"/>
          <w:szCs w:val="24"/>
        </w:rPr>
        <w:t>greed that the minutes of the 60</w:t>
      </w:r>
      <w:r w:rsidRPr="00806363">
        <w:rPr>
          <w:rFonts w:cs="Arial"/>
          <w:szCs w:val="24"/>
          <w:vertAlign w:val="superscript"/>
        </w:rPr>
        <w:t>th</w:t>
      </w:r>
      <w:r>
        <w:rPr>
          <w:rFonts w:cs="Arial"/>
          <w:szCs w:val="24"/>
        </w:rPr>
        <w:t xml:space="preserve"> meeting of the Wales Committee </w:t>
      </w:r>
      <w:r w:rsidR="00FA2078">
        <w:rPr>
          <w:rFonts w:cs="Arial"/>
          <w:szCs w:val="24"/>
        </w:rPr>
        <w:t xml:space="preserve">are an accurate record. </w:t>
      </w:r>
    </w:p>
    <w:p w14:paraId="106364D6" w14:textId="1443D94C" w:rsidR="0030103A" w:rsidRPr="00A74656" w:rsidRDefault="0030103A">
      <w:pPr>
        <w:pStyle w:val="Heading2"/>
      </w:pPr>
      <w:bookmarkStart w:id="11" w:name="_Toc66435621"/>
      <w:bookmarkStart w:id="12" w:name="_Toc98834680"/>
      <w:r>
        <w:t>3. Cur</w:t>
      </w:r>
      <w:r w:rsidR="00420692">
        <w:t>rent matters arising (EHRC WC 61</w:t>
      </w:r>
      <w:r>
        <w:t>.02</w:t>
      </w:r>
      <w:r w:rsidR="0032120D">
        <w:t>)</w:t>
      </w:r>
      <w:bookmarkEnd w:id="11"/>
      <w:bookmarkEnd w:id="12"/>
    </w:p>
    <w:p w14:paraId="50202668" w14:textId="4740E44F" w:rsidR="0030103A" w:rsidRDefault="0030103A">
      <w:pPr>
        <w:spacing w:after="240" w:line="240" w:lineRule="auto"/>
        <w:ind w:left="720" w:hanging="720"/>
        <w:rPr>
          <w:rFonts w:cs="Arial"/>
          <w:szCs w:val="24"/>
        </w:rPr>
      </w:pPr>
      <w:r>
        <w:t xml:space="preserve">3.1 </w:t>
      </w:r>
      <w:r>
        <w:tab/>
      </w:r>
      <w:bookmarkStart w:id="13" w:name="_Toc66435622"/>
      <w:r>
        <w:rPr>
          <w:rFonts w:cs="Arial"/>
          <w:szCs w:val="24"/>
        </w:rPr>
        <w:t>The Committee not</w:t>
      </w:r>
      <w:r w:rsidR="008E7DC4">
        <w:rPr>
          <w:rFonts w:cs="Arial"/>
          <w:szCs w:val="24"/>
        </w:rPr>
        <w:t>ed the matters arising list</w:t>
      </w:r>
      <w:r w:rsidR="00DF2C8A">
        <w:rPr>
          <w:rFonts w:cs="Arial"/>
          <w:szCs w:val="24"/>
        </w:rPr>
        <w:t xml:space="preserve">. The </w:t>
      </w:r>
      <w:r w:rsidR="00DF2C8A" w:rsidRPr="004E4A36">
        <w:rPr>
          <w:rFonts w:cs="Arial"/>
          <w:i/>
          <w:szCs w:val="24"/>
        </w:rPr>
        <w:t>Interim Chair</w:t>
      </w:r>
      <w:r w:rsidR="00DF2C8A">
        <w:rPr>
          <w:rFonts w:cs="Arial"/>
          <w:szCs w:val="24"/>
        </w:rPr>
        <w:t xml:space="preserve"> highlighted Actions that have been updated since the last meeting. </w:t>
      </w:r>
    </w:p>
    <w:p w14:paraId="7E5059C3" w14:textId="24EEF191" w:rsidR="0032120D" w:rsidRDefault="00DA0A05">
      <w:pPr>
        <w:spacing w:after="240" w:line="240" w:lineRule="auto"/>
        <w:ind w:left="720" w:hanging="720"/>
        <w:rPr>
          <w:rFonts w:cs="Arial"/>
          <w:szCs w:val="24"/>
        </w:rPr>
      </w:pPr>
      <w:r>
        <w:rPr>
          <w:rFonts w:cs="Arial"/>
          <w:szCs w:val="24"/>
        </w:rPr>
        <w:lastRenderedPageBreak/>
        <w:t xml:space="preserve">3.2 </w:t>
      </w:r>
      <w:r>
        <w:rPr>
          <w:rFonts w:cs="Arial"/>
          <w:szCs w:val="24"/>
        </w:rPr>
        <w:tab/>
      </w:r>
      <w:r w:rsidR="00D956E0" w:rsidRPr="00CA2150">
        <w:rPr>
          <w:rFonts w:cs="Arial"/>
          <w:i/>
          <w:szCs w:val="24"/>
        </w:rPr>
        <w:t>Head of Wales</w:t>
      </w:r>
      <w:r w:rsidR="00D956E0">
        <w:rPr>
          <w:rFonts w:cs="Arial"/>
          <w:szCs w:val="24"/>
        </w:rPr>
        <w:t xml:space="preserve"> provided an update on </w:t>
      </w:r>
      <w:r w:rsidR="00CA2150" w:rsidRPr="00CA2150">
        <w:rPr>
          <w:rFonts w:cs="Arial"/>
          <w:szCs w:val="24"/>
        </w:rPr>
        <w:t>WC60 Action A</w:t>
      </w:r>
      <w:r w:rsidR="00CA2150">
        <w:rPr>
          <w:rFonts w:cs="Arial"/>
          <w:szCs w:val="24"/>
        </w:rPr>
        <w:t xml:space="preserve"> - H</w:t>
      </w:r>
      <w:r w:rsidR="00CA2150" w:rsidRPr="00CA2150">
        <w:rPr>
          <w:rFonts w:cs="Arial"/>
          <w:szCs w:val="24"/>
        </w:rPr>
        <w:t>ead of Wales to consider the feasibility of a business plan activity exploring the effects of the extension of free chil</w:t>
      </w:r>
      <w:r w:rsidR="00CA2150">
        <w:rPr>
          <w:rFonts w:cs="Arial"/>
          <w:szCs w:val="24"/>
        </w:rPr>
        <w:t>dcare to two year olds in Wales</w:t>
      </w:r>
      <w:r w:rsidR="00D956E0">
        <w:rPr>
          <w:rFonts w:cs="Arial"/>
          <w:szCs w:val="24"/>
        </w:rPr>
        <w:t>. T</w:t>
      </w:r>
      <w:r w:rsidR="00CA2150">
        <w:rPr>
          <w:rFonts w:cs="Arial"/>
          <w:szCs w:val="24"/>
        </w:rPr>
        <w:t xml:space="preserve">his is </w:t>
      </w:r>
      <w:r w:rsidR="00CA2150" w:rsidRPr="00CA2150">
        <w:rPr>
          <w:rFonts w:cs="Arial"/>
          <w:szCs w:val="24"/>
        </w:rPr>
        <w:t xml:space="preserve">not </w:t>
      </w:r>
      <w:r w:rsidR="00CA2150">
        <w:rPr>
          <w:rFonts w:cs="Arial"/>
          <w:szCs w:val="24"/>
        </w:rPr>
        <w:t xml:space="preserve">currently </w:t>
      </w:r>
      <w:r w:rsidR="00CA2150" w:rsidRPr="00CA2150">
        <w:rPr>
          <w:rFonts w:cs="Arial"/>
          <w:szCs w:val="24"/>
        </w:rPr>
        <w:t>in</w:t>
      </w:r>
      <w:r w:rsidR="00CA2150">
        <w:rPr>
          <w:rFonts w:cs="Arial"/>
          <w:szCs w:val="24"/>
        </w:rPr>
        <w:t xml:space="preserve"> the</w:t>
      </w:r>
      <w:r w:rsidR="00CA2150" w:rsidRPr="00CA2150">
        <w:rPr>
          <w:rFonts w:cs="Arial"/>
          <w:szCs w:val="24"/>
        </w:rPr>
        <w:t xml:space="preserve"> high</w:t>
      </w:r>
      <w:r w:rsidR="00CA2150">
        <w:rPr>
          <w:rFonts w:cs="Arial"/>
          <w:szCs w:val="24"/>
        </w:rPr>
        <w:t xml:space="preserve"> </w:t>
      </w:r>
      <w:r w:rsidR="00CA2150" w:rsidRPr="00CA2150">
        <w:rPr>
          <w:rFonts w:cs="Arial"/>
          <w:szCs w:val="24"/>
        </w:rPr>
        <w:t>level business plan but is</w:t>
      </w:r>
      <w:r w:rsidR="00CA2150">
        <w:rPr>
          <w:rFonts w:cs="Arial"/>
          <w:szCs w:val="24"/>
        </w:rPr>
        <w:t xml:space="preserve"> being featured</w:t>
      </w:r>
      <w:r w:rsidR="00CA2150" w:rsidRPr="00CA2150">
        <w:rPr>
          <w:rFonts w:cs="Arial"/>
          <w:szCs w:val="24"/>
        </w:rPr>
        <w:t xml:space="preserve"> in conversations around the </w:t>
      </w:r>
      <w:r w:rsidR="00CA2150">
        <w:rPr>
          <w:rFonts w:cs="Arial"/>
          <w:szCs w:val="24"/>
        </w:rPr>
        <w:t>‘</w:t>
      </w:r>
      <w:r w:rsidR="00D74FEE">
        <w:rPr>
          <w:rFonts w:cs="Arial"/>
          <w:szCs w:val="24"/>
        </w:rPr>
        <w:t xml:space="preserve">Equality for Children and Young People’ </w:t>
      </w:r>
      <w:r w:rsidR="00CA2150" w:rsidRPr="00CA2150">
        <w:rPr>
          <w:rFonts w:cs="Arial"/>
          <w:szCs w:val="24"/>
        </w:rPr>
        <w:t>work theme</w:t>
      </w:r>
      <w:r w:rsidR="00CA2150">
        <w:rPr>
          <w:rFonts w:cs="Arial"/>
          <w:szCs w:val="24"/>
        </w:rPr>
        <w:t xml:space="preserve"> as well as work being undertaken around the </w:t>
      </w:r>
      <w:r w:rsidR="00191F3A">
        <w:rPr>
          <w:rFonts w:cs="Arial"/>
          <w:szCs w:val="24"/>
        </w:rPr>
        <w:t>Public Sector Equality Duty (</w:t>
      </w:r>
      <w:r w:rsidR="00CA2150">
        <w:rPr>
          <w:rFonts w:cs="Arial"/>
          <w:szCs w:val="24"/>
        </w:rPr>
        <w:t>PSED</w:t>
      </w:r>
      <w:r w:rsidR="00191F3A">
        <w:rPr>
          <w:rFonts w:cs="Arial"/>
          <w:szCs w:val="24"/>
        </w:rPr>
        <w:t>)</w:t>
      </w:r>
      <w:r w:rsidR="00CA2150">
        <w:rPr>
          <w:rFonts w:cs="Arial"/>
          <w:szCs w:val="24"/>
        </w:rPr>
        <w:t xml:space="preserve"> and compliance.</w:t>
      </w:r>
    </w:p>
    <w:p w14:paraId="6956F8B4" w14:textId="7AB6C850" w:rsidR="00CA2150" w:rsidRPr="00CA2150" w:rsidRDefault="00CA2150">
      <w:pPr>
        <w:spacing w:after="240" w:line="240" w:lineRule="auto"/>
        <w:ind w:left="720" w:hanging="720"/>
        <w:rPr>
          <w:rFonts w:cs="Arial"/>
          <w:szCs w:val="24"/>
        </w:rPr>
      </w:pPr>
      <w:bookmarkStart w:id="14" w:name="_GoBack"/>
      <w:r>
        <w:rPr>
          <w:rFonts w:cs="Arial"/>
          <w:szCs w:val="24"/>
        </w:rPr>
        <w:t xml:space="preserve">3.3 </w:t>
      </w:r>
      <w:r>
        <w:rPr>
          <w:rFonts w:cs="Arial"/>
          <w:szCs w:val="24"/>
        </w:rPr>
        <w:tab/>
        <w:t xml:space="preserve">In terms of </w:t>
      </w:r>
      <w:r w:rsidRPr="00CA2150">
        <w:rPr>
          <w:rFonts w:cs="Arial"/>
          <w:szCs w:val="24"/>
        </w:rPr>
        <w:t>WC60 Action B</w:t>
      </w:r>
      <w:r>
        <w:rPr>
          <w:rFonts w:cs="Arial"/>
          <w:szCs w:val="24"/>
        </w:rPr>
        <w:t xml:space="preserve"> - </w:t>
      </w:r>
      <w:r w:rsidRPr="00010403">
        <w:rPr>
          <w:rFonts w:cs="Arial"/>
          <w:i/>
          <w:szCs w:val="24"/>
        </w:rPr>
        <w:t>Head of Wales</w:t>
      </w:r>
      <w:r w:rsidRPr="00CA2150">
        <w:rPr>
          <w:rFonts w:cs="Arial"/>
          <w:szCs w:val="24"/>
        </w:rPr>
        <w:t xml:space="preserve"> to discuss annual reporting of the City Deals and what is happening with BAGE during upcoming meeting with Head of Equ</w:t>
      </w:r>
      <w:r>
        <w:rPr>
          <w:rFonts w:cs="Arial"/>
          <w:szCs w:val="24"/>
        </w:rPr>
        <w:t xml:space="preserve">alities at the Welsh Government – this is being discussed with the Head of Equalities at the Welsh Government who </w:t>
      </w:r>
      <w:r w:rsidRPr="00CA2150">
        <w:rPr>
          <w:rFonts w:cs="Arial"/>
          <w:szCs w:val="24"/>
        </w:rPr>
        <w:t>will report back on the City Deals</w:t>
      </w:r>
      <w:r>
        <w:rPr>
          <w:rFonts w:cs="Arial"/>
          <w:szCs w:val="24"/>
        </w:rPr>
        <w:t xml:space="preserve">. Regarding the new iteration of BAGE, the EHRC in Wales are likely to be observers on that group moving forward and are awaiting a formal invitation in writing. </w:t>
      </w:r>
    </w:p>
    <w:bookmarkEnd w:id="14"/>
    <w:p w14:paraId="56A5A40D" w14:textId="791A5D4A" w:rsidR="0032120D" w:rsidRPr="00CA2150" w:rsidRDefault="0032120D">
      <w:pPr>
        <w:spacing w:after="240" w:line="240" w:lineRule="auto"/>
        <w:ind w:left="720" w:hanging="720"/>
        <w:rPr>
          <w:rFonts w:cs="Arial"/>
          <w:szCs w:val="24"/>
        </w:rPr>
      </w:pPr>
      <w:r>
        <w:rPr>
          <w:rFonts w:cs="Arial"/>
          <w:szCs w:val="24"/>
        </w:rPr>
        <w:t xml:space="preserve">3.4 </w:t>
      </w:r>
      <w:r>
        <w:rPr>
          <w:rFonts w:cs="Arial"/>
          <w:szCs w:val="24"/>
        </w:rPr>
        <w:tab/>
      </w:r>
      <w:r w:rsidR="00CA2150" w:rsidRPr="00CA2150">
        <w:rPr>
          <w:rFonts w:cs="Arial"/>
          <w:szCs w:val="24"/>
        </w:rPr>
        <w:t>WC58 Action H</w:t>
      </w:r>
      <w:r w:rsidR="00CA2150">
        <w:rPr>
          <w:rFonts w:cs="Arial"/>
          <w:szCs w:val="24"/>
        </w:rPr>
        <w:t xml:space="preserve"> - t</w:t>
      </w:r>
      <w:r w:rsidR="00CA2150" w:rsidRPr="00CA2150">
        <w:rPr>
          <w:rFonts w:cs="Arial"/>
          <w:szCs w:val="24"/>
        </w:rPr>
        <w:t>he Committee is to discuss and agree upon a wa</w:t>
      </w:r>
      <w:r w:rsidR="00CA2150">
        <w:rPr>
          <w:rFonts w:cs="Arial"/>
          <w:szCs w:val="24"/>
        </w:rPr>
        <w:t xml:space="preserve">y to streamline meeting agendas – was noted to be on-going. </w:t>
      </w:r>
      <w:r w:rsidR="00CA2150">
        <w:rPr>
          <w:rFonts w:cs="Arial"/>
          <w:i/>
          <w:szCs w:val="24"/>
        </w:rPr>
        <w:t>Head of Wales</w:t>
      </w:r>
      <w:r w:rsidR="00CA2150">
        <w:rPr>
          <w:rFonts w:cs="Arial"/>
          <w:szCs w:val="24"/>
        </w:rPr>
        <w:t xml:space="preserve"> noted that agendas are set in line with Board meeting agendas. The Committee and </w:t>
      </w:r>
      <w:r w:rsidR="00CA2150" w:rsidRPr="004E4A36">
        <w:rPr>
          <w:rFonts w:cs="Arial"/>
          <w:i/>
          <w:szCs w:val="24"/>
        </w:rPr>
        <w:t>Interim Chair</w:t>
      </w:r>
      <w:r w:rsidR="00CA2150">
        <w:rPr>
          <w:rFonts w:cs="Arial"/>
          <w:szCs w:val="24"/>
        </w:rPr>
        <w:t xml:space="preserve"> decided that this Action should be led by the new Commissioner</w:t>
      </w:r>
      <w:r w:rsidR="00297EBC">
        <w:rPr>
          <w:rFonts w:cs="Arial"/>
          <w:szCs w:val="24"/>
        </w:rPr>
        <w:t xml:space="preserve"> for </w:t>
      </w:r>
      <w:r w:rsidR="00BE1519">
        <w:rPr>
          <w:rFonts w:cs="Arial"/>
          <w:szCs w:val="24"/>
        </w:rPr>
        <w:t xml:space="preserve">Wales, but </w:t>
      </w:r>
      <w:r w:rsidR="00E45CF7">
        <w:rPr>
          <w:rFonts w:cs="Arial"/>
          <w:szCs w:val="24"/>
        </w:rPr>
        <w:t>should also</w:t>
      </w:r>
      <w:r w:rsidR="00BE1519">
        <w:rPr>
          <w:rFonts w:cs="Arial"/>
          <w:szCs w:val="24"/>
        </w:rPr>
        <w:t xml:space="preserve"> be discussed durin</w:t>
      </w:r>
      <w:r w:rsidR="002951FD">
        <w:rPr>
          <w:rFonts w:cs="Arial"/>
          <w:szCs w:val="24"/>
        </w:rPr>
        <w:t>g t</w:t>
      </w:r>
      <w:r w:rsidR="00E45CF7">
        <w:rPr>
          <w:rFonts w:cs="Arial"/>
          <w:szCs w:val="24"/>
        </w:rPr>
        <w:t xml:space="preserve">he upcoming private meeting. </w:t>
      </w:r>
    </w:p>
    <w:p w14:paraId="7E7AD696" w14:textId="4BB0A7A3" w:rsidR="0032120D" w:rsidRDefault="0032120D">
      <w:pPr>
        <w:spacing w:after="240" w:line="240" w:lineRule="auto"/>
        <w:ind w:left="720" w:hanging="720"/>
        <w:rPr>
          <w:rFonts w:cs="Arial"/>
          <w:szCs w:val="24"/>
        </w:rPr>
      </w:pPr>
      <w:r>
        <w:rPr>
          <w:rFonts w:cs="Arial"/>
          <w:szCs w:val="24"/>
        </w:rPr>
        <w:t>3.5</w:t>
      </w:r>
      <w:r w:rsidR="00614843">
        <w:rPr>
          <w:rFonts w:cs="Arial"/>
          <w:szCs w:val="24"/>
        </w:rPr>
        <w:t xml:space="preserve"> </w:t>
      </w:r>
      <w:r w:rsidR="00614843">
        <w:rPr>
          <w:rFonts w:cs="Arial"/>
          <w:szCs w:val="24"/>
        </w:rPr>
        <w:tab/>
        <w:t xml:space="preserve">The Wales Committee offered no further comments on Current Matters Arising. </w:t>
      </w:r>
    </w:p>
    <w:p w14:paraId="5FA112B3" w14:textId="6776DBB7" w:rsidR="0030103A" w:rsidRPr="00A74656" w:rsidRDefault="0030103A">
      <w:pPr>
        <w:pStyle w:val="Heading2"/>
      </w:pPr>
      <w:bookmarkStart w:id="15" w:name="_Toc98834681"/>
      <w:bookmarkEnd w:id="13"/>
      <w:r>
        <w:t xml:space="preserve">4. </w:t>
      </w:r>
      <w:r w:rsidR="00BE1519">
        <w:t>Interim Chair Report (EHRC WC 61</w:t>
      </w:r>
      <w:r w:rsidR="00B907F4">
        <w:t>.03</w:t>
      </w:r>
      <w:r w:rsidRPr="00F26222">
        <w:t>)</w:t>
      </w:r>
      <w:bookmarkEnd w:id="15"/>
    </w:p>
    <w:p w14:paraId="0492B842" w14:textId="398417E2" w:rsidR="00AE6350" w:rsidRDefault="0030103A">
      <w:pPr>
        <w:spacing w:after="240" w:line="240" w:lineRule="auto"/>
        <w:ind w:left="720" w:hanging="720"/>
        <w:rPr>
          <w:rFonts w:cs="Arial"/>
          <w:bCs/>
          <w:szCs w:val="24"/>
        </w:rPr>
      </w:pPr>
      <w:r>
        <w:t xml:space="preserve">4.1 </w:t>
      </w:r>
      <w:r>
        <w:tab/>
      </w:r>
      <w:r w:rsidR="00277B11" w:rsidRPr="004F35D3">
        <w:rPr>
          <w:rFonts w:cs="Arial"/>
          <w:bCs/>
          <w:szCs w:val="24"/>
        </w:rPr>
        <w:t xml:space="preserve">The </w:t>
      </w:r>
      <w:r w:rsidR="00277B11" w:rsidRPr="004E4A36">
        <w:rPr>
          <w:rFonts w:cs="Arial"/>
          <w:bCs/>
          <w:i/>
          <w:szCs w:val="24"/>
        </w:rPr>
        <w:t>Interim Chai</w:t>
      </w:r>
      <w:r w:rsidR="00277B11" w:rsidRPr="004F35D3">
        <w:rPr>
          <w:rFonts w:cs="Arial"/>
          <w:bCs/>
          <w:szCs w:val="24"/>
        </w:rPr>
        <w:t xml:space="preserve">r provided an update on activities since the last Committee meeting </w:t>
      </w:r>
      <w:r w:rsidR="00B2551E">
        <w:rPr>
          <w:rFonts w:cs="Arial"/>
          <w:bCs/>
          <w:szCs w:val="24"/>
        </w:rPr>
        <w:t xml:space="preserve">held </w:t>
      </w:r>
      <w:r w:rsidR="00277B11" w:rsidRPr="004F35D3">
        <w:rPr>
          <w:rFonts w:cs="Arial"/>
          <w:bCs/>
          <w:szCs w:val="24"/>
        </w:rPr>
        <w:t xml:space="preserve">on </w:t>
      </w:r>
      <w:r w:rsidR="00E80653">
        <w:rPr>
          <w:rFonts w:cs="Arial"/>
          <w:bCs/>
          <w:szCs w:val="24"/>
        </w:rPr>
        <w:t xml:space="preserve">11 </w:t>
      </w:r>
      <w:r w:rsidR="00E45CF7">
        <w:rPr>
          <w:rFonts w:cs="Arial"/>
          <w:bCs/>
          <w:szCs w:val="24"/>
        </w:rPr>
        <w:t xml:space="preserve">January 2022, </w:t>
      </w:r>
      <w:r w:rsidR="00E80653">
        <w:rPr>
          <w:rFonts w:cs="Arial"/>
          <w:bCs/>
          <w:szCs w:val="24"/>
        </w:rPr>
        <w:t>i</w:t>
      </w:r>
      <w:r w:rsidR="00277B11">
        <w:rPr>
          <w:rFonts w:cs="Arial"/>
          <w:bCs/>
          <w:szCs w:val="24"/>
        </w:rPr>
        <w:t xml:space="preserve">ncluding </w:t>
      </w:r>
      <w:r w:rsidR="00E80653">
        <w:rPr>
          <w:rFonts w:cs="Arial"/>
          <w:bCs/>
          <w:szCs w:val="24"/>
        </w:rPr>
        <w:t>the</w:t>
      </w:r>
      <w:r w:rsidR="00E45CF7">
        <w:rPr>
          <w:rFonts w:cs="Arial"/>
          <w:bCs/>
          <w:szCs w:val="24"/>
        </w:rPr>
        <w:t xml:space="preserve"> upcoming public sector leaders forum at the end of March, the</w:t>
      </w:r>
      <w:r w:rsidR="00E80653">
        <w:rPr>
          <w:rFonts w:cs="Arial"/>
          <w:bCs/>
          <w:szCs w:val="24"/>
        </w:rPr>
        <w:t xml:space="preserve"> </w:t>
      </w:r>
      <w:r w:rsidR="00277B11">
        <w:rPr>
          <w:rFonts w:cs="Arial"/>
          <w:bCs/>
          <w:szCs w:val="24"/>
        </w:rPr>
        <w:t>interim Board meeting</w:t>
      </w:r>
      <w:r w:rsidR="00E45CF7">
        <w:rPr>
          <w:rFonts w:cs="Arial"/>
          <w:bCs/>
          <w:szCs w:val="24"/>
        </w:rPr>
        <w:t>s</w:t>
      </w:r>
      <w:r w:rsidR="00E80653">
        <w:rPr>
          <w:rFonts w:cs="Arial"/>
          <w:bCs/>
          <w:szCs w:val="24"/>
        </w:rPr>
        <w:t>,</w:t>
      </w:r>
      <w:r w:rsidR="00E45CF7">
        <w:rPr>
          <w:rFonts w:cs="Arial"/>
          <w:bCs/>
          <w:szCs w:val="24"/>
        </w:rPr>
        <w:t xml:space="preserve"> and the extraordinary meeting of the Wales Committee held on 03 March to discuss single sex services guidance. </w:t>
      </w:r>
      <w:r w:rsidR="00AE6350">
        <w:rPr>
          <w:rFonts w:cs="Arial"/>
          <w:bCs/>
          <w:szCs w:val="24"/>
        </w:rPr>
        <w:t xml:space="preserve"> </w:t>
      </w:r>
    </w:p>
    <w:p w14:paraId="3B3A4C69" w14:textId="4AA3EF54" w:rsidR="00F4521D" w:rsidRPr="00F4521D" w:rsidRDefault="00E45CF7">
      <w:pPr>
        <w:spacing w:after="240" w:line="240" w:lineRule="auto"/>
        <w:ind w:left="720" w:hanging="720"/>
        <w:rPr>
          <w:rFonts w:cs="Arial"/>
          <w:bCs/>
          <w:szCs w:val="24"/>
        </w:rPr>
      </w:pPr>
      <w:r>
        <w:t>4.2</w:t>
      </w:r>
      <w:r w:rsidR="0030103A">
        <w:t xml:space="preserve"> </w:t>
      </w:r>
      <w:r w:rsidR="0030103A">
        <w:tab/>
      </w:r>
      <w:r w:rsidR="00277B11">
        <w:t xml:space="preserve">The </w:t>
      </w:r>
      <w:r w:rsidR="00277B11" w:rsidRPr="004E4A36">
        <w:rPr>
          <w:i/>
        </w:rPr>
        <w:t>Interim Chair</w:t>
      </w:r>
      <w:r w:rsidR="00277B11">
        <w:t xml:space="preserve"> </w:t>
      </w:r>
      <w:r w:rsidR="00277B11" w:rsidRPr="004F35D3">
        <w:rPr>
          <w:rFonts w:cs="Arial"/>
          <w:bCs/>
          <w:szCs w:val="24"/>
        </w:rPr>
        <w:t>requested comments by exception.</w:t>
      </w:r>
      <w:r w:rsidR="00277B11">
        <w:rPr>
          <w:rFonts w:cs="Arial"/>
          <w:bCs/>
          <w:szCs w:val="24"/>
        </w:rPr>
        <w:t xml:space="preserve"> </w:t>
      </w:r>
      <w:r w:rsidR="00F4521D">
        <w:rPr>
          <w:rFonts w:cs="Arial"/>
          <w:bCs/>
          <w:szCs w:val="24"/>
        </w:rPr>
        <w:t xml:space="preserve">A Committee member requested an update on the status of the Commission’s NHRI reaccreditation status. </w:t>
      </w:r>
      <w:r w:rsidR="00F4521D" w:rsidRPr="00F07397">
        <w:rPr>
          <w:rFonts w:cs="Arial"/>
          <w:i/>
          <w:szCs w:val="24"/>
        </w:rPr>
        <w:t>Chief Strategy and Policy Officer</w:t>
      </w:r>
      <w:r w:rsidR="00F4521D">
        <w:rPr>
          <w:rFonts w:cs="Arial"/>
          <w:i/>
          <w:szCs w:val="24"/>
        </w:rPr>
        <w:t xml:space="preserve"> </w:t>
      </w:r>
      <w:r w:rsidR="00F4521D">
        <w:rPr>
          <w:rFonts w:cs="Arial"/>
          <w:szCs w:val="24"/>
        </w:rPr>
        <w:t xml:space="preserve">noted that the Commission will submit a statement of evidence at the end of June and are ready for the </w:t>
      </w:r>
      <w:r w:rsidR="000414EB">
        <w:rPr>
          <w:rFonts w:cs="Arial"/>
          <w:szCs w:val="24"/>
        </w:rPr>
        <w:t xml:space="preserve">standard </w:t>
      </w:r>
      <w:r w:rsidR="00F4521D">
        <w:rPr>
          <w:rFonts w:cs="Arial"/>
          <w:szCs w:val="24"/>
        </w:rPr>
        <w:t xml:space="preserve">reaccreditation hearing in October. The SCA are currently deciding whether the Commission’s status should be reviewed. </w:t>
      </w:r>
    </w:p>
    <w:p w14:paraId="69942065" w14:textId="548678ED" w:rsidR="006233A3" w:rsidRDefault="006233A3">
      <w:pPr>
        <w:pStyle w:val="Heading2"/>
      </w:pPr>
      <w:bookmarkStart w:id="16" w:name="_Toc66435624"/>
      <w:bookmarkStart w:id="17" w:name="_Toc98834682"/>
      <w:r>
        <w:lastRenderedPageBreak/>
        <w:t xml:space="preserve">5. </w:t>
      </w:r>
      <w:bookmarkEnd w:id="16"/>
      <w:r w:rsidR="00EF46BB" w:rsidRPr="00EF46BB">
        <w:t>Health and Social Care for low paid ethnic minority workers (EHRC WC 61.04, EHRC WC 61.04 Annex A, EHRC WC 61.04 Annex B, EHRC WC 61.04 Annex C)</w:t>
      </w:r>
      <w:bookmarkEnd w:id="17"/>
      <w:r w:rsidR="00EF46BB" w:rsidRPr="00EF46BB">
        <w:t xml:space="preserve"> </w:t>
      </w:r>
    </w:p>
    <w:p w14:paraId="447B180C" w14:textId="43EFE285" w:rsidR="006233A3" w:rsidRDefault="006233A3">
      <w:pPr>
        <w:spacing w:after="240" w:line="240" w:lineRule="auto"/>
        <w:ind w:left="720" w:hanging="720"/>
      </w:pPr>
      <w:r>
        <w:t>5.1</w:t>
      </w:r>
      <w:r>
        <w:tab/>
      </w:r>
      <w:r w:rsidR="00EF46BB" w:rsidRPr="00EF46BB">
        <w:t xml:space="preserve">The Wales Committee were provided with an oral update on the </w:t>
      </w:r>
      <w:r w:rsidR="00D74FEE">
        <w:t>I</w:t>
      </w:r>
      <w:r w:rsidR="00D74FEE" w:rsidRPr="00EF46BB">
        <w:t xml:space="preserve">nquiry’s </w:t>
      </w:r>
      <w:r w:rsidR="00EF46BB" w:rsidRPr="00EF46BB">
        <w:t xml:space="preserve">methodology, findings and recommendations.  </w:t>
      </w:r>
    </w:p>
    <w:p w14:paraId="4BE9FC67" w14:textId="4E2C8BDA" w:rsidR="00EF46BB" w:rsidRDefault="006233A3">
      <w:pPr>
        <w:spacing w:line="240" w:lineRule="auto"/>
        <w:ind w:left="720" w:hanging="720"/>
      </w:pPr>
      <w:r>
        <w:t xml:space="preserve">5.2 </w:t>
      </w:r>
      <w:r>
        <w:tab/>
      </w:r>
      <w:r w:rsidR="00EF46BB">
        <w:t xml:space="preserve">The Wales Committee were grateful for the opportunity to discuss the report arising from the inquiry into the experiences of lower-paid ethnic minority workers in health and social care. Committee members agreed that there is a compelling story in the report and offered the following feedback: </w:t>
      </w:r>
    </w:p>
    <w:p w14:paraId="6A84E4FD" w14:textId="26E10A5C" w:rsidR="00EF46BB" w:rsidRDefault="00EF46BB">
      <w:pPr>
        <w:spacing w:line="240" w:lineRule="auto"/>
        <w:ind w:left="720"/>
      </w:pPr>
      <w:r>
        <w:t xml:space="preserve">5.2.1 The section on data limitations at the beginning of the report is so extensive that it detracts from the quality of the rest of the report and undermines the strength of the findings </w:t>
      </w:r>
    </w:p>
    <w:p w14:paraId="0751BB7E" w14:textId="381625D2" w:rsidR="00EF46BB" w:rsidRDefault="00EF46BB">
      <w:pPr>
        <w:spacing w:line="240" w:lineRule="auto"/>
        <w:ind w:left="720"/>
      </w:pPr>
      <w:r>
        <w:t>5.2.2 It is important to recognise the value of qualitative data, particularly with an inquiry such as this which aims to understand the experiences of workers. The methods adopted during this study are appropriate and rigorous, and should be framed as such in the report</w:t>
      </w:r>
    </w:p>
    <w:p w14:paraId="659294BB" w14:textId="20B6C2E5" w:rsidR="00EF46BB" w:rsidRDefault="00EF46BB">
      <w:pPr>
        <w:spacing w:line="240" w:lineRule="auto"/>
        <w:ind w:left="720"/>
      </w:pPr>
      <w:r>
        <w:t>5.2.3 The Committee expressed concern about the lack of reference to systemic issues that can exacerbate racial inequality, noting that this omission could be perceived negatively by stakeholders in Wales</w:t>
      </w:r>
    </w:p>
    <w:p w14:paraId="4360C078" w14:textId="2106E161" w:rsidR="00EF46BB" w:rsidRDefault="00EF46BB">
      <w:pPr>
        <w:spacing w:line="240" w:lineRule="auto"/>
        <w:ind w:left="720"/>
      </w:pPr>
      <w:r>
        <w:t xml:space="preserve">5.2.4 It is at times unclear whether the findings are unique to lower-paid ethnic minority workers, or ubiquitous across all lower-paid workers in health and social care settings. However it is recognised that this is to an extent unavoidable due to the sample used and the lack of a comparator group   </w:t>
      </w:r>
    </w:p>
    <w:p w14:paraId="71C4A311" w14:textId="36FEAC9E" w:rsidR="00EF46BB" w:rsidRDefault="00EF46BB">
      <w:pPr>
        <w:spacing w:line="240" w:lineRule="auto"/>
        <w:ind w:left="720"/>
      </w:pPr>
      <w:r>
        <w:t>5.3.5 To bolster the impact of the recommendations, it would be useful to acknowledge that leadership culture often sets the tone within workplaces. Mandatory training can become an exercise in box-ticking rather than having the power to effect organisational change.</w:t>
      </w:r>
    </w:p>
    <w:p w14:paraId="4E11C1B3" w14:textId="64D1D976" w:rsidR="006233A3" w:rsidRDefault="00D84E9E">
      <w:pPr>
        <w:spacing w:line="240" w:lineRule="auto"/>
        <w:ind w:left="720" w:hanging="720"/>
        <w:rPr>
          <w:rFonts w:cs="Arial"/>
          <w:szCs w:val="24"/>
        </w:rPr>
      </w:pPr>
      <w:r>
        <w:t>5.3</w:t>
      </w:r>
      <w:r>
        <w:tab/>
      </w:r>
      <w:r w:rsidR="00250EC9">
        <w:t xml:space="preserve">The paper authors </w:t>
      </w:r>
      <w:r w:rsidR="00250EC9">
        <w:rPr>
          <w:rFonts w:cs="Arial"/>
          <w:szCs w:val="24"/>
        </w:rPr>
        <w:t>recognised</w:t>
      </w:r>
      <w:r>
        <w:rPr>
          <w:rFonts w:cs="Arial"/>
          <w:szCs w:val="24"/>
        </w:rPr>
        <w:t xml:space="preserve"> that the report takes a cautious tone </w:t>
      </w:r>
      <w:r w:rsidR="00250EC9">
        <w:rPr>
          <w:rFonts w:cs="Arial"/>
          <w:szCs w:val="24"/>
        </w:rPr>
        <w:t xml:space="preserve">in places </w:t>
      </w:r>
      <w:r>
        <w:rPr>
          <w:rFonts w:cs="Arial"/>
          <w:szCs w:val="24"/>
        </w:rPr>
        <w:t>and that the impact of leadership culture within organisations could be considered further</w:t>
      </w:r>
      <w:r w:rsidR="00250EC9">
        <w:rPr>
          <w:rFonts w:cs="Arial"/>
          <w:szCs w:val="24"/>
        </w:rPr>
        <w:t>. The Committee were reminded that t</w:t>
      </w:r>
      <w:r w:rsidR="00250EC9" w:rsidRPr="00250EC9">
        <w:rPr>
          <w:rFonts w:cs="Arial"/>
          <w:szCs w:val="24"/>
        </w:rPr>
        <w:t xml:space="preserve">he Commission has had constructive conversations with stakeholders </w:t>
      </w:r>
      <w:r w:rsidR="00250EC9">
        <w:rPr>
          <w:rFonts w:cs="Arial"/>
          <w:szCs w:val="24"/>
        </w:rPr>
        <w:t xml:space="preserve">and </w:t>
      </w:r>
      <w:r>
        <w:rPr>
          <w:rFonts w:cs="Arial"/>
          <w:szCs w:val="24"/>
        </w:rPr>
        <w:t xml:space="preserve">that the </w:t>
      </w:r>
      <w:r w:rsidR="00191F3A">
        <w:rPr>
          <w:rFonts w:cs="Arial"/>
          <w:szCs w:val="24"/>
        </w:rPr>
        <w:t xml:space="preserve">PSED </w:t>
      </w:r>
      <w:r>
        <w:rPr>
          <w:rFonts w:cs="Arial"/>
          <w:szCs w:val="24"/>
        </w:rPr>
        <w:t xml:space="preserve">provides a good </w:t>
      </w:r>
      <w:r w:rsidR="00D74FEE">
        <w:rPr>
          <w:rFonts w:cs="Arial"/>
          <w:szCs w:val="24"/>
        </w:rPr>
        <w:t xml:space="preserve">lever </w:t>
      </w:r>
      <w:r>
        <w:rPr>
          <w:rFonts w:cs="Arial"/>
          <w:szCs w:val="24"/>
        </w:rPr>
        <w:t xml:space="preserve">to encourage organisations to think about </w:t>
      </w:r>
      <w:r w:rsidR="00250EC9">
        <w:rPr>
          <w:rFonts w:cs="Arial"/>
          <w:szCs w:val="24"/>
        </w:rPr>
        <w:t>the treatment of their workers. The decision to refer</w:t>
      </w:r>
      <w:r w:rsidR="00250EC9" w:rsidRPr="00250EC9">
        <w:rPr>
          <w:rFonts w:cs="Arial"/>
          <w:szCs w:val="24"/>
        </w:rPr>
        <w:t xml:space="preserve"> to systemic issues that can exacerbate racial inequality</w:t>
      </w:r>
      <w:r w:rsidR="009D5257">
        <w:rPr>
          <w:rFonts w:cs="Arial"/>
          <w:szCs w:val="24"/>
        </w:rPr>
        <w:t xml:space="preserve"> within the report</w:t>
      </w:r>
      <w:r w:rsidR="00250EC9">
        <w:rPr>
          <w:rFonts w:cs="Arial"/>
          <w:szCs w:val="24"/>
        </w:rPr>
        <w:t xml:space="preserve"> lies with the EHRC Board. </w:t>
      </w:r>
    </w:p>
    <w:p w14:paraId="5D705B1B" w14:textId="0F598EDD" w:rsidR="00F176DC" w:rsidRDefault="00F176DC">
      <w:pPr>
        <w:spacing w:line="240" w:lineRule="auto"/>
        <w:ind w:left="720" w:hanging="720"/>
        <w:rPr>
          <w:rFonts w:cs="Arial"/>
          <w:szCs w:val="24"/>
        </w:rPr>
      </w:pPr>
      <w:r>
        <w:rPr>
          <w:rFonts w:cs="Arial"/>
          <w:szCs w:val="24"/>
        </w:rPr>
        <w:lastRenderedPageBreak/>
        <w:t xml:space="preserve">5.4 </w:t>
      </w:r>
      <w:r>
        <w:rPr>
          <w:rFonts w:cs="Arial"/>
          <w:szCs w:val="24"/>
        </w:rPr>
        <w:tab/>
        <w:t xml:space="preserve">The Wales Committee </w:t>
      </w:r>
      <w:r w:rsidR="0056269E">
        <w:rPr>
          <w:rFonts w:cs="Arial"/>
          <w:szCs w:val="24"/>
        </w:rPr>
        <w:t>received</w:t>
      </w:r>
      <w:r>
        <w:rPr>
          <w:rFonts w:cs="Arial"/>
          <w:szCs w:val="24"/>
        </w:rPr>
        <w:t xml:space="preserve"> an update on the Wales briefing arising from the Inquiry into the experiences of </w:t>
      </w:r>
      <w:r w:rsidRPr="00F176DC">
        <w:rPr>
          <w:rFonts w:cs="Arial"/>
          <w:szCs w:val="24"/>
        </w:rPr>
        <w:t>low paid ethnic minority workers</w:t>
      </w:r>
      <w:r>
        <w:rPr>
          <w:rFonts w:cs="Arial"/>
          <w:szCs w:val="24"/>
        </w:rPr>
        <w:t xml:space="preserve"> in health and social care settings. The paper author informed the </w:t>
      </w:r>
      <w:r w:rsidR="00632C62">
        <w:rPr>
          <w:rFonts w:cs="Arial"/>
          <w:szCs w:val="24"/>
        </w:rPr>
        <w:t xml:space="preserve">Wales </w:t>
      </w:r>
      <w:r>
        <w:rPr>
          <w:rFonts w:cs="Arial"/>
          <w:szCs w:val="24"/>
        </w:rPr>
        <w:t xml:space="preserve">Committee that </w:t>
      </w:r>
      <w:r w:rsidR="004F0DCF">
        <w:rPr>
          <w:rFonts w:cs="Arial"/>
          <w:szCs w:val="24"/>
        </w:rPr>
        <w:t>separate Inquiry briefing report</w:t>
      </w:r>
      <w:r w:rsidR="00D74FEE">
        <w:rPr>
          <w:rFonts w:cs="Arial"/>
          <w:szCs w:val="24"/>
        </w:rPr>
        <w:t>s</w:t>
      </w:r>
      <w:r w:rsidR="004F0DCF">
        <w:rPr>
          <w:rFonts w:cs="Arial"/>
          <w:szCs w:val="24"/>
        </w:rPr>
        <w:t xml:space="preserve"> </w:t>
      </w:r>
      <w:r w:rsidR="00D74FEE">
        <w:rPr>
          <w:rFonts w:cs="Arial"/>
          <w:szCs w:val="24"/>
        </w:rPr>
        <w:t xml:space="preserve">have </w:t>
      </w:r>
      <w:r w:rsidR="004F0DCF">
        <w:rPr>
          <w:rFonts w:cs="Arial"/>
          <w:szCs w:val="24"/>
        </w:rPr>
        <w:t xml:space="preserve">been produced in </w:t>
      </w:r>
      <w:r w:rsidR="008E5B78">
        <w:rPr>
          <w:rFonts w:cs="Arial"/>
          <w:szCs w:val="24"/>
        </w:rPr>
        <w:t xml:space="preserve">Scotland and Wales </w:t>
      </w:r>
      <w:r>
        <w:rPr>
          <w:rFonts w:cs="Arial"/>
          <w:szCs w:val="24"/>
        </w:rPr>
        <w:t xml:space="preserve">that </w:t>
      </w:r>
      <w:r w:rsidR="00D74FEE">
        <w:rPr>
          <w:rFonts w:cs="Arial"/>
          <w:szCs w:val="24"/>
        </w:rPr>
        <w:t xml:space="preserve">are </w:t>
      </w:r>
      <w:r>
        <w:rPr>
          <w:rFonts w:cs="Arial"/>
          <w:szCs w:val="24"/>
        </w:rPr>
        <w:t xml:space="preserve">sensitive to the context of </w:t>
      </w:r>
      <w:r w:rsidR="004F0DCF">
        <w:rPr>
          <w:rFonts w:cs="Arial"/>
          <w:szCs w:val="24"/>
        </w:rPr>
        <w:t>each</w:t>
      </w:r>
      <w:r>
        <w:rPr>
          <w:rFonts w:cs="Arial"/>
          <w:szCs w:val="24"/>
        </w:rPr>
        <w:t xml:space="preserve"> nation. </w:t>
      </w:r>
      <w:r w:rsidR="00632C62">
        <w:rPr>
          <w:rFonts w:cs="Arial"/>
          <w:szCs w:val="24"/>
        </w:rPr>
        <w:t>The paper author outlined the strategy that is planned for engaging stakeholders in Wales with the results of the Inquiry</w:t>
      </w:r>
      <w:r w:rsidR="004F0DCF">
        <w:rPr>
          <w:rFonts w:cs="Arial"/>
          <w:szCs w:val="24"/>
        </w:rPr>
        <w:t>. This includes m</w:t>
      </w:r>
      <w:r w:rsidR="00632C62">
        <w:rPr>
          <w:rFonts w:cs="Arial"/>
          <w:szCs w:val="24"/>
        </w:rPr>
        <w:t xml:space="preserve">eetings with umbrella organisations, NHS Trusts, Health Boards, private health and social care providers, and third sector organisations across Wales. The paper author requested comments from the Wales Committee regarding the Wales briefing and </w:t>
      </w:r>
      <w:r w:rsidR="0056269E">
        <w:rPr>
          <w:rFonts w:cs="Arial"/>
          <w:szCs w:val="24"/>
        </w:rPr>
        <w:t xml:space="preserve">Wales </w:t>
      </w:r>
      <w:r w:rsidR="00632C62">
        <w:rPr>
          <w:rFonts w:cs="Arial"/>
          <w:szCs w:val="24"/>
        </w:rPr>
        <w:t xml:space="preserve">engagement strategy. </w:t>
      </w:r>
    </w:p>
    <w:p w14:paraId="28E766D1" w14:textId="77777777" w:rsidR="008E5B78" w:rsidRDefault="008E5B78">
      <w:pPr>
        <w:spacing w:line="240" w:lineRule="auto"/>
        <w:ind w:left="720" w:hanging="720"/>
        <w:rPr>
          <w:rFonts w:cs="Arial"/>
          <w:szCs w:val="24"/>
        </w:rPr>
      </w:pPr>
      <w:r>
        <w:rPr>
          <w:rFonts w:cs="Arial"/>
          <w:szCs w:val="24"/>
        </w:rPr>
        <w:t>5.5.</w:t>
      </w:r>
      <w:r>
        <w:rPr>
          <w:rFonts w:cs="Arial"/>
          <w:szCs w:val="24"/>
        </w:rPr>
        <w:tab/>
        <w:t xml:space="preserve">Wales Committee members offered thanks to the paper author and praised the construction of the Wales briefing. They then offered the following advice: </w:t>
      </w:r>
    </w:p>
    <w:p w14:paraId="561B02B1" w14:textId="77777777" w:rsidR="004C04B1" w:rsidRDefault="008E5B78">
      <w:pPr>
        <w:spacing w:line="240" w:lineRule="auto"/>
        <w:ind w:left="720" w:hanging="720"/>
        <w:rPr>
          <w:rFonts w:cs="Arial"/>
          <w:szCs w:val="24"/>
        </w:rPr>
      </w:pPr>
      <w:r>
        <w:rPr>
          <w:rFonts w:cs="Arial"/>
          <w:szCs w:val="24"/>
        </w:rPr>
        <w:tab/>
        <w:t>5.5.1 Where applicable, it would be useful to include in the Wales briefing signposts to relevant pages and sections in the full Inquiry report to encourage stakeholders in Wales to read both documents</w:t>
      </w:r>
      <w:r w:rsidR="00191F3A">
        <w:rPr>
          <w:rFonts w:cs="Arial"/>
          <w:szCs w:val="24"/>
        </w:rPr>
        <w:t xml:space="preserve"> and make the Wales briefing even more robust. With regards to the PSED, it</w:t>
      </w:r>
      <w:r>
        <w:rPr>
          <w:rFonts w:cs="Arial"/>
          <w:szCs w:val="24"/>
        </w:rPr>
        <w:t xml:space="preserve"> would be advisable to demonstrate that the Welsh Government have taken an explicitly anti-racist stance. </w:t>
      </w:r>
      <w:r w:rsidR="00191F3A">
        <w:rPr>
          <w:rFonts w:cs="Arial"/>
          <w:szCs w:val="24"/>
        </w:rPr>
        <w:t xml:space="preserve">It is also important to consider the legal position and potential PSED implications of out-sourcing, as some Local Authorities (LAs) and Trusts out-source work in health and social care settings in Wales. </w:t>
      </w:r>
    </w:p>
    <w:p w14:paraId="7798C264" w14:textId="714A9BEE" w:rsidR="00191F3A" w:rsidRDefault="004C04B1">
      <w:pPr>
        <w:spacing w:line="240" w:lineRule="auto"/>
        <w:ind w:left="720"/>
      </w:pPr>
      <w:r>
        <w:rPr>
          <w:rFonts w:cs="Arial"/>
          <w:szCs w:val="24"/>
        </w:rPr>
        <w:t xml:space="preserve">5.5.2 </w:t>
      </w:r>
      <w:r w:rsidR="00191F3A">
        <w:rPr>
          <w:rFonts w:cs="Arial"/>
          <w:szCs w:val="24"/>
        </w:rPr>
        <w:t>With regards to r</w:t>
      </w:r>
      <w:r w:rsidR="00191F3A">
        <w:t xml:space="preserve">egional partnership boards, </w:t>
      </w:r>
      <w:r>
        <w:t xml:space="preserve">previous research undertaken by </w:t>
      </w:r>
      <w:r w:rsidR="00191F3A">
        <w:t xml:space="preserve">the </w:t>
      </w:r>
      <w:r>
        <w:t>Commission</w:t>
      </w:r>
      <w:r w:rsidR="00191F3A">
        <w:t xml:space="preserve"> has suggested that it might be possible to change the schedule relating to some specific duties. </w:t>
      </w:r>
      <w:r w:rsidR="00191F3A">
        <w:rPr>
          <w:i/>
        </w:rPr>
        <w:t>Head of Wales</w:t>
      </w:r>
      <w:r w:rsidR="00191F3A">
        <w:t xml:space="preserve"> agreed that this is something that needs to feed into the review of the </w:t>
      </w:r>
      <w:r w:rsidR="00E17EB4">
        <w:t xml:space="preserve">PSED </w:t>
      </w:r>
      <w:r w:rsidR="00191F3A">
        <w:t xml:space="preserve">specific duties </w:t>
      </w:r>
      <w:r w:rsidR="00E17EB4">
        <w:t xml:space="preserve">for Wales </w:t>
      </w:r>
      <w:r w:rsidR="00191F3A">
        <w:t xml:space="preserve">that </w:t>
      </w:r>
      <w:r w:rsidR="00E17EB4">
        <w:t xml:space="preserve">the </w:t>
      </w:r>
      <w:r w:rsidR="00191F3A">
        <w:t xml:space="preserve">Welsh Government will be undertaking and </w:t>
      </w:r>
      <w:r>
        <w:t xml:space="preserve">which the Commission is </w:t>
      </w:r>
      <w:r w:rsidR="00191F3A">
        <w:t xml:space="preserve">engaged with. </w:t>
      </w:r>
    </w:p>
    <w:p w14:paraId="6B1E1CD2" w14:textId="7D047DB0" w:rsidR="004C04B1" w:rsidRDefault="004C04B1">
      <w:pPr>
        <w:spacing w:line="240" w:lineRule="auto"/>
        <w:ind w:left="720"/>
      </w:pPr>
      <w:r>
        <w:t xml:space="preserve">5.5.3 The </w:t>
      </w:r>
      <w:r w:rsidRPr="004E4A36">
        <w:rPr>
          <w:i/>
        </w:rPr>
        <w:t>Interim Chair</w:t>
      </w:r>
      <w:r>
        <w:t xml:space="preserve"> thanked the Committee for highlighting devolved issues, noting that the policy framework that this report falls under is very different in Wales, particularly due to the anti-racist policy p</w:t>
      </w:r>
      <w:r w:rsidR="005B1C61">
        <w:t>ursued by the Welsh Government, the Socio-Economic Duty (SED), and other Welsh duties such as the Well-being of Future Generations Act</w:t>
      </w:r>
      <w:r w:rsidR="008B626A">
        <w:t xml:space="preserve">. </w:t>
      </w:r>
    </w:p>
    <w:p w14:paraId="3056CEC3" w14:textId="189BFD95" w:rsidR="00213384" w:rsidRPr="00191F3A" w:rsidRDefault="00BC097C">
      <w:pPr>
        <w:spacing w:line="240" w:lineRule="auto"/>
        <w:ind w:left="720" w:hanging="720"/>
      </w:pPr>
      <w:r>
        <w:t xml:space="preserve">5.6 </w:t>
      </w:r>
      <w:r>
        <w:tab/>
        <w:t xml:space="preserve">The paper author clarified that the Wales Committee recommend even greater emphasis on the Race Equality Action Plan (REAP) in the Wales briefing. </w:t>
      </w:r>
    </w:p>
    <w:p w14:paraId="725AA3C3" w14:textId="79CA728C" w:rsidR="004E4A36" w:rsidRDefault="007F767A">
      <w:pPr>
        <w:spacing w:line="240" w:lineRule="auto"/>
        <w:ind w:left="720" w:hanging="720"/>
      </w:pPr>
      <w:r>
        <w:lastRenderedPageBreak/>
        <w:t xml:space="preserve">5.7 </w:t>
      </w:r>
      <w:r>
        <w:tab/>
        <w:t xml:space="preserve">Wales Committee members queried whether it would be possible to include recommendations for private sector employers. The paper author noted that the recommendations given in the Wales briefing are tailored towards public bodies because it is these organisations that are </w:t>
      </w:r>
      <w:r w:rsidR="00E17EB4">
        <w:t xml:space="preserve">subject </w:t>
      </w:r>
      <w:r>
        <w:t xml:space="preserve">to the PSED. The paper author further highlighted that the Wales briefing contains recommendations for regulators and Ombuds, such as the Social Care Work Forum and Care Inspectorate Wales, each of whom have expressed an interest in actively taking the </w:t>
      </w:r>
      <w:r w:rsidR="00263D29">
        <w:t xml:space="preserve">Inquiry </w:t>
      </w:r>
      <w:r>
        <w:t xml:space="preserve">recommendations forward. </w:t>
      </w:r>
      <w:r w:rsidR="004E4A36">
        <w:rPr>
          <w:i/>
        </w:rPr>
        <w:t>Head of Wales</w:t>
      </w:r>
      <w:r w:rsidR="004E4A36">
        <w:t xml:space="preserve"> informed the Committee that the Health Minister for Wales has requested to be formally notified when the Inquiry reports are published, so that they may become actively involved in pushing out the report and recommendations. </w:t>
      </w:r>
    </w:p>
    <w:p w14:paraId="22D62051" w14:textId="380AD02C" w:rsidR="004E4A36" w:rsidRPr="004E4A36" w:rsidRDefault="004E4A36">
      <w:pPr>
        <w:spacing w:line="240" w:lineRule="auto"/>
        <w:ind w:left="720" w:hanging="720"/>
      </w:pPr>
      <w:r>
        <w:t xml:space="preserve">5.8 </w:t>
      </w:r>
      <w:r>
        <w:tab/>
        <w:t xml:space="preserve">The </w:t>
      </w:r>
      <w:r w:rsidRPr="00AF6880">
        <w:rPr>
          <w:i/>
        </w:rPr>
        <w:t>Interim Chair</w:t>
      </w:r>
      <w:r>
        <w:t xml:space="preserve"> </w:t>
      </w:r>
      <w:r w:rsidR="00AF6880">
        <w:t>thanked the paper authors for their contributions to the meeting and invited all present to ta</w:t>
      </w:r>
      <w:r w:rsidR="004D4B37">
        <w:t xml:space="preserve">ke </w:t>
      </w:r>
      <w:r w:rsidR="00263D29">
        <w:t>a</w:t>
      </w:r>
      <w:r w:rsidR="004D4B37">
        <w:t xml:space="preserve"> break. </w:t>
      </w:r>
    </w:p>
    <w:p w14:paraId="675CD35E" w14:textId="17FDFADF" w:rsidR="0030103A" w:rsidRDefault="007C3D09">
      <w:pPr>
        <w:pStyle w:val="Heading2"/>
      </w:pPr>
      <w:bookmarkStart w:id="18" w:name="_Toc98834683"/>
      <w:r>
        <w:t>6</w:t>
      </w:r>
      <w:r w:rsidR="0030103A">
        <w:t xml:space="preserve">. </w:t>
      </w:r>
      <w:r w:rsidR="00BD69C0" w:rsidRPr="00BD69C0">
        <w:t xml:space="preserve">CEO update from </w:t>
      </w:r>
      <w:r w:rsidR="00F97F52" w:rsidRPr="00F97F52">
        <w:t>Chief Strategy and Policy Officer</w:t>
      </w:r>
      <w:bookmarkEnd w:id="18"/>
    </w:p>
    <w:p w14:paraId="6CBBB131" w14:textId="4EEE447F" w:rsidR="00A77DEE" w:rsidRDefault="00216D91">
      <w:pPr>
        <w:spacing w:line="240" w:lineRule="auto"/>
        <w:ind w:left="720" w:hanging="720"/>
        <w:rPr>
          <w:rFonts w:cs="Arial"/>
          <w:szCs w:val="24"/>
        </w:rPr>
      </w:pPr>
      <w:r>
        <w:rPr>
          <w:rFonts w:cs="Arial"/>
          <w:szCs w:val="24"/>
        </w:rPr>
        <w:t>6</w:t>
      </w:r>
      <w:r w:rsidR="0030103A">
        <w:rPr>
          <w:rFonts w:cs="Arial"/>
          <w:szCs w:val="24"/>
        </w:rPr>
        <w:t>.1</w:t>
      </w:r>
      <w:r w:rsidR="0030103A" w:rsidRPr="004A0EA0">
        <w:rPr>
          <w:rFonts w:cs="Arial"/>
          <w:szCs w:val="24"/>
        </w:rPr>
        <w:tab/>
      </w:r>
      <w:r w:rsidR="00B56C42" w:rsidRPr="00B56C42">
        <w:rPr>
          <w:rFonts w:cs="Arial"/>
          <w:i/>
          <w:szCs w:val="24"/>
        </w:rPr>
        <w:t>Chief Strategy and Policy Officer</w:t>
      </w:r>
      <w:r w:rsidR="00B56C42">
        <w:rPr>
          <w:rFonts w:cs="Arial"/>
          <w:szCs w:val="24"/>
        </w:rPr>
        <w:t xml:space="preserve"> provided an update on latest developments in the Commission’s work cal</w:t>
      </w:r>
      <w:r w:rsidR="00A92D8E">
        <w:rPr>
          <w:rFonts w:cs="Arial"/>
          <w:szCs w:val="24"/>
        </w:rPr>
        <w:t xml:space="preserve">endar, including </w:t>
      </w:r>
      <w:r w:rsidR="00B56C42">
        <w:rPr>
          <w:rFonts w:cs="Arial"/>
          <w:szCs w:val="24"/>
        </w:rPr>
        <w:t xml:space="preserve">the </w:t>
      </w:r>
      <w:r w:rsidR="00A92D8E">
        <w:rPr>
          <w:rFonts w:cs="Arial"/>
          <w:szCs w:val="24"/>
        </w:rPr>
        <w:t xml:space="preserve">upcoming March Board </w:t>
      </w:r>
      <w:r w:rsidR="00B56C42">
        <w:rPr>
          <w:rFonts w:cs="Arial"/>
          <w:szCs w:val="24"/>
        </w:rPr>
        <w:t>meeting</w:t>
      </w:r>
      <w:r w:rsidR="00A92D8E">
        <w:rPr>
          <w:rFonts w:cs="Arial"/>
          <w:szCs w:val="24"/>
        </w:rPr>
        <w:t xml:space="preserve"> and All Staff Away Day. </w:t>
      </w:r>
      <w:r w:rsidR="00A92D8E" w:rsidRPr="00B56C42">
        <w:rPr>
          <w:rFonts w:cs="Arial"/>
          <w:i/>
          <w:szCs w:val="24"/>
        </w:rPr>
        <w:t>Chief Strategy and Policy Officer</w:t>
      </w:r>
      <w:r w:rsidR="00A92D8E">
        <w:rPr>
          <w:rFonts w:cs="Arial"/>
          <w:i/>
          <w:szCs w:val="24"/>
        </w:rPr>
        <w:t xml:space="preserve"> </w:t>
      </w:r>
      <w:r w:rsidR="00A92D8E">
        <w:rPr>
          <w:rFonts w:cs="Arial"/>
          <w:szCs w:val="24"/>
        </w:rPr>
        <w:t>thanked the Committee for their input on</w:t>
      </w:r>
      <w:r w:rsidR="00A92D8E" w:rsidRPr="00A92D8E">
        <w:rPr>
          <w:rFonts w:cs="Arial"/>
          <w:szCs w:val="24"/>
        </w:rPr>
        <w:t xml:space="preserve"> </w:t>
      </w:r>
      <w:r w:rsidR="00A92D8E">
        <w:rPr>
          <w:rFonts w:cs="Arial"/>
          <w:szCs w:val="24"/>
        </w:rPr>
        <w:t xml:space="preserve">the single sex services guidance </w:t>
      </w:r>
      <w:r w:rsidR="00CF0F90">
        <w:rPr>
          <w:rFonts w:cs="Arial"/>
          <w:szCs w:val="24"/>
        </w:rPr>
        <w:t>and</w:t>
      </w:r>
      <w:r w:rsidR="00A92D8E">
        <w:rPr>
          <w:rFonts w:cs="Arial"/>
          <w:szCs w:val="24"/>
        </w:rPr>
        <w:t xml:space="preserve"> the Inquiry into the experiences of </w:t>
      </w:r>
      <w:r w:rsidR="00A92D8E" w:rsidRPr="00F176DC">
        <w:rPr>
          <w:rFonts w:cs="Arial"/>
          <w:szCs w:val="24"/>
        </w:rPr>
        <w:t>low paid ethnic minority workers</w:t>
      </w:r>
      <w:r w:rsidR="00A92D8E">
        <w:rPr>
          <w:rFonts w:cs="Arial"/>
          <w:szCs w:val="24"/>
        </w:rPr>
        <w:t xml:space="preserve"> in health and social care settings. This input will feed into </w:t>
      </w:r>
      <w:r w:rsidR="00CF0F90">
        <w:rPr>
          <w:rFonts w:cs="Arial"/>
          <w:szCs w:val="24"/>
        </w:rPr>
        <w:t xml:space="preserve">corresponding </w:t>
      </w:r>
      <w:r w:rsidR="00A92D8E">
        <w:rPr>
          <w:rFonts w:cs="Arial"/>
          <w:szCs w:val="24"/>
        </w:rPr>
        <w:t xml:space="preserve">Board discussions. </w:t>
      </w:r>
    </w:p>
    <w:p w14:paraId="05EA8965" w14:textId="2072F934" w:rsidR="00B56C42" w:rsidRDefault="00216D91">
      <w:pPr>
        <w:spacing w:line="240" w:lineRule="auto"/>
        <w:ind w:left="720" w:hanging="720"/>
      </w:pPr>
      <w:r>
        <w:rPr>
          <w:rFonts w:cs="Arial"/>
          <w:szCs w:val="24"/>
        </w:rPr>
        <w:t>6</w:t>
      </w:r>
      <w:r w:rsidR="00A92D8E">
        <w:rPr>
          <w:rFonts w:cs="Arial"/>
          <w:szCs w:val="24"/>
        </w:rPr>
        <w:t xml:space="preserve">.2 </w:t>
      </w:r>
      <w:r w:rsidR="00A92D8E">
        <w:rPr>
          <w:rFonts w:cs="Arial"/>
          <w:szCs w:val="24"/>
        </w:rPr>
        <w:tab/>
      </w:r>
      <w:r w:rsidR="00A92D8E" w:rsidRPr="00B56C42">
        <w:rPr>
          <w:rFonts w:cs="Arial"/>
          <w:i/>
          <w:szCs w:val="24"/>
        </w:rPr>
        <w:t>Chief Strategy and Policy Officer</w:t>
      </w:r>
      <w:r w:rsidR="00A92D8E">
        <w:rPr>
          <w:rFonts w:cs="Arial"/>
          <w:i/>
          <w:szCs w:val="24"/>
        </w:rPr>
        <w:t xml:space="preserve"> </w:t>
      </w:r>
      <w:r w:rsidR="00A92D8E">
        <w:rPr>
          <w:rFonts w:cs="Arial"/>
          <w:szCs w:val="24"/>
        </w:rPr>
        <w:t xml:space="preserve">updated the Wales Committee on the EHRC’s response to the UK Government’s response to the 2021 </w:t>
      </w:r>
      <w:r w:rsidR="00A92D8E" w:rsidRPr="00A92D8E">
        <w:rPr>
          <w:rFonts w:cs="Arial"/>
          <w:szCs w:val="24"/>
        </w:rPr>
        <w:t xml:space="preserve">Commission on Race and Ethnic Disparities </w:t>
      </w:r>
      <w:r w:rsidR="00A92D8E">
        <w:rPr>
          <w:rFonts w:cs="Arial"/>
          <w:szCs w:val="24"/>
        </w:rPr>
        <w:t xml:space="preserve">(CRED) report. </w:t>
      </w:r>
      <w:r w:rsidR="000764B4">
        <w:t>The Wales Committee also received an update on other work being undertaken a</w:t>
      </w:r>
      <w:r w:rsidR="00E1696C">
        <w:t xml:space="preserve">cross the EHRC in relation to </w:t>
      </w:r>
      <w:r w:rsidR="000764B4">
        <w:t>Gender Pay Gap reporting, tackling sexual harassment in the hospitality industry, monitoring compliance with the PSED in relat</w:t>
      </w:r>
      <w:r w:rsidR="00E1696C">
        <w:t xml:space="preserve">ion to Artificial Intelligence, and </w:t>
      </w:r>
      <w:r w:rsidR="000764B4">
        <w:t xml:space="preserve">the growing use of the new </w:t>
      </w:r>
      <w:r w:rsidR="007B6AC0">
        <w:t xml:space="preserve">EHRC </w:t>
      </w:r>
      <w:r w:rsidR="000764B4">
        <w:t>legal support fund to tackle race discrimination</w:t>
      </w:r>
      <w:r w:rsidR="00E1696C">
        <w:t>. Other work updates covered the Commi</w:t>
      </w:r>
      <w:r w:rsidR="007B6AC0">
        <w:t>ssion’s agreement with Pontins</w:t>
      </w:r>
      <w:r w:rsidR="00E1696C">
        <w:t xml:space="preserve">, the new EHRC Strategic Plan, NHRI reaccreditation, the dissolution of the Commission’s Disability Advisory Committee (DAC), and work in Scotland. </w:t>
      </w:r>
    </w:p>
    <w:p w14:paraId="0B0C9793" w14:textId="1B786024" w:rsidR="00E1696C" w:rsidRPr="00E1696C" w:rsidRDefault="00216D91">
      <w:pPr>
        <w:spacing w:line="240" w:lineRule="auto"/>
        <w:ind w:left="720" w:hanging="720"/>
        <w:rPr>
          <w:rFonts w:cs="Arial"/>
          <w:szCs w:val="24"/>
        </w:rPr>
      </w:pPr>
      <w:r>
        <w:rPr>
          <w:rFonts w:cs="Arial"/>
          <w:szCs w:val="24"/>
        </w:rPr>
        <w:t>6</w:t>
      </w:r>
      <w:r w:rsidR="00E1696C">
        <w:rPr>
          <w:rFonts w:cs="Arial"/>
          <w:szCs w:val="24"/>
        </w:rPr>
        <w:t xml:space="preserve">.3 </w:t>
      </w:r>
      <w:r w:rsidR="00E1696C">
        <w:rPr>
          <w:rFonts w:cs="Arial"/>
          <w:szCs w:val="24"/>
        </w:rPr>
        <w:tab/>
        <w:t xml:space="preserve">The </w:t>
      </w:r>
      <w:r w:rsidR="00E1696C">
        <w:rPr>
          <w:rFonts w:cs="Arial"/>
          <w:i/>
          <w:szCs w:val="24"/>
        </w:rPr>
        <w:t>Interim Chair</w:t>
      </w:r>
      <w:r w:rsidR="00E1696C">
        <w:rPr>
          <w:rFonts w:cs="Arial"/>
          <w:szCs w:val="24"/>
        </w:rPr>
        <w:t xml:space="preserve"> offered thanks for the detailed update and requested comments from the Wales Committee. No comments </w:t>
      </w:r>
      <w:r w:rsidR="009F455E">
        <w:rPr>
          <w:rFonts w:cs="Arial"/>
          <w:szCs w:val="24"/>
        </w:rPr>
        <w:t xml:space="preserve">were </w:t>
      </w:r>
      <w:r w:rsidR="00E1696C">
        <w:rPr>
          <w:rFonts w:cs="Arial"/>
          <w:szCs w:val="24"/>
        </w:rPr>
        <w:t xml:space="preserve">offered. </w:t>
      </w:r>
    </w:p>
    <w:p w14:paraId="6C8E9E78" w14:textId="4857671A" w:rsidR="00641C52" w:rsidRDefault="0013283A">
      <w:pPr>
        <w:spacing w:line="240" w:lineRule="auto"/>
        <w:ind w:left="720" w:hanging="720"/>
      </w:pPr>
      <w:r>
        <w:t xml:space="preserve"> </w:t>
      </w:r>
      <w:bookmarkStart w:id="19" w:name="_Toc66435627"/>
    </w:p>
    <w:p w14:paraId="4547F3B2" w14:textId="30E03617" w:rsidR="00D214E5" w:rsidRDefault="00D214E5">
      <w:pPr>
        <w:pStyle w:val="Heading2"/>
      </w:pPr>
      <w:bookmarkStart w:id="20" w:name="_Toc98834684"/>
      <w:bookmarkEnd w:id="19"/>
      <w:r>
        <w:lastRenderedPageBreak/>
        <w:t>7</w:t>
      </w:r>
      <w:r w:rsidR="0030103A">
        <w:t xml:space="preserve">. Head of Wales report </w:t>
      </w:r>
      <w:r w:rsidRPr="00D214E5">
        <w:t>(EHRC WC 61.06, EHRC WC 61.07)</w:t>
      </w:r>
      <w:bookmarkEnd w:id="20"/>
    </w:p>
    <w:p w14:paraId="63E59AAC" w14:textId="0CBF9BA3" w:rsidR="00D214E5" w:rsidRDefault="00D214E5">
      <w:pPr>
        <w:ind w:left="720" w:hanging="720"/>
        <w:rPr>
          <w:rFonts w:cs="Arial"/>
          <w:bCs/>
          <w:szCs w:val="24"/>
        </w:rPr>
      </w:pPr>
      <w:r>
        <w:t>7.1</w:t>
      </w:r>
      <w:r>
        <w:tab/>
      </w:r>
      <w:r w:rsidRPr="00286DE3">
        <w:rPr>
          <w:rFonts w:cs="Arial"/>
          <w:bCs/>
          <w:i/>
          <w:szCs w:val="24"/>
        </w:rPr>
        <w:t>Head of Wales</w:t>
      </w:r>
      <w:r>
        <w:rPr>
          <w:rFonts w:cs="Arial"/>
          <w:bCs/>
          <w:szCs w:val="24"/>
        </w:rPr>
        <w:t xml:space="preserve"> </w:t>
      </w:r>
      <w:r w:rsidR="00197DD7">
        <w:rPr>
          <w:rFonts w:cs="Arial"/>
          <w:bCs/>
          <w:szCs w:val="24"/>
        </w:rPr>
        <w:t>highlighted the high level of impact arising from the work of the Wales team, including in relation to</w:t>
      </w:r>
      <w:r w:rsidR="0030605F">
        <w:rPr>
          <w:rFonts w:cs="Arial"/>
          <w:bCs/>
          <w:szCs w:val="24"/>
        </w:rPr>
        <w:t xml:space="preserve"> investment deals in Wales and the Social Care Inquiry. The Wales Committee were provided with an update on personnel changes.</w:t>
      </w:r>
    </w:p>
    <w:p w14:paraId="3FBF1D39" w14:textId="5CDD7759" w:rsidR="00311728" w:rsidRPr="00311728" w:rsidRDefault="0030605F">
      <w:pPr>
        <w:ind w:left="720" w:hanging="720"/>
      </w:pPr>
      <w:r>
        <w:t xml:space="preserve">7.2 </w:t>
      </w:r>
      <w:r>
        <w:tab/>
        <w:t xml:space="preserve">A Committee member requested clarification on whether the </w:t>
      </w:r>
      <w:r w:rsidR="00C635F0">
        <w:t xml:space="preserve">EHRC </w:t>
      </w:r>
      <w:r>
        <w:t xml:space="preserve">would be having any engagement on the new Constitutional </w:t>
      </w:r>
      <w:r w:rsidR="0029561B">
        <w:t>Co</w:t>
      </w:r>
      <w:r w:rsidR="00C635F0">
        <w:t>mmission</w:t>
      </w:r>
      <w:r w:rsidR="0029561B">
        <w:t xml:space="preserve"> </w:t>
      </w:r>
      <w:r>
        <w:t>being set up</w:t>
      </w:r>
      <w:r w:rsidR="00C635F0">
        <w:t xml:space="preserve"> in Wales</w:t>
      </w:r>
      <w:r>
        <w:t>, as well as the new Terms of Reference for the Covid</w:t>
      </w:r>
      <w:r w:rsidR="00C635F0">
        <w:t>-19</w:t>
      </w:r>
      <w:r>
        <w:t xml:space="preserve"> Inquiry. </w:t>
      </w:r>
      <w:r>
        <w:rPr>
          <w:i/>
        </w:rPr>
        <w:t>Head of Wales</w:t>
      </w:r>
      <w:r>
        <w:t xml:space="preserve"> </w:t>
      </w:r>
      <w:r w:rsidR="0029561B">
        <w:t xml:space="preserve">explained that the EHRC Wales </w:t>
      </w:r>
      <w:r w:rsidR="000D7B5D">
        <w:t xml:space="preserve">team </w:t>
      </w:r>
      <w:r w:rsidR="0001494A">
        <w:t xml:space="preserve">have given </w:t>
      </w:r>
      <w:r>
        <w:t xml:space="preserve">written </w:t>
      </w:r>
      <w:r w:rsidR="0029561B">
        <w:t>evidence, oral evidence</w:t>
      </w:r>
      <w:r w:rsidR="0001494A">
        <w:t xml:space="preserve"> and commissioned legal counsel </w:t>
      </w:r>
      <w:r w:rsidR="0029561B">
        <w:t xml:space="preserve">to </w:t>
      </w:r>
      <w:r w:rsidR="0001494A">
        <w:t xml:space="preserve">advise </w:t>
      </w:r>
      <w:r w:rsidR="0029561B">
        <w:t xml:space="preserve">the </w:t>
      </w:r>
      <w:r w:rsidR="008226E4">
        <w:t xml:space="preserve">Senedd </w:t>
      </w:r>
      <w:r w:rsidR="0029561B">
        <w:t xml:space="preserve">Constitutional Special Purposes </w:t>
      </w:r>
      <w:r w:rsidR="008226E4">
        <w:t>Committee</w:t>
      </w:r>
      <w:r w:rsidR="0029561B">
        <w:t xml:space="preserve">. </w:t>
      </w:r>
      <w:r w:rsidR="0001494A">
        <w:t>T</w:t>
      </w:r>
      <w:r w:rsidR="0029561B">
        <w:t>he</w:t>
      </w:r>
      <w:r w:rsidR="0029561B" w:rsidRPr="0029561B">
        <w:t xml:space="preserve"> </w:t>
      </w:r>
      <w:r w:rsidR="008226E4">
        <w:t>Committee</w:t>
      </w:r>
      <w:r w:rsidR="0029561B">
        <w:t xml:space="preserve"> are </w:t>
      </w:r>
      <w:r>
        <w:t xml:space="preserve">now keen to engage </w:t>
      </w:r>
      <w:r w:rsidR="0001494A">
        <w:t xml:space="preserve">with the EHRC </w:t>
      </w:r>
      <w:r>
        <w:t xml:space="preserve">moving forward, particularly regarding gender quotas. </w:t>
      </w:r>
      <w:r w:rsidR="00311728">
        <w:t xml:space="preserve">With regards to the Public Inquiry into the UK Government’s Covid-19 pandemic response, </w:t>
      </w:r>
      <w:r w:rsidR="00311728">
        <w:rPr>
          <w:i/>
        </w:rPr>
        <w:t xml:space="preserve">Head of Wales </w:t>
      </w:r>
      <w:r w:rsidR="00311728">
        <w:t xml:space="preserve">and </w:t>
      </w:r>
      <w:r w:rsidR="00311728" w:rsidRPr="00F07397">
        <w:rPr>
          <w:rFonts w:cs="Arial"/>
          <w:i/>
          <w:szCs w:val="24"/>
        </w:rPr>
        <w:t>Chief Strategy and Policy Officer</w:t>
      </w:r>
      <w:r w:rsidR="00311728">
        <w:rPr>
          <w:rFonts w:cs="Arial"/>
          <w:szCs w:val="24"/>
        </w:rPr>
        <w:t xml:space="preserve"> noted that this has been flagged to Commission teams in England and there are not currently plans to conduct a separate investigation in Wales. The Committee were assured that the EHRC would submit evidence to the Inquiry, including</w:t>
      </w:r>
      <w:r w:rsidR="000D7B5D">
        <w:rPr>
          <w:rFonts w:cs="Arial"/>
          <w:szCs w:val="24"/>
        </w:rPr>
        <w:t xml:space="preserve"> commenting on</w:t>
      </w:r>
      <w:r w:rsidR="00311728">
        <w:rPr>
          <w:rFonts w:cs="Arial"/>
          <w:szCs w:val="24"/>
        </w:rPr>
        <w:t xml:space="preserve"> the T</w:t>
      </w:r>
      <w:r w:rsidR="00762F3F">
        <w:rPr>
          <w:rFonts w:cs="Arial"/>
          <w:szCs w:val="24"/>
        </w:rPr>
        <w:t xml:space="preserve">erms of Reference, and </w:t>
      </w:r>
      <w:r w:rsidR="0001494A">
        <w:rPr>
          <w:rFonts w:cs="Arial"/>
          <w:szCs w:val="24"/>
        </w:rPr>
        <w:t xml:space="preserve">would </w:t>
      </w:r>
      <w:r w:rsidR="00762F3F">
        <w:rPr>
          <w:rFonts w:cs="Arial"/>
          <w:szCs w:val="24"/>
        </w:rPr>
        <w:t xml:space="preserve">work to ensure that the Inquiry itself is fully inclusive and accessible to all those that may have been affected by the UK Government’s response to the pandemic. </w:t>
      </w:r>
    </w:p>
    <w:p w14:paraId="04DFD291" w14:textId="46FEF6C2" w:rsidR="00311728" w:rsidRDefault="00D5051D">
      <w:pPr>
        <w:ind w:left="720" w:hanging="720"/>
      </w:pPr>
      <w:r>
        <w:t xml:space="preserve">7.3 </w:t>
      </w:r>
      <w:r>
        <w:tab/>
        <w:t xml:space="preserve">The Wales Committee were provided with an update on impact arising from work undertaken by the EHRC Wales team in the previous quarter, as outlined in the quarterly impact report. </w:t>
      </w:r>
      <w:r w:rsidR="00D52BF1">
        <w:t>This included</w:t>
      </w:r>
      <w:r>
        <w:t xml:space="preserve"> submissions of evidence to the Senedd and UK Government consultations, close working with Welsh Government ministers and working groups, and </w:t>
      </w:r>
      <w:r w:rsidR="00D52BF1">
        <w:t xml:space="preserve">progressing </w:t>
      </w:r>
      <w:r>
        <w:t xml:space="preserve">the Wales Growth Deals. </w:t>
      </w:r>
    </w:p>
    <w:p w14:paraId="63EC1B58" w14:textId="373872D1" w:rsidR="00D52BF1" w:rsidRDefault="00D52BF1">
      <w:pPr>
        <w:ind w:left="720" w:hanging="720"/>
      </w:pPr>
      <w:r>
        <w:t xml:space="preserve">7.4 </w:t>
      </w:r>
      <w:r>
        <w:tab/>
        <w:t xml:space="preserve">A Wales Committee member requested clarification on the upcoming PSED research. It was explained that the contract for this work has been awarded to a University in England. The research will inform the Commission’s thinking with regards to the PSED and identify gaps as the Commission </w:t>
      </w:r>
      <w:r w:rsidR="008226E4">
        <w:t xml:space="preserve">moves </w:t>
      </w:r>
      <w:r>
        <w:t xml:space="preserve">forward with the new Strategic Plan. </w:t>
      </w:r>
    </w:p>
    <w:p w14:paraId="6CEEE6D4" w14:textId="7104AD8E" w:rsidR="00D52BF1" w:rsidRDefault="00D52BF1">
      <w:pPr>
        <w:ind w:left="720" w:hanging="720"/>
      </w:pPr>
      <w:r>
        <w:t xml:space="preserve">7.5 </w:t>
      </w:r>
      <w:r>
        <w:tab/>
        <w:t xml:space="preserve">With no further comments being offered by the Wales Committee, the </w:t>
      </w:r>
      <w:r>
        <w:rPr>
          <w:i/>
        </w:rPr>
        <w:t>Interim Chair</w:t>
      </w:r>
      <w:r w:rsidR="00911DBB">
        <w:rPr>
          <w:i/>
        </w:rPr>
        <w:t xml:space="preserve"> </w:t>
      </w:r>
      <w:r w:rsidR="00911DBB">
        <w:t xml:space="preserve">moved the meeting on to the final substantive item on the agenda. </w:t>
      </w:r>
    </w:p>
    <w:p w14:paraId="17734530" w14:textId="44143A1E" w:rsidR="00911DBB" w:rsidRDefault="00911DBB">
      <w:pPr>
        <w:pStyle w:val="Heading2"/>
      </w:pPr>
      <w:bookmarkStart w:id="21" w:name="_Toc98834685"/>
      <w:r>
        <w:lastRenderedPageBreak/>
        <w:t>8. Other Committee admin</w:t>
      </w:r>
      <w:bookmarkEnd w:id="21"/>
      <w:r>
        <w:t xml:space="preserve"> </w:t>
      </w:r>
    </w:p>
    <w:p w14:paraId="38EF8342" w14:textId="2DFC9C07" w:rsidR="00911DBB" w:rsidRDefault="00911DBB">
      <w:pPr>
        <w:ind w:left="720" w:hanging="720"/>
      </w:pPr>
      <w:r>
        <w:t xml:space="preserve">8.1 </w:t>
      </w:r>
      <w:r>
        <w:tab/>
      </w:r>
      <w:r>
        <w:rPr>
          <w:i/>
        </w:rPr>
        <w:t xml:space="preserve">Head of Wales </w:t>
      </w:r>
      <w:r>
        <w:t xml:space="preserve">and </w:t>
      </w:r>
      <w:r w:rsidRPr="00911DBB">
        <w:rPr>
          <w:i/>
        </w:rPr>
        <w:t>Principal, Wales</w:t>
      </w:r>
      <w:r>
        <w:t xml:space="preserve"> provided an update on plans for the recruitment of new members for the Wales Committee </w:t>
      </w:r>
      <w:r w:rsidR="00BD008C">
        <w:t xml:space="preserve">during 2022. </w:t>
      </w:r>
    </w:p>
    <w:p w14:paraId="3E4D5721" w14:textId="7C970A06" w:rsidR="00D52BF1" w:rsidRDefault="00911DBB">
      <w:pPr>
        <w:ind w:left="720" w:hanging="720"/>
      </w:pPr>
      <w:r>
        <w:t>8.2</w:t>
      </w:r>
      <w:r>
        <w:tab/>
        <w:t xml:space="preserve">All present thanked the </w:t>
      </w:r>
      <w:r>
        <w:rPr>
          <w:i/>
        </w:rPr>
        <w:t>Interim Chair</w:t>
      </w:r>
      <w:r w:rsidR="0001085A">
        <w:t xml:space="preserve"> for sharing his time, expertise and dedication </w:t>
      </w:r>
      <w:r>
        <w:t xml:space="preserve">in the role. </w:t>
      </w:r>
      <w:r w:rsidR="00D52BF1">
        <w:t xml:space="preserve"> </w:t>
      </w:r>
    </w:p>
    <w:p w14:paraId="4968725A" w14:textId="0BFC3556" w:rsidR="008226E4" w:rsidRDefault="008226E4">
      <w:pPr>
        <w:ind w:left="720" w:hanging="720"/>
      </w:pPr>
      <w:r>
        <w:t xml:space="preserve">8.3      The Wales Committee thanked the Committee Secretary for her hard work and wished her well as she begins maternity leave. </w:t>
      </w:r>
    </w:p>
    <w:p w14:paraId="605CB1FD" w14:textId="250E58AD" w:rsidR="0030103A" w:rsidRDefault="00911DBB">
      <w:pPr>
        <w:pStyle w:val="Heading2"/>
      </w:pPr>
      <w:bookmarkStart w:id="22" w:name="_Toc98834686"/>
      <w:r>
        <w:t>9</w:t>
      </w:r>
      <w:r w:rsidR="0030103A">
        <w:t>. Any Other Business</w:t>
      </w:r>
      <w:bookmarkEnd w:id="22"/>
    </w:p>
    <w:p w14:paraId="5F251A57" w14:textId="22A89215" w:rsidR="0030103A" w:rsidRDefault="00911DBB">
      <w:pPr>
        <w:spacing w:after="160" w:line="240" w:lineRule="auto"/>
        <w:rPr>
          <w:rFonts w:cs="Arial"/>
          <w:szCs w:val="24"/>
        </w:rPr>
      </w:pPr>
      <w:r>
        <w:rPr>
          <w:rFonts w:cs="Arial"/>
          <w:szCs w:val="24"/>
        </w:rPr>
        <w:t>9</w:t>
      </w:r>
      <w:r w:rsidR="0030103A">
        <w:rPr>
          <w:rFonts w:cs="Arial"/>
          <w:szCs w:val="24"/>
        </w:rPr>
        <w:t xml:space="preserve">.1 </w:t>
      </w:r>
      <w:r w:rsidR="0030103A">
        <w:rPr>
          <w:rFonts w:cs="Arial"/>
          <w:szCs w:val="24"/>
        </w:rPr>
        <w:tab/>
        <w:t>The Interim Chair asked for Any</w:t>
      </w:r>
      <w:r w:rsidR="00414EFD">
        <w:rPr>
          <w:rFonts w:cs="Arial"/>
          <w:szCs w:val="24"/>
        </w:rPr>
        <w:t xml:space="preserve"> Other Business. None was noted. </w:t>
      </w:r>
    </w:p>
    <w:p w14:paraId="2A5440BC" w14:textId="7E29BF1C" w:rsidR="00F30715" w:rsidRDefault="00911DBB">
      <w:pPr>
        <w:spacing w:after="160" w:line="240" w:lineRule="auto"/>
        <w:rPr>
          <w:rFonts w:cs="Arial"/>
          <w:szCs w:val="24"/>
        </w:rPr>
      </w:pPr>
      <w:r>
        <w:rPr>
          <w:rFonts w:cs="Arial"/>
          <w:szCs w:val="24"/>
        </w:rPr>
        <w:t>9</w:t>
      </w:r>
      <w:r w:rsidR="0030103A">
        <w:rPr>
          <w:rFonts w:cs="Arial"/>
          <w:szCs w:val="24"/>
        </w:rPr>
        <w:t>.2</w:t>
      </w:r>
      <w:r w:rsidR="0030103A">
        <w:rPr>
          <w:rFonts w:cs="Arial"/>
          <w:szCs w:val="24"/>
        </w:rPr>
        <w:tab/>
        <w:t xml:space="preserve">Members did not wish to escalate any issues to the Board. </w:t>
      </w:r>
    </w:p>
    <w:p w14:paraId="111B13EC" w14:textId="4265925F" w:rsidR="00F30715" w:rsidRDefault="00911DBB">
      <w:pPr>
        <w:pStyle w:val="Heading2"/>
        <w:rPr>
          <w:rFonts w:cs="Arial"/>
          <w:szCs w:val="24"/>
        </w:rPr>
      </w:pPr>
      <w:bookmarkStart w:id="23" w:name="_Toc98834687"/>
      <w:r>
        <w:t>10</w:t>
      </w:r>
      <w:r w:rsidR="00F30715">
        <w:t>. Close</w:t>
      </w:r>
      <w:bookmarkEnd w:id="23"/>
    </w:p>
    <w:p w14:paraId="522DBEEA" w14:textId="0B997B78" w:rsidR="005F7564" w:rsidRDefault="00911DBB">
      <w:pPr>
        <w:spacing w:after="160" w:line="240" w:lineRule="auto"/>
        <w:ind w:left="720" w:hanging="720"/>
        <w:rPr>
          <w:rFonts w:cs="Arial"/>
          <w:szCs w:val="24"/>
        </w:rPr>
      </w:pPr>
      <w:r>
        <w:rPr>
          <w:bCs/>
          <w:szCs w:val="24"/>
        </w:rPr>
        <w:t>10</w:t>
      </w:r>
      <w:r w:rsidR="006A1E7C">
        <w:rPr>
          <w:bCs/>
          <w:szCs w:val="24"/>
        </w:rPr>
        <w:t>.1</w:t>
      </w:r>
      <w:r w:rsidR="0030103A">
        <w:rPr>
          <w:bCs/>
          <w:szCs w:val="24"/>
        </w:rPr>
        <w:t xml:space="preserve"> </w:t>
      </w:r>
      <w:r w:rsidR="0030103A">
        <w:rPr>
          <w:bCs/>
          <w:szCs w:val="24"/>
        </w:rPr>
        <w:tab/>
      </w:r>
      <w:r w:rsidR="0030103A" w:rsidRPr="00A435C7">
        <w:rPr>
          <w:bCs/>
          <w:szCs w:val="24"/>
        </w:rPr>
        <w:t>With no other business being raised, the Interim Chair thanked Committee members and staff for their contributions, and drew the formal meeting to a close.</w:t>
      </w:r>
      <w:r w:rsidR="0030103A">
        <w:rPr>
          <w:bCs/>
          <w:szCs w:val="24"/>
        </w:rPr>
        <w:t xml:space="preserve"> </w:t>
      </w:r>
      <w:r w:rsidR="0030103A" w:rsidRPr="00A435C7">
        <w:rPr>
          <w:bCs/>
          <w:szCs w:val="24"/>
        </w:rPr>
        <w:t xml:space="preserve">The Committee </w:t>
      </w:r>
      <w:r w:rsidR="00FA21AD">
        <w:rPr>
          <w:bCs/>
          <w:szCs w:val="24"/>
        </w:rPr>
        <w:t>will</w:t>
      </w:r>
      <w:r w:rsidR="00FA21AD" w:rsidRPr="00A435C7">
        <w:rPr>
          <w:bCs/>
          <w:szCs w:val="24"/>
        </w:rPr>
        <w:t xml:space="preserve"> </w:t>
      </w:r>
      <w:r w:rsidR="0030103A" w:rsidRPr="00A435C7">
        <w:rPr>
          <w:bCs/>
          <w:szCs w:val="24"/>
        </w:rPr>
        <w:t xml:space="preserve">next meet </w:t>
      </w:r>
      <w:r w:rsidR="0040445E">
        <w:rPr>
          <w:bCs/>
          <w:szCs w:val="24"/>
        </w:rPr>
        <w:t xml:space="preserve">on </w:t>
      </w:r>
      <w:r w:rsidR="00C50E43">
        <w:rPr>
          <w:bCs/>
          <w:szCs w:val="24"/>
        </w:rPr>
        <w:t>12 May</w:t>
      </w:r>
      <w:r w:rsidR="00286DE3">
        <w:rPr>
          <w:bCs/>
          <w:szCs w:val="24"/>
        </w:rPr>
        <w:t xml:space="preserve"> 2022. </w:t>
      </w:r>
      <w:r w:rsidR="0040445E">
        <w:rPr>
          <w:bCs/>
          <w:szCs w:val="24"/>
        </w:rPr>
        <w:t xml:space="preserve"> </w:t>
      </w:r>
    </w:p>
    <w:sectPr w:rsidR="005F7564" w:rsidSect="00FB7D65">
      <w:headerReference w:type="even" r:id="rId8"/>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5C5C4" w16cid:durableId="2614FF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85605" w14:textId="77777777" w:rsidR="004A57BC" w:rsidRDefault="004A57BC" w:rsidP="005E4512">
      <w:r>
        <w:separator/>
      </w:r>
    </w:p>
    <w:p w14:paraId="6968C73E" w14:textId="77777777" w:rsidR="004A57BC" w:rsidRDefault="004A57BC"/>
  </w:endnote>
  <w:endnote w:type="continuationSeparator" w:id="0">
    <w:p w14:paraId="587851B9" w14:textId="77777777" w:rsidR="004A57BC" w:rsidRDefault="004A57BC" w:rsidP="005E4512">
      <w:r>
        <w:continuationSeparator/>
      </w:r>
    </w:p>
    <w:p w14:paraId="1AE415A1" w14:textId="77777777" w:rsidR="004A57BC" w:rsidRDefault="004A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4A61" w14:textId="77777777" w:rsidR="007A7D49" w:rsidRDefault="007A7D49">
    <w:pPr>
      <w:pStyle w:val="Footer"/>
    </w:pPr>
  </w:p>
  <w:p w14:paraId="56584800" w14:textId="77777777" w:rsidR="007A7D49" w:rsidRDefault="007A7D49"/>
  <w:p w14:paraId="13CEFCE6" w14:textId="77777777" w:rsidR="007A7D49" w:rsidRDefault="007A7D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6CE6" w14:textId="10D2165D" w:rsidR="007A7D49" w:rsidRPr="00FB7D65" w:rsidRDefault="00760BF3"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7A7D49" w:rsidRPr="00325310">
          <w:fldChar w:fldCharType="begin"/>
        </w:r>
        <w:r w:rsidR="007A7D49" w:rsidRPr="00325310">
          <w:instrText xml:space="preserve"> PAGE   \* MERGEFORMAT </w:instrText>
        </w:r>
        <w:r w:rsidR="007A7D49" w:rsidRPr="00325310">
          <w:fldChar w:fldCharType="separate"/>
        </w:r>
        <w:r>
          <w:rPr>
            <w:noProof/>
          </w:rPr>
          <w:t>9</w:t>
        </w:r>
        <w:r w:rsidR="007A7D49"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5C0C" w14:textId="77777777" w:rsidR="007A7D49" w:rsidRPr="00CF43D8" w:rsidRDefault="00760BF3" w:rsidP="00A329F4">
    <w:pPr>
      <w:pStyle w:val="Footer"/>
      <w:ind w:right="-880"/>
      <w:jc w:val="right"/>
      <w:rPr>
        <w:b/>
        <w:color w:val="009C98" w:themeColor="accent1"/>
      </w:rPr>
    </w:pPr>
    <w:hyperlink r:id="rId1" w:history="1">
      <w:r w:rsidR="007A7D49" w:rsidRPr="00CF43D8">
        <w:rPr>
          <w:rStyle w:val="Hyperlink"/>
          <w:b/>
          <w:color w:val="009C98" w:themeColor="accent1"/>
          <w:u w:val="none"/>
        </w:rPr>
        <w:t>equalityhumanrights.com</w:t>
      </w:r>
    </w:hyperlink>
  </w:p>
  <w:p w14:paraId="5BF2181E" w14:textId="77777777" w:rsidR="007A7D49" w:rsidRDefault="007A7D49"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6AC33" w14:textId="77777777" w:rsidR="004A57BC" w:rsidRPr="00A91B02" w:rsidRDefault="004A57BC" w:rsidP="00A91B02">
      <w:pPr>
        <w:pStyle w:val="Footer"/>
        <w:pBdr>
          <w:between w:val="single" w:sz="18" w:space="1" w:color="009C98" w:themeColor="accent1"/>
        </w:pBdr>
      </w:pPr>
      <w:r>
        <w:separator/>
      </w:r>
    </w:p>
    <w:p w14:paraId="1EA8D188" w14:textId="77777777" w:rsidR="004A57BC" w:rsidRDefault="004A57BC"/>
  </w:footnote>
  <w:footnote w:type="continuationSeparator" w:id="0">
    <w:p w14:paraId="07931845" w14:textId="77777777" w:rsidR="004A57BC" w:rsidRDefault="004A57BC" w:rsidP="005E4512">
      <w:r>
        <w:continuationSeparator/>
      </w:r>
    </w:p>
    <w:p w14:paraId="3116D0EE" w14:textId="77777777" w:rsidR="004A57BC" w:rsidRDefault="004A57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17B0" w14:textId="77777777" w:rsidR="00D54265" w:rsidRDefault="00D54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C2FC" w14:textId="33E41B17" w:rsidR="007A7D49" w:rsidRDefault="007A7D49" w:rsidP="00605567">
    <w:pPr>
      <w:pStyle w:val="Header"/>
      <w:pBdr>
        <w:top w:val="single" w:sz="36" w:space="5" w:color="009C98" w:themeColor="accent1"/>
      </w:pBdr>
      <w:ind w:left="-851" w:right="-738"/>
      <w:jc w:val="center"/>
    </w:pPr>
    <w:r>
      <w:t>M</w:t>
    </w:r>
    <w:r w:rsidR="002C1C44">
      <w:t xml:space="preserve">inutes of the Sixty First </w:t>
    </w:r>
    <w:r>
      <w:t>Meeting of the Wales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9DF" w14:textId="77777777" w:rsidR="007A7D49" w:rsidRDefault="007A7D49" w:rsidP="000E6F22">
    <w:pPr>
      <w:pStyle w:val="Header"/>
      <w:spacing w:before="640" w:after="2000"/>
      <w:ind w:right="-1021"/>
      <w:jc w:val="right"/>
    </w:pPr>
    <w:r>
      <w:rPr>
        <w:noProof/>
        <w:lang w:eastAsia="en-GB"/>
      </w:rPr>
      <w:drawing>
        <wp:inline distT="0" distB="0" distL="0" distR="0" wp14:anchorId="28B52E9E" wp14:editId="49CA257C">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B344CEB"/>
    <w:multiLevelType w:val="hybridMultilevel"/>
    <w:tmpl w:val="11A8B9AC"/>
    <w:lvl w:ilvl="0" w:tplc="9D3A4C2C">
      <w:start w:val="1"/>
      <w:numFmt w:val="lowerLetter"/>
      <w:lvlText w:val="%1)"/>
      <w:lvlJc w:val="left"/>
      <w:pPr>
        <w:ind w:left="1081" w:hanging="360"/>
      </w:pPr>
      <w:rPr>
        <w:rFonts w:hint="default"/>
        <w:sz w:val="24"/>
        <w:szCs w:val="24"/>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7" w15:restartNumberingAfterBreak="0">
    <w:nsid w:val="1B787DBD"/>
    <w:multiLevelType w:val="hybridMultilevel"/>
    <w:tmpl w:val="1494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2"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3"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6"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7" w15:restartNumberingAfterBreak="0">
    <w:nsid w:val="5FF63BB8"/>
    <w:multiLevelType w:val="hybridMultilevel"/>
    <w:tmpl w:val="16E0F5EE"/>
    <w:lvl w:ilvl="0" w:tplc="FE8E358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9"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6"/>
  </w:num>
  <w:num w:numId="5">
    <w:abstractNumId w:val="3"/>
  </w:num>
  <w:num w:numId="6">
    <w:abstractNumId w:val="15"/>
  </w:num>
  <w:num w:numId="7">
    <w:abstractNumId w:val="11"/>
  </w:num>
  <w:num w:numId="8">
    <w:abstractNumId w:val="20"/>
  </w:num>
  <w:num w:numId="9">
    <w:abstractNumId w:val="19"/>
  </w:num>
  <w:num w:numId="10">
    <w:abstractNumId w:val="8"/>
  </w:num>
  <w:num w:numId="11">
    <w:abstractNumId w:val="12"/>
  </w:num>
  <w:num w:numId="12">
    <w:abstractNumId w:val="5"/>
  </w:num>
  <w:num w:numId="13">
    <w:abstractNumId w:val="9"/>
  </w:num>
  <w:num w:numId="14">
    <w:abstractNumId w:val="14"/>
  </w:num>
  <w:num w:numId="15">
    <w:abstractNumId w:val="18"/>
  </w:num>
  <w:num w:numId="16">
    <w:abstractNumId w:val="4"/>
  </w:num>
  <w:num w:numId="17">
    <w:abstractNumId w:val="10"/>
  </w:num>
  <w:num w:numId="18">
    <w:abstractNumId w:val="13"/>
  </w:num>
  <w:num w:numId="19">
    <w:abstractNumId w:val="6"/>
  </w:num>
  <w:num w:numId="20">
    <w:abstractNumId w:val="7"/>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03C3F"/>
    <w:rsid w:val="00010403"/>
    <w:rsid w:val="0001085A"/>
    <w:rsid w:val="000129C4"/>
    <w:rsid w:val="0001494A"/>
    <w:rsid w:val="00014FC3"/>
    <w:rsid w:val="00015484"/>
    <w:rsid w:val="00022B38"/>
    <w:rsid w:val="0002676F"/>
    <w:rsid w:val="00030E24"/>
    <w:rsid w:val="000310D5"/>
    <w:rsid w:val="00040ED1"/>
    <w:rsid w:val="000414EB"/>
    <w:rsid w:val="00041F60"/>
    <w:rsid w:val="00042CE1"/>
    <w:rsid w:val="00044531"/>
    <w:rsid w:val="000449C8"/>
    <w:rsid w:val="000530C5"/>
    <w:rsid w:val="00055DA1"/>
    <w:rsid w:val="00057FC5"/>
    <w:rsid w:val="00063824"/>
    <w:rsid w:val="000653E0"/>
    <w:rsid w:val="00072BE4"/>
    <w:rsid w:val="00075ABB"/>
    <w:rsid w:val="00075CB3"/>
    <w:rsid w:val="000764B4"/>
    <w:rsid w:val="00080BA6"/>
    <w:rsid w:val="00082078"/>
    <w:rsid w:val="00083530"/>
    <w:rsid w:val="00086816"/>
    <w:rsid w:val="00095255"/>
    <w:rsid w:val="00097C17"/>
    <w:rsid w:val="00097E41"/>
    <w:rsid w:val="000A4006"/>
    <w:rsid w:val="000A4034"/>
    <w:rsid w:val="000A4201"/>
    <w:rsid w:val="000A4CC3"/>
    <w:rsid w:val="000A58DB"/>
    <w:rsid w:val="000A5D1E"/>
    <w:rsid w:val="000B1802"/>
    <w:rsid w:val="000B272D"/>
    <w:rsid w:val="000B3110"/>
    <w:rsid w:val="000B3C3D"/>
    <w:rsid w:val="000B3C6C"/>
    <w:rsid w:val="000B4D99"/>
    <w:rsid w:val="000C0566"/>
    <w:rsid w:val="000C0878"/>
    <w:rsid w:val="000C34A2"/>
    <w:rsid w:val="000C3D42"/>
    <w:rsid w:val="000C5FA8"/>
    <w:rsid w:val="000D1B8F"/>
    <w:rsid w:val="000D23CB"/>
    <w:rsid w:val="000D320A"/>
    <w:rsid w:val="000D32CF"/>
    <w:rsid w:val="000D32FB"/>
    <w:rsid w:val="000D5C92"/>
    <w:rsid w:val="000D7B5D"/>
    <w:rsid w:val="000E1698"/>
    <w:rsid w:val="000E6F22"/>
    <w:rsid w:val="000E7497"/>
    <w:rsid w:val="000F1158"/>
    <w:rsid w:val="000F4FBA"/>
    <w:rsid w:val="00104AFB"/>
    <w:rsid w:val="00115000"/>
    <w:rsid w:val="0011620B"/>
    <w:rsid w:val="00117C4B"/>
    <w:rsid w:val="00123A50"/>
    <w:rsid w:val="001253D3"/>
    <w:rsid w:val="001257DB"/>
    <w:rsid w:val="001259F9"/>
    <w:rsid w:val="0012743B"/>
    <w:rsid w:val="0013125D"/>
    <w:rsid w:val="001316EA"/>
    <w:rsid w:val="00131D8E"/>
    <w:rsid w:val="0013283A"/>
    <w:rsid w:val="001338BD"/>
    <w:rsid w:val="00140296"/>
    <w:rsid w:val="001411A7"/>
    <w:rsid w:val="00141E63"/>
    <w:rsid w:val="00145B30"/>
    <w:rsid w:val="001505F0"/>
    <w:rsid w:val="00151EE8"/>
    <w:rsid w:val="00151F75"/>
    <w:rsid w:val="001530E7"/>
    <w:rsid w:val="001555CA"/>
    <w:rsid w:val="00155E46"/>
    <w:rsid w:val="001637B5"/>
    <w:rsid w:val="00165E89"/>
    <w:rsid w:val="00171D34"/>
    <w:rsid w:val="00172780"/>
    <w:rsid w:val="00173F52"/>
    <w:rsid w:val="001746B7"/>
    <w:rsid w:val="001834AB"/>
    <w:rsid w:val="001840C0"/>
    <w:rsid w:val="001848A2"/>
    <w:rsid w:val="00191BBE"/>
    <w:rsid w:val="00191F3A"/>
    <w:rsid w:val="001926A6"/>
    <w:rsid w:val="00194A63"/>
    <w:rsid w:val="00197DD7"/>
    <w:rsid w:val="001A16A1"/>
    <w:rsid w:val="001A6D78"/>
    <w:rsid w:val="001B4690"/>
    <w:rsid w:val="001C0254"/>
    <w:rsid w:val="001C2F6C"/>
    <w:rsid w:val="001C7725"/>
    <w:rsid w:val="001D3E4E"/>
    <w:rsid w:val="001D7E42"/>
    <w:rsid w:val="001E017A"/>
    <w:rsid w:val="001E6028"/>
    <w:rsid w:val="001E66C7"/>
    <w:rsid w:val="001E7C3D"/>
    <w:rsid w:val="001F25E8"/>
    <w:rsid w:val="001F688B"/>
    <w:rsid w:val="001F71B8"/>
    <w:rsid w:val="002012E8"/>
    <w:rsid w:val="00201E04"/>
    <w:rsid w:val="00202214"/>
    <w:rsid w:val="00205392"/>
    <w:rsid w:val="00205A4B"/>
    <w:rsid w:val="00213015"/>
    <w:rsid w:val="00213384"/>
    <w:rsid w:val="00216D91"/>
    <w:rsid w:val="00217C70"/>
    <w:rsid w:val="00220984"/>
    <w:rsid w:val="00222098"/>
    <w:rsid w:val="00223CA6"/>
    <w:rsid w:val="00225CF8"/>
    <w:rsid w:val="00226727"/>
    <w:rsid w:val="00226783"/>
    <w:rsid w:val="00230678"/>
    <w:rsid w:val="00230F01"/>
    <w:rsid w:val="0023760C"/>
    <w:rsid w:val="00237647"/>
    <w:rsid w:val="00237DAC"/>
    <w:rsid w:val="00240672"/>
    <w:rsid w:val="002429CB"/>
    <w:rsid w:val="00242AFC"/>
    <w:rsid w:val="00243D09"/>
    <w:rsid w:val="0024504E"/>
    <w:rsid w:val="002450C3"/>
    <w:rsid w:val="00245360"/>
    <w:rsid w:val="00245A71"/>
    <w:rsid w:val="002475B9"/>
    <w:rsid w:val="00250EC9"/>
    <w:rsid w:val="00254309"/>
    <w:rsid w:val="002552F9"/>
    <w:rsid w:val="00263D29"/>
    <w:rsid w:val="00270B19"/>
    <w:rsid w:val="002714EC"/>
    <w:rsid w:val="00276C39"/>
    <w:rsid w:val="00276C41"/>
    <w:rsid w:val="0027728B"/>
    <w:rsid w:val="00277333"/>
    <w:rsid w:val="00277B11"/>
    <w:rsid w:val="00283666"/>
    <w:rsid w:val="00286DE3"/>
    <w:rsid w:val="002877E2"/>
    <w:rsid w:val="002909EE"/>
    <w:rsid w:val="002951FD"/>
    <w:rsid w:val="0029561B"/>
    <w:rsid w:val="00297813"/>
    <w:rsid w:val="00297EBC"/>
    <w:rsid w:val="002A041D"/>
    <w:rsid w:val="002A1AC0"/>
    <w:rsid w:val="002A589D"/>
    <w:rsid w:val="002A65B9"/>
    <w:rsid w:val="002A7B89"/>
    <w:rsid w:val="002B3BA2"/>
    <w:rsid w:val="002B568E"/>
    <w:rsid w:val="002C0A2F"/>
    <w:rsid w:val="002C11E4"/>
    <w:rsid w:val="002C1C44"/>
    <w:rsid w:val="002C271E"/>
    <w:rsid w:val="002C5D5F"/>
    <w:rsid w:val="002C6446"/>
    <w:rsid w:val="002D138D"/>
    <w:rsid w:val="002D221B"/>
    <w:rsid w:val="002D3C00"/>
    <w:rsid w:val="002D62F9"/>
    <w:rsid w:val="002D77B1"/>
    <w:rsid w:val="002D7B90"/>
    <w:rsid w:val="002E08E4"/>
    <w:rsid w:val="002E47C0"/>
    <w:rsid w:val="002E6A45"/>
    <w:rsid w:val="002F4282"/>
    <w:rsid w:val="002F71B2"/>
    <w:rsid w:val="0030103A"/>
    <w:rsid w:val="00303660"/>
    <w:rsid w:val="0030605F"/>
    <w:rsid w:val="00311728"/>
    <w:rsid w:val="00312C12"/>
    <w:rsid w:val="00315E91"/>
    <w:rsid w:val="003174FA"/>
    <w:rsid w:val="0032120D"/>
    <w:rsid w:val="0032320B"/>
    <w:rsid w:val="003252B8"/>
    <w:rsid w:val="00325310"/>
    <w:rsid w:val="00330757"/>
    <w:rsid w:val="003338E8"/>
    <w:rsid w:val="00341836"/>
    <w:rsid w:val="00341DD6"/>
    <w:rsid w:val="00347E8A"/>
    <w:rsid w:val="003535A7"/>
    <w:rsid w:val="00356C5E"/>
    <w:rsid w:val="00360FA4"/>
    <w:rsid w:val="003616C5"/>
    <w:rsid w:val="00363E3F"/>
    <w:rsid w:val="00365586"/>
    <w:rsid w:val="00365E5D"/>
    <w:rsid w:val="0038266E"/>
    <w:rsid w:val="0038313A"/>
    <w:rsid w:val="0038429C"/>
    <w:rsid w:val="00384E88"/>
    <w:rsid w:val="00384EFE"/>
    <w:rsid w:val="00386AF5"/>
    <w:rsid w:val="00390682"/>
    <w:rsid w:val="003911FE"/>
    <w:rsid w:val="00392943"/>
    <w:rsid w:val="00394472"/>
    <w:rsid w:val="00396E00"/>
    <w:rsid w:val="003A7D00"/>
    <w:rsid w:val="003B0720"/>
    <w:rsid w:val="003B528A"/>
    <w:rsid w:val="003B5712"/>
    <w:rsid w:val="003B6B4E"/>
    <w:rsid w:val="003B7D03"/>
    <w:rsid w:val="003C04A3"/>
    <w:rsid w:val="003C7799"/>
    <w:rsid w:val="003D31D3"/>
    <w:rsid w:val="003D5EC0"/>
    <w:rsid w:val="003E0710"/>
    <w:rsid w:val="003E2F4C"/>
    <w:rsid w:val="003E3346"/>
    <w:rsid w:val="003E486C"/>
    <w:rsid w:val="003F069F"/>
    <w:rsid w:val="003F1F7E"/>
    <w:rsid w:val="003F2007"/>
    <w:rsid w:val="003F7BE7"/>
    <w:rsid w:val="00401D2A"/>
    <w:rsid w:val="0040445E"/>
    <w:rsid w:val="00406450"/>
    <w:rsid w:val="00406663"/>
    <w:rsid w:val="00407C5D"/>
    <w:rsid w:val="004100EA"/>
    <w:rsid w:val="0041136B"/>
    <w:rsid w:val="004149B7"/>
    <w:rsid w:val="00414EFD"/>
    <w:rsid w:val="00415FB7"/>
    <w:rsid w:val="00420692"/>
    <w:rsid w:val="00420834"/>
    <w:rsid w:val="00420E5D"/>
    <w:rsid w:val="004213E4"/>
    <w:rsid w:val="0042713F"/>
    <w:rsid w:val="004276D5"/>
    <w:rsid w:val="004303BC"/>
    <w:rsid w:val="00430A98"/>
    <w:rsid w:val="004326EA"/>
    <w:rsid w:val="00432E5C"/>
    <w:rsid w:val="00433B81"/>
    <w:rsid w:val="00435F09"/>
    <w:rsid w:val="00440CC6"/>
    <w:rsid w:val="00444CDB"/>
    <w:rsid w:val="00452FCD"/>
    <w:rsid w:val="00457EE1"/>
    <w:rsid w:val="00461040"/>
    <w:rsid w:val="00465B9E"/>
    <w:rsid w:val="00465E0B"/>
    <w:rsid w:val="004704A3"/>
    <w:rsid w:val="00470881"/>
    <w:rsid w:val="00472DFA"/>
    <w:rsid w:val="0047425A"/>
    <w:rsid w:val="00474664"/>
    <w:rsid w:val="00477539"/>
    <w:rsid w:val="00490C66"/>
    <w:rsid w:val="00495ACB"/>
    <w:rsid w:val="004A0C14"/>
    <w:rsid w:val="004A0EA0"/>
    <w:rsid w:val="004A13F3"/>
    <w:rsid w:val="004A47A5"/>
    <w:rsid w:val="004A57BC"/>
    <w:rsid w:val="004A5BF6"/>
    <w:rsid w:val="004A6194"/>
    <w:rsid w:val="004A7094"/>
    <w:rsid w:val="004A7997"/>
    <w:rsid w:val="004B065A"/>
    <w:rsid w:val="004B1B84"/>
    <w:rsid w:val="004B2EBE"/>
    <w:rsid w:val="004B5F48"/>
    <w:rsid w:val="004C04B1"/>
    <w:rsid w:val="004C2926"/>
    <w:rsid w:val="004C3A50"/>
    <w:rsid w:val="004C48A1"/>
    <w:rsid w:val="004C4AB1"/>
    <w:rsid w:val="004C5C6A"/>
    <w:rsid w:val="004C640F"/>
    <w:rsid w:val="004C7DC6"/>
    <w:rsid w:val="004D3925"/>
    <w:rsid w:val="004D3FC1"/>
    <w:rsid w:val="004D4B37"/>
    <w:rsid w:val="004E026D"/>
    <w:rsid w:val="004E2C9C"/>
    <w:rsid w:val="004E4A36"/>
    <w:rsid w:val="004F0D64"/>
    <w:rsid w:val="004F0DCF"/>
    <w:rsid w:val="004F2B23"/>
    <w:rsid w:val="004F5097"/>
    <w:rsid w:val="004F5444"/>
    <w:rsid w:val="00501AA3"/>
    <w:rsid w:val="00503242"/>
    <w:rsid w:val="00505057"/>
    <w:rsid w:val="00505265"/>
    <w:rsid w:val="00514A49"/>
    <w:rsid w:val="005204F5"/>
    <w:rsid w:val="00520A68"/>
    <w:rsid w:val="00521D9F"/>
    <w:rsid w:val="00525E6A"/>
    <w:rsid w:val="00526047"/>
    <w:rsid w:val="00527586"/>
    <w:rsid w:val="00527E5C"/>
    <w:rsid w:val="00532C97"/>
    <w:rsid w:val="00533F29"/>
    <w:rsid w:val="00534454"/>
    <w:rsid w:val="00534932"/>
    <w:rsid w:val="005377AE"/>
    <w:rsid w:val="005379E2"/>
    <w:rsid w:val="00540640"/>
    <w:rsid w:val="00546103"/>
    <w:rsid w:val="00550BD7"/>
    <w:rsid w:val="00555D2F"/>
    <w:rsid w:val="005602FB"/>
    <w:rsid w:val="0056269E"/>
    <w:rsid w:val="005653CB"/>
    <w:rsid w:val="0056798D"/>
    <w:rsid w:val="005738F1"/>
    <w:rsid w:val="00574654"/>
    <w:rsid w:val="00574F11"/>
    <w:rsid w:val="005779B4"/>
    <w:rsid w:val="0058159A"/>
    <w:rsid w:val="00587947"/>
    <w:rsid w:val="00590CCC"/>
    <w:rsid w:val="0059411C"/>
    <w:rsid w:val="005A3763"/>
    <w:rsid w:val="005A4164"/>
    <w:rsid w:val="005A49CF"/>
    <w:rsid w:val="005B1C61"/>
    <w:rsid w:val="005B2250"/>
    <w:rsid w:val="005B2379"/>
    <w:rsid w:val="005B3375"/>
    <w:rsid w:val="005B53B8"/>
    <w:rsid w:val="005B5C1E"/>
    <w:rsid w:val="005C12BF"/>
    <w:rsid w:val="005C1E68"/>
    <w:rsid w:val="005C7DB6"/>
    <w:rsid w:val="005D039A"/>
    <w:rsid w:val="005D062C"/>
    <w:rsid w:val="005D21A7"/>
    <w:rsid w:val="005E4512"/>
    <w:rsid w:val="005F1448"/>
    <w:rsid w:val="005F2E97"/>
    <w:rsid w:val="005F32A7"/>
    <w:rsid w:val="005F43EC"/>
    <w:rsid w:val="005F5F0B"/>
    <w:rsid w:val="005F7564"/>
    <w:rsid w:val="00601F26"/>
    <w:rsid w:val="00603C53"/>
    <w:rsid w:val="00604631"/>
    <w:rsid w:val="006051F6"/>
    <w:rsid w:val="00605567"/>
    <w:rsid w:val="00611FD8"/>
    <w:rsid w:val="00612EDB"/>
    <w:rsid w:val="00614843"/>
    <w:rsid w:val="00614F5A"/>
    <w:rsid w:val="00622D39"/>
    <w:rsid w:val="00622F31"/>
    <w:rsid w:val="006233A3"/>
    <w:rsid w:val="00624702"/>
    <w:rsid w:val="00624B7B"/>
    <w:rsid w:val="006316D9"/>
    <w:rsid w:val="00632C62"/>
    <w:rsid w:val="00633844"/>
    <w:rsid w:val="0063487C"/>
    <w:rsid w:val="0063540E"/>
    <w:rsid w:val="00635940"/>
    <w:rsid w:val="006414DD"/>
    <w:rsid w:val="00641C52"/>
    <w:rsid w:val="006430F1"/>
    <w:rsid w:val="006442E7"/>
    <w:rsid w:val="006451FF"/>
    <w:rsid w:val="0065079D"/>
    <w:rsid w:val="00653530"/>
    <w:rsid w:val="006577DB"/>
    <w:rsid w:val="00660E9E"/>
    <w:rsid w:val="00664181"/>
    <w:rsid w:val="00664922"/>
    <w:rsid w:val="006772EA"/>
    <w:rsid w:val="00685B8F"/>
    <w:rsid w:val="00685F5D"/>
    <w:rsid w:val="0069230C"/>
    <w:rsid w:val="006978A0"/>
    <w:rsid w:val="006A1408"/>
    <w:rsid w:val="006A1E7C"/>
    <w:rsid w:val="006B0550"/>
    <w:rsid w:val="006B5664"/>
    <w:rsid w:val="006B7D0A"/>
    <w:rsid w:val="006C33F0"/>
    <w:rsid w:val="006C3EDA"/>
    <w:rsid w:val="006C5A43"/>
    <w:rsid w:val="006C6E97"/>
    <w:rsid w:val="006D0044"/>
    <w:rsid w:val="006D0F2E"/>
    <w:rsid w:val="006D2B04"/>
    <w:rsid w:val="006D54FF"/>
    <w:rsid w:val="006D611F"/>
    <w:rsid w:val="006E09F9"/>
    <w:rsid w:val="006E163D"/>
    <w:rsid w:val="006E41F3"/>
    <w:rsid w:val="006E55C4"/>
    <w:rsid w:val="006E7187"/>
    <w:rsid w:val="006F04B3"/>
    <w:rsid w:val="006F117A"/>
    <w:rsid w:val="006F5D39"/>
    <w:rsid w:val="00700073"/>
    <w:rsid w:val="00700761"/>
    <w:rsid w:val="00702328"/>
    <w:rsid w:val="00705AC7"/>
    <w:rsid w:val="00711475"/>
    <w:rsid w:val="0071584B"/>
    <w:rsid w:val="00715F70"/>
    <w:rsid w:val="00724958"/>
    <w:rsid w:val="007256FA"/>
    <w:rsid w:val="007303E0"/>
    <w:rsid w:val="00734196"/>
    <w:rsid w:val="00740B09"/>
    <w:rsid w:val="00741B1E"/>
    <w:rsid w:val="00742F24"/>
    <w:rsid w:val="007444B2"/>
    <w:rsid w:val="00747D9F"/>
    <w:rsid w:val="00760132"/>
    <w:rsid w:val="00760BF3"/>
    <w:rsid w:val="00762F3F"/>
    <w:rsid w:val="007633DF"/>
    <w:rsid w:val="00766CD1"/>
    <w:rsid w:val="007729ED"/>
    <w:rsid w:val="00772C5D"/>
    <w:rsid w:val="00774955"/>
    <w:rsid w:val="00776236"/>
    <w:rsid w:val="007822D0"/>
    <w:rsid w:val="00783C93"/>
    <w:rsid w:val="0078472F"/>
    <w:rsid w:val="007904A9"/>
    <w:rsid w:val="007940E8"/>
    <w:rsid w:val="00795B43"/>
    <w:rsid w:val="00796E52"/>
    <w:rsid w:val="007A00B2"/>
    <w:rsid w:val="007A0465"/>
    <w:rsid w:val="007A303A"/>
    <w:rsid w:val="007A3B56"/>
    <w:rsid w:val="007A5B63"/>
    <w:rsid w:val="007A6F1A"/>
    <w:rsid w:val="007A7D49"/>
    <w:rsid w:val="007B0F5B"/>
    <w:rsid w:val="007B22F7"/>
    <w:rsid w:val="007B3195"/>
    <w:rsid w:val="007B33CC"/>
    <w:rsid w:val="007B485A"/>
    <w:rsid w:val="007B6AC0"/>
    <w:rsid w:val="007B7561"/>
    <w:rsid w:val="007C1DEA"/>
    <w:rsid w:val="007C2194"/>
    <w:rsid w:val="007C3D09"/>
    <w:rsid w:val="007C4866"/>
    <w:rsid w:val="007C6C76"/>
    <w:rsid w:val="007D3FB1"/>
    <w:rsid w:val="007D50DD"/>
    <w:rsid w:val="007E120D"/>
    <w:rsid w:val="007E44E5"/>
    <w:rsid w:val="007E44E8"/>
    <w:rsid w:val="007F2868"/>
    <w:rsid w:val="007F3FB1"/>
    <w:rsid w:val="007F767A"/>
    <w:rsid w:val="0080220D"/>
    <w:rsid w:val="0080585F"/>
    <w:rsid w:val="00805971"/>
    <w:rsid w:val="008061E5"/>
    <w:rsid w:val="00812FD3"/>
    <w:rsid w:val="008139C1"/>
    <w:rsid w:val="00814D02"/>
    <w:rsid w:val="0081569A"/>
    <w:rsid w:val="00815BDB"/>
    <w:rsid w:val="00817EC7"/>
    <w:rsid w:val="008226E4"/>
    <w:rsid w:val="00826DCF"/>
    <w:rsid w:val="00827957"/>
    <w:rsid w:val="00831202"/>
    <w:rsid w:val="008317E5"/>
    <w:rsid w:val="00831809"/>
    <w:rsid w:val="0083182E"/>
    <w:rsid w:val="00831EF0"/>
    <w:rsid w:val="0083473E"/>
    <w:rsid w:val="0083574A"/>
    <w:rsid w:val="00841C02"/>
    <w:rsid w:val="008431C5"/>
    <w:rsid w:val="0084482A"/>
    <w:rsid w:val="008449CD"/>
    <w:rsid w:val="008462DE"/>
    <w:rsid w:val="00847BEE"/>
    <w:rsid w:val="0085168A"/>
    <w:rsid w:val="0086276D"/>
    <w:rsid w:val="00863D5E"/>
    <w:rsid w:val="008677AF"/>
    <w:rsid w:val="00870E83"/>
    <w:rsid w:val="00873768"/>
    <w:rsid w:val="00877DA5"/>
    <w:rsid w:val="0088092E"/>
    <w:rsid w:val="00880F69"/>
    <w:rsid w:val="008820F6"/>
    <w:rsid w:val="008826E6"/>
    <w:rsid w:val="008842C1"/>
    <w:rsid w:val="00892471"/>
    <w:rsid w:val="00893E84"/>
    <w:rsid w:val="00894B5D"/>
    <w:rsid w:val="008966A1"/>
    <w:rsid w:val="008A08BC"/>
    <w:rsid w:val="008A2DFE"/>
    <w:rsid w:val="008A4181"/>
    <w:rsid w:val="008A7E45"/>
    <w:rsid w:val="008B1A83"/>
    <w:rsid w:val="008B626A"/>
    <w:rsid w:val="008C5DF1"/>
    <w:rsid w:val="008C615C"/>
    <w:rsid w:val="008C6C2D"/>
    <w:rsid w:val="008D03BA"/>
    <w:rsid w:val="008D1E46"/>
    <w:rsid w:val="008D29F8"/>
    <w:rsid w:val="008D33EF"/>
    <w:rsid w:val="008D4A5F"/>
    <w:rsid w:val="008D6DB1"/>
    <w:rsid w:val="008E0A02"/>
    <w:rsid w:val="008E5B78"/>
    <w:rsid w:val="008E6A27"/>
    <w:rsid w:val="008E7DC4"/>
    <w:rsid w:val="008F0D7B"/>
    <w:rsid w:val="008F2CD9"/>
    <w:rsid w:val="00905F7A"/>
    <w:rsid w:val="00906752"/>
    <w:rsid w:val="009105E0"/>
    <w:rsid w:val="00911DBB"/>
    <w:rsid w:val="009127A7"/>
    <w:rsid w:val="00912934"/>
    <w:rsid w:val="00915C63"/>
    <w:rsid w:val="00917D9B"/>
    <w:rsid w:val="00921CB3"/>
    <w:rsid w:val="00922BB0"/>
    <w:rsid w:val="0092660D"/>
    <w:rsid w:val="00926CB1"/>
    <w:rsid w:val="009311E4"/>
    <w:rsid w:val="00933D18"/>
    <w:rsid w:val="00937239"/>
    <w:rsid w:val="0094461E"/>
    <w:rsid w:val="00944B56"/>
    <w:rsid w:val="009477C2"/>
    <w:rsid w:val="00950BE2"/>
    <w:rsid w:val="009575FF"/>
    <w:rsid w:val="00960F67"/>
    <w:rsid w:val="00961657"/>
    <w:rsid w:val="00965229"/>
    <w:rsid w:val="0096568E"/>
    <w:rsid w:val="00972D5B"/>
    <w:rsid w:val="009815AA"/>
    <w:rsid w:val="00985A4E"/>
    <w:rsid w:val="00995C2B"/>
    <w:rsid w:val="009A1AC8"/>
    <w:rsid w:val="009A203F"/>
    <w:rsid w:val="009A3F81"/>
    <w:rsid w:val="009A6B47"/>
    <w:rsid w:val="009A6D4F"/>
    <w:rsid w:val="009A7840"/>
    <w:rsid w:val="009B02D1"/>
    <w:rsid w:val="009B1AA5"/>
    <w:rsid w:val="009B1D43"/>
    <w:rsid w:val="009C1718"/>
    <w:rsid w:val="009C2218"/>
    <w:rsid w:val="009C37B9"/>
    <w:rsid w:val="009C71D5"/>
    <w:rsid w:val="009D0D69"/>
    <w:rsid w:val="009D5257"/>
    <w:rsid w:val="009D646A"/>
    <w:rsid w:val="009D6553"/>
    <w:rsid w:val="009D7F58"/>
    <w:rsid w:val="009E0C25"/>
    <w:rsid w:val="009E1A6C"/>
    <w:rsid w:val="009E1CA2"/>
    <w:rsid w:val="009E5527"/>
    <w:rsid w:val="009F2F8B"/>
    <w:rsid w:val="009F3D45"/>
    <w:rsid w:val="009F455E"/>
    <w:rsid w:val="009F628F"/>
    <w:rsid w:val="009F652C"/>
    <w:rsid w:val="009F68AD"/>
    <w:rsid w:val="00A02EA3"/>
    <w:rsid w:val="00A03D5D"/>
    <w:rsid w:val="00A03FA7"/>
    <w:rsid w:val="00A05A2D"/>
    <w:rsid w:val="00A1016E"/>
    <w:rsid w:val="00A102F4"/>
    <w:rsid w:val="00A17DB7"/>
    <w:rsid w:val="00A23764"/>
    <w:rsid w:val="00A259F5"/>
    <w:rsid w:val="00A26367"/>
    <w:rsid w:val="00A26DF5"/>
    <w:rsid w:val="00A27840"/>
    <w:rsid w:val="00A329F4"/>
    <w:rsid w:val="00A37906"/>
    <w:rsid w:val="00A444F9"/>
    <w:rsid w:val="00A457FE"/>
    <w:rsid w:val="00A50EA1"/>
    <w:rsid w:val="00A5273A"/>
    <w:rsid w:val="00A55000"/>
    <w:rsid w:val="00A62923"/>
    <w:rsid w:val="00A6390B"/>
    <w:rsid w:val="00A67428"/>
    <w:rsid w:val="00A67B13"/>
    <w:rsid w:val="00A725C4"/>
    <w:rsid w:val="00A73E9F"/>
    <w:rsid w:val="00A75BF7"/>
    <w:rsid w:val="00A77DEE"/>
    <w:rsid w:val="00A82FF5"/>
    <w:rsid w:val="00A83D65"/>
    <w:rsid w:val="00A91B02"/>
    <w:rsid w:val="00A92D8E"/>
    <w:rsid w:val="00A93370"/>
    <w:rsid w:val="00A941DD"/>
    <w:rsid w:val="00A96BBA"/>
    <w:rsid w:val="00A96BE1"/>
    <w:rsid w:val="00AA016D"/>
    <w:rsid w:val="00AA394F"/>
    <w:rsid w:val="00AA4AC6"/>
    <w:rsid w:val="00AB488C"/>
    <w:rsid w:val="00AB647F"/>
    <w:rsid w:val="00AB7CD8"/>
    <w:rsid w:val="00AC06EE"/>
    <w:rsid w:val="00AC3A2F"/>
    <w:rsid w:val="00AC4A1D"/>
    <w:rsid w:val="00AD0977"/>
    <w:rsid w:val="00AD1533"/>
    <w:rsid w:val="00AD1E62"/>
    <w:rsid w:val="00AD3D66"/>
    <w:rsid w:val="00AD60EE"/>
    <w:rsid w:val="00AE60BC"/>
    <w:rsid w:val="00AE6350"/>
    <w:rsid w:val="00AE7D1B"/>
    <w:rsid w:val="00AF4321"/>
    <w:rsid w:val="00AF6880"/>
    <w:rsid w:val="00B02B52"/>
    <w:rsid w:val="00B03B19"/>
    <w:rsid w:val="00B14602"/>
    <w:rsid w:val="00B14A1F"/>
    <w:rsid w:val="00B15AE8"/>
    <w:rsid w:val="00B16A70"/>
    <w:rsid w:val="00B16F8A"/>
    <w:rsid w:val="00B25013"/>
    <w:rsid w:val="00B2551E"/>
    <w:rsid w:val="00B26124"/>
    <w:rsid w:val="00B275C8"/>
    <w:rsid w:val="00B277C1"/>
    <w:rsid w:val="00B27819"/>
    <w:rsid w:val="00B31281"/>
    <w:rsid w:val="00B31551"/>
    <w:rsid w:val="00B315C8"/>
    <w:rsid w:val="00B315CD"/>
    <w:rsid w:val="00B34191"/>
    <w:rsid w:val="00B345B8"/>
    <w:rsid w:val="00B36488"/>
    <w:rsid w:val="00B41F5A"/>
    <w:rsid w:val="00B42921"/>
    <w:rsid w:val="00B437EB"/>
    <w:rsid w:val="00B46B77"/>
    <w:rsid w:val="00B47EC7"/>
    <w:rsid w:val="00B54905"/>
    <w:rsid w:val="00B54ABC"/>
    <w:rsid w:val="00B55717"/>
    <w:rsid w:val="00B56C42"/>
    <w:rsid w:val="00B62AD8"/>
    <w:rsid w:val="00B6428F"/>
    <w:rsid w:val="00B71312"/>
    <w:rsid w:val="00B740F1"/>
    <w:rsid w:val="00B751E2"/>
    <w:rsid w:val="00B77265"/>
    <w:rsid w:val="00B84D3D"/>
    <w:rsid w:val="00B902FC"/>
    <w:rsid w:val="00B907F4"/>
    <w:rsid w:val="00B91A3D"/>
    <w:rsid w:val="00B92E90"/>
    <w:rsid w:val="00B974E8"/>
    <w:rsid w:val="00BA14D7"/>
    <w:rsid w:val="00BA4B02"/>
    <w:rsid w:val="00BA557F"/>
    <w:rsid w:val="00BB0CA3"/>
    <w:rsid w:val="00BB13B6"/>
    <w:rsid w:val="00BC097C"/>
    <w:rsid w:val="00BC24C0"/>
    <w:rsid w:val="00BC7BCF"/>
    <w:rsid w:val="00BD008C"/>
    <w:rsid w:val="00BD3D0C"/>
    <w:rsid w:val="00BD5C30"/>
    <w:rsid w:val="00BD69C0"/>
    <w:rsid w:val="00BD779F"/>
    <w:rsid w:val="00BE1519"/>
    <w:rsid w:val="00BE1E67"/>
    <w:rsid w:val="00BE3235"/>
    <w:rsid w:val="00BE6A2C"/>
    <w:rsid w:val="00BF02FD"/>
    <w:rsid w:val="00BF74C5"/>
    <w:rsid w:val="00BF7F6C"/>
    <w:rsid w:val="00C01F14"/>
    <w:rsid w:val="00C04155"/>
    <w:rsid w:val="00C06697"/>
    <w:rsid w:val="00C105E4"/>
    <w:rsid w:val="00C10DBD"/>
    <w:rsid w:val="00C158F7"/>
    <w:rsid w:val="00C2460D"/>
    <w:rsid w:val="00C25EF5"/>
    <w:rsid w:val="00C310E8"/>
    <w:rsid w:val="00C319B6"/>
    <w:rsid w:val="00C31AF2"/>
    <w:rsid w:val="00C3520D"/>
    <w:rsid w:val="00C405CB"/>
    <w:rsid w:val="00C42854"/>
    <w:rsid w:val="00C4621C"/>
    <w:rsid w:val="00C50BF9"/>
    <w:rsid w:val="00C50E43"/>
    <w:rsid w:val="00C51831"/>
    <w:rsid w:val="00C51F4D"/>
    <w:rsid w:val="00C52F04"/>
    <w:rsid w:val="00C546B4"/>
    <w:rsid w:val="00C57A76"/>
    <w:rsid w:val="00C60547"/>
    <w:rsid w:val="00C608EC"/>
    <w:rsid w:val="00C635F0"/>
    <w:rsid w:val="00C66D45"/>
    <w:rsid w:val="00C72116"/>
    <w:rsid w:val="00C7223D"/>
    <w:rsid w:val="00C72AD9"/>
    <w:rsid w:val="00C74255"/>
    <w:rsid w:val="00C744BD"/>
    <w:rsid w:val="00C75DF1"/>
    <w:rsid w:val="00C76302"/>
    <w:rsid w:val="00C76471"/>
    <w:rsid w:val="00C76AA3"/>
    <w:rsid w:val="00C76EBA"/>
    <w:rsid w:val="00C77B5D"/>
    <w:rsid w:val="00C9393E"/>
    <w:rsid w:val="00C93A85"/>
    <w:rsid w:val="00C94FC1"/>
    <w:rsid w:val="00C96F36"/>
    <w:rsid w:val="00CA2150"/>
    <w:rsid w:val="00CA7945"/>
    <w:rsid w:val="00CB4B82"/>
    <w:rsid w:val="00CC0205"/>
    <w:rsid w:val="00CC430B"/>
    <w:rsid w:val="00CC63B2"/>
    <w:rsid w:val="00CC7505"/>
    <w:rsid w:val="00CD2906"/>
    <w:rsid w:val="00CD2A8E"/>
    <w:rsid w:val="00CD2D4F"/>
    <w:rsid w:val="00CD5E3C"/>
    <w:rsid w:val="00CD6041"/>
    <w:rsid w:val="00CD6476"/>
    <w:rsid w:val="00CD7BA9"/>
    <w:rsid w:val="00CE31AF"/>
    <w:rsid w:val="00CE3272"/>
    <w:rsid w:val="00CE47FC"/>
    <w:rsid w:val="00CE6451"/>
    <w:rsid w:val="00CF0CC1"/>
    <w:rsid w:val="00CF0F90"/>
    <w:rsid w:val="00CF10EA"/>
    <w:rsid w:val="00CF3A5A"/>
    <w:rsid w:val="00CF43D8"/>
    <w:rsid w:val="00CF49AC"/>
    <w:rsid w:val="00CF729C"/>
    <w:rsid w:val="00CF75AD"/>
    <w:rsid w:val="00CF7B08"/>
    <w:rsid w:val="00D01D9A"/>
    <w:rsid w:val="00D050A1"/>
    <w:rsid w:val="00D06658"/>
    <w:rsid w:val="00D1027A"/>
    <w:rsid w:val="00D10663"/>
    <w:rsid w:val="00D12DCC"/>
    <w:rsid w:val="00D14EAD"/>
    <w:rsid w:val="00D1693B"/>
    <w:rsid w:val="00D16E4D"/>
    <w:rsid w:val="00D17ECD"/>
    <w:rsid w:val="00D20338"/>
    <w:rsid w:val="00D214E5"/>
    <w:rsid w:val="00D23D3F"/>
    <w:rsid w:val="00D23E57"/>
    <w:rsid w:val="00D24BFC"/>
    <w:rsid w:val="00D25D5E"/>
    <w:rsid w:val="00D26766"/>
    <w:rsid w:val="00D30929"/>
    <w:rsid w:val="00D312EF"/>
    <w:rsid w:val="00D328AB"/>
    <w:rsid w:val="00D33C3E"/>
    <w:rsid w:val="00D357FE"/>
    <w:rsid w:val="00D37AEA"/>
    <w:rsid w:val="00D46EE9"/>
    <w:rsid w:val="00D5051D"/>
    <w:rsid w:val="00D52BF1"/>
    <w:rsid w:val="00D53336"/>
    <w:rsid w:val="00D54265"/>
    <w:rsid w:val="00D60914"/>
    <w:rsid w:val="00D717B5"/>
    <w:rsid w:val="00D74F2E"/>
    <w:rsid w:val="00D74FEE"/>
    <w:rsid w:val="00D75B3D"/>
    <w:rsid w:val="00D777DA"/>
    <w:rsid w:val="00D84E9E"/>
    <w:rsid w:val="00D90A9D"/>
    <w:rsid w:val="00D92316"/>
    <w:rsid w:val="00D93B3E"/>
    <w:rsid w:val="00D956E0"/>
    <w:rsid w:val="00D9573B"/>
    <w:rsid w:val="00D96F66"/>
    <w:rsid w:val="00DA0A05"/>
    <w:rsid w:val="00DA41BB"/>
    <w:rsid w:val="00DA495A"/>
    <w:rsid w:val="00DB15EC"/>
    <w:rsid w:val="00DB4546"/>
    <w:rsid w:val="00DB752B"/>
    <w:rsid w:val="00DC1051"/>
    <w:rsid w:val="00DC151A"/>
    <w:rsid w:val="00DC2E95"/>
    <w:rsid w:val="00DC6309"/>
    <w:rsid w:val="00DC6A72"/>
    <w:rsid w:val="00DC79F2"/>
    <w:rsid w:val="00DC7CCA"/>
    <w:rsid w:val="00DC7E12"/>
    <w:rsid w:val="00DD00FA"/>
    <w:rsid w:val="00DD0A54"/>
    <w:rsid w:val="00DE1A18"/>
    <w:rsid w:val="00DE236F"/>
    <w:rsid w:val="00DE364D"/>
    <w:rsid w:val="00DE5A08"/>
    <w:rsid w:val="00DE6E8C"/>
    <w:rsid w:val="00DE6EBF"/>
    <w:rsid w:val="00DE7765"/>
    <w:rsid w:val="00DF013D"/>
    <w:rsid w:val="00DF2C8A"/>
    <w:rsid w:val="00DF3584"/>
    <w:rsid w:val="00DF3944"/>
    <w:rsid w:val="00DF7480"/>
    <w:rsid w:val="00DF7ED8"/>
    <w:rsid w:val="00E00C03"/>
    <w:rsid w:val="00E0182D"/>
    <w:rsid w:val="00E022B8"/>
    <w:rsid w:val="00E023E3"/>
    <w:rsid w:val="00E02D5F"/>
    <w:rsid w:val="00E07F2A"/>
    <w:rsid w:val="00E11129"/>
    <w:rsid w:val="00E115BA"/>
    <w:rsid w:val="00E13E51"/>
    <w:rsid w:val="00E13F1B"/>
    <w:rsid w:val="00E13F3B"/>
    <w:rsid w:val="00E15F4E"/>
    <w:rsid w:val="00E163CE"/>
    <w:rsid w:val="00E1696C"/>
    <w:rsid w:val="00E17EB4"/>
    <w:rsid w:val="00E217A2"/>
    <w:rsid w:val="00E22236"/>
    <w:rsid w:val="00E22F8B"/>
    <w:rsid w:val="00E2433D"/>
    <w:rsid w:val="00E27704"/>
    <w:rsid w:val="00E306B7"/>
    <w:rsid w:val="00E3122A"/>
    <w:rsid w:val="00E326C2"/>
    <w:rsid w:val="00E37EF6"/>
    <w:rsid w:val="00E40113"/>
    <w:rsid w:val="00E41136"/>
    <w:rsid w:val="00E44C29"/>
    <w:rsid w:val="00E45625"/>
    <w:rsid w:val="00E45CF7"/>
    <w:rsid w:val="00E45E94"/>
    <w:rsid w:val="00E47FA8"/>
    <w:rsid w:val="00E53251"/>
    <w:rsid w:val="00E5391F"/>
    <w:rsid w:val="00E53F50"/>
    <w:rsid w:val="00E56433"/>
    <w:rsid w:val="00E569EA"/>
    <w:rsid w:val="00E61D84"/>
    <w:rsid w:val="00E63C6F"/>
    <w:rsid w:val="00E66087"/>
    <w:rsid w:val="00E672BD"/>
    <w:rsid w:val="00E70259"/>
    <w:rsid w:val="00E72819"/>
    <w:rsid w:val="00E77A29"/>
    <w:rsid w:val="00E80653"/>
    <w:rsid w:val="00E8298C"/>
    <w:rsid w:val="00E86D26"/>
    <w:rsid w:val="00E86F08"/>
    <w:rsid w:val="00E9040D"/>
    <w:rsid w:val="00E93AC5"/>
    <w:rsid w:val="00E976F4"/>
    <w:rsid w:val="00EA283E"/>
    <w:rsid w:val="00EA4698"/>
    <w:rsid w:val="00EA5C1A"/>
    <w:rsid w:val="00EA645A"/>
    <w:rsid w:val="00EB0097"/>
    <w:rsid w:val="00EB5D82"/>
    <w:rsid w:val="00EC4F91"/>
    <w:rsid w:val="00ED42D8"/>
    <w:rsid w:val="00ED4824"/>
    <w:rsid w:val="00ED7202"/>
    <w:rsid w:val="00ED7B2E"/>
    <w:rsid w:val="00EE18C4"/>
    <w:rsid w:val="00EE31FF"/>
    <w:rsid w:val="00EE45CF"/>
    <w:rsid w:val="00EF0F58"/>
    <w:rsid w:val="00EF1CFA"/>
    <w:rsid w:val="00EF1FA9"/>
    <w:rsid w:val="00EF4080"/>
    <w:rsid w:val="00EF46BB"/>
    <w:rsid w:val="00EF6CCC"/>
    <w:rsid w:val="00EF70AC"/>
    <w:rsid w:val="00EF75A6"/>
    <w:rsid w:val="00F0009A"/>
    <w:rsid w:val="00F01F0F"/>
    <w:rsid w:val="00F065C5"/>
    <w:rsid w:val="00F07397"/>
    <w:rsid w:val="00F07B82"/>
    <w:rsid w:val="00F1069F"/>
    <w:rsid w:val="00F110D7"/>
    <w:rsid w:val="00F11D74"/>
    <w:rsid w:val="00F127CB"/>
    <w:rsid w:val="00F127DD"/>
    <w:rsid w:val="00F159E3"/>
    <w:rsid w:val="00F15E3B"/>
    <w:rsid w:val="00F16534"/>
    <w:rsid w:val="00F170C9"/>
    <w:rsid w:val="00F171F1"/>
    <w:rsid w:val="00F176DC"/>
    <w:rsid w:val="00F21C9A"/>
    <w:rsid w:val="00F23B7C"/>
    <w:rsid w:val="00F30715"/>
    <w:rsid w:val="00F414D8"/>
    <w:rsid w:val="00F42379"/>
    <w:rsid w:val="00F428A6"/>
    <w:rsid w:val="00F433DA"/>
    <w:rsid w:val="00F4521D"/>
    <w:rsid w:val="00F47B4A"/>
    <w:rsid w:val="00F54569"/>
    <w:rsid w:val="00F55A04"/>
    <w:rsid w:val="00F5756D"/>
    <w:rsid w:val="00F578DA"/>
    <w:rsid w:val="00F57F22"/>
    <w:rsid w:val="00F61915"/>
    <w:rsid w:val="00F66C6E"/>
    <w:rsid w:val="00F66E10"/>
    <w:rsid w:val="00F70ACD"/>
    <w:rsid w:val="00F71090"/>
    <w:rsid w:val="00F710B0"/>
    <w:rsid w:val="00F72D83"/>
    <w:rsid w:val="00F72DA0"/>
    <w:rsid w:val="00F7524D"/>
    <w:rsid w:val="00F80066"/>
    <w:rsid w:val="00F81BF2"/>
    <w:rsid w:val="00F84290"/>
    <w:rsid w:val="00F915DF"/>
    <w:rsid w:val="00F95AD2"/>
    <w:rsid w:val="00F97F52"/>
    <w:rsid w:val="00FA1675"/>
    <w:rsid w:val="00FA2078"/>
    <w:rsid w:val="00FA21AD"/>
    <w:rsid w:val="00FA275E"/>
    <w:rsid w:val="00FB07B2"/>
    <w:rsid w:val="00FB1F47"/>
    <w:rsid w:val="00FB4161"/>
    <w:rsid w:val="00FB71BD"/>
    <w:rsid w:val="00FB7D65"/>
    <w:rsid w:val="00FC0D68"/>
    <w:rsid w:val="00FC35AF"/>
    <w:rsid w:val="00FC4773"/>
    <w:rsid w:val="00FD2154"/>
    <w:rsid w:val="00FD7CBC"/>
    <w:rsid w:val="00FE1DC8"/>
    <w:rsid w:val="00FE29DC"/>
    <w:rsid w:val="00FE4326"/>
    <w:rsid w:val="00FE7718"/>
    <w:rsid w:val="00FF1B90"/>
    <w:rsid w:val="00FF3207"/>
    <w:rsid w:val="00FF3AF7"/>
    <w:rsid w:val="00FF43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268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79ED-923A-4F77-8540-DAEF1B29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2022-05-23T13:26:00Z</dcterms:created>
  <dcterms:modified xsi:type="dcterms:W3CDTF">2022-05-23T13:26:00Z</dcterms:modified>
</cp:coreProperties>
</file>