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11F" w:rsidRPr="008810FB" w:rsidRDefault="00BD0D79" w:rsidP="00E72C89">
      <w:pPr>
        <w:pStyle w:val="Title"/>
        <w:spacing w:after="0"/>
        <w:rPr>
          <w:sz w:val="28"/>
          <w:szCs w:val="28"/>
        </w:rPr>
      </w:pPr>
      <w:bookmarkStart w:id="0" w:name="_GoBack"/>
      <w:r w:rsidRPr="008810FB">
        <w:rPr>
          <w:sz w:val="28"/>
          <w:szCs w:val="28"/>
        </w:rPr>
        <w:t xml:space="preserve">Minutes of the </w:t>
      </w:r>
      <w:r w:rsidR="00330E69" w:rsidRPr="008810FB">
        <w:rPr>
          <w:sz w:val="28"/>
          <w:szCs w:val="28"/>
        </w:rPr>
        <w:t>8</w:t>
      </w:r>
      <w:r w:rsidR="00E94D15">
        <w:rPr>
          <w:sz w:val="28"/>
          <w:szCs w:val="28"/>
        </w:rPr>
        <w:t>2nd</w:t>
      </w:r>
      <w:r w:rsidR="00236B13" w:rsidRPr="008810FB">
        <w:rPr>
          <w:sz w:val="28"/>
          <w:szCs w:val="28"/>
        </w:rPr>
        <w:t xml:space="preserve"> </w:t>
      </w:r>
      <w:r w:rsidR="0058711F" w:rsidRPr="008810FB">
        <w:rPr>
          <w:sz w:val="28"/>
          <w:szCs w:val="28"/>
        </w:rPr>
        <w:t>meeting of the Board of the E</w:t>
      </w:r>
      <w:r w:rsidR="00AA3F40" w:rsidRPr="008810FB">
        <w:rPr>
          <w:sz w:val="28"/>
          <w:szCs w:val="28"/>
        </w:rPr>
        <w:t>HRC</w:t>
      </w:r>
    </w:p>
    <w:bookmarkEnd w:id="0"/>
    <w:p w:rsidR="00E72C89" w:rsidRPr="008810FB" w:rsidRDefault="00E72C89" w:rsidP="00E72C89">
      <w:pPr>
        <w:pStyle w:val="Title"/>
        <w:spacing w:after="0"/>
        <w:rPr>
          <w:sz w:val="28"/>
          <w:szCs w:val="28"/>
        </w:rPr>
      </w:pPr>
    </w:p>
    <w:p w:rsidR="008E2E65" w:rsidRPr="003F2E02" w:rsidRDefault="008810FB" w:rsidP="003F2E02">
      <w:pPr>
        <w:rPr>
          <w:b/>
        </w:rPr>
      </w:pPr>
      <w:r w:rsidRPr="003F2E02">
        <w:rPr>
          <w:b/>
        </w:rPr>
        <w:t>5</w:t>
      </w:r>
      <w:r w:rsidR="00236B13" w:rsidRPr="003F2E02">
        <w:rPr>
          <w:b/>
        </w:rPr>
        <w:t xml:space="preserve"> </w:t>
      </w:r>
      <w:r w:rsidR="00E94D15" w:rsidRPr="003F2E02">
        <w:rPr>
          <w:b/>
        </w:rPr>
        <w:t>Ma</w:t>
      </w:r>
      <w:r w:rsidR="007165A7" w:rsidRPr="003F2E02">
        <w:rPr>
          <w:b/>
        </w:rPr>
        <w:t>rch</w:t>
      </w:r>
      <w:r w:rsidR="007579AB" w:rsidRPr="003F2E02">
        <w:rPr>
          <w:b/>
        </w:rPr>
        <w:t xml:space="preserve"> 2019</w:t>
      </w:r>
    </w:p>
    <w:p w:rsidR="0058711F" w:rsidRPr="003F2E02" w:rsidRDefault="0058711F" w:rsidP="003F2E02">
      <w:pPr>
        <w:rPr>
          <w:b/>
        </w:rPr>
      </w:pPr>
      <w:r w:rsidRPr="003F2E02">
        <w:rPr>
          <w:b/>
        </w:rPr>
        <w:t>Fleetbank House, 2-6 Salisbury Square, London, EC4Y 8JX</w:t>
      </w:r>
    </w:p>
    <w:p w:rsidR="00661F73" w:rsidRPr="008810FB" w:rsidRDefault="00661F73" w:rsidP="00E72C89"/>
    <w:p w:rsidR="00201CF4" w:rsidRPr="008810FB" w:rsidRDefault="00201CF4" w:rsidP="00E72C89"/>
    <w:p w:rsidR="0058711F" w:rsidRPr="008810FB" w:rsidRDefault="0058711F" w:rsidP="00B04277">
      <w:pPr>
        <w:pStyle w:val="Heading1"/>
      </w:pPr>
      <w:r w:rsidRPr="008810FB">
        <w:t>Attending:</w:t>
      </w:r>
    </w:p>
    <w:p w:rsidR="00201CF4" w:rsidRPr="008810FB" w:rsidRDefault="00201CF4" w:rsidP="003A7F75"/>
    <w:p w:rsidR="0058711F" w:rsidRPr="008810FB" w:rsidRDefault="0058711F" w:rsidP="00E72C89">
      <w:pPr>
        <w:pStyle w:val="Heading2"/>
      </w:pPr>
      <w:r w:rsidRPr="008810FB">
        <w:t>Commissioners</w:t>
      </w:r>
    </w:p>
    <w:p w:rsidR="0058711F" w:rsidRPr="008810FB" w:rsidRDefault="0058711F" w:rsidP="00E72C89">
      <w:r w:rsidRPr="008810FB">
        <w:t>David Isaac, Chair</w:t>
      </w:r>
    </w:p>
    <w:p w:rsidR="006160E5" w:rsidRPr="008810FB" w:rsidRDefault="006160E5" w:rsidP="00E72C89">
      <w:r w:rsidRPr="008810FB">
        <w:t>Suzanne Baxter</w:t>
      </w:r>
    </w:p>
    <w:p w:rsidR="00680D6E" w:rsidRPr="008810FB" w:rsidRDefault="00680D6E" w:rsidP="00E72C89">
      <w:r w:rsidRPr="008810FB">
        <w:t>Pavita Cooper</w:t>
      </w:r>
    </w:p>
    <w:p w:rsidR="0058711F" w:rsidRPr="008810FB" w:rsidRDefault="0058711F" w:rsidP="00E72C89">
      <w:r w:rsidRPr="008810FB">
        <w:t>Susan Johnson</w:t>
      </w:r>
    </w:p>
    <w:p w:rsidR="006160E5" w:rsidRPr="008810FB" w:rsidRDefault="00417E98" w:rsidP="00E72C89">
      <w:r w:rsidRPr="008810FB">
        <w:t xml:space="preserve">Helen Mahy </w:t>
      </w:r>
    </w:p>
    <w:p w:rsidR="006160E5" w:rsidRPr="008810FB" w:rsidRDefault="00BE2F76" w:rsidP="00E72C89">
      <w:r w:rsidRPr="008810FB">
        <w:t>Mark McLa</w:t>
      </w:r>
      <w:r w:rsidR="006160E5" w:rsidRPr="008810FB">
        <w:t>ne</w:t>
      </w:r>
      <w:r w:rsidR="007579AB" w:rsidRPr="008810FB">
        <w:t xml:space="preserve"> </w:t>
      </w:r>
    </w:p>
    <w:p w:rsidR="0058711F" w:rsidRPr="008810FB" w:rsidRDefault="0058711F" w:rsidP="00E72C89">
      <w:r w:rsidRPr="008810FB">
        <w:t>June Milligan</w:t>
      </w:r>
    </w:p>
    <w:p w:rsidR="003F2E02" w:rsidRDefault="003F2E02" w:rsidP="00E72C89">
      <w:r>
        <w:t>Lesley Sawers</w:t>
      </w:r>
    </w:p>
    <w:p w:rsidR="008810FB" w:rsidRPr="008810FB" w:rsidRDefault="008810FB" w:rsidP="00E72C89">
      <w:r w:rsidRPr="008810FB">
        <w:t>Swaran Singh</w:t>
      </w:r>
      <w:r w:rsidR="003A7F75">
        <w:t xml:space="preserve"> (items 1-11)</w:t>
      </w:r>
    </w:p>
    <w:p w:rsidR="00417E98" w:rsidRPr="008810FB" w:rsidRDefault="00417E98" w:rsidP="00E72C89">
      <w:r w:rsidRPr="008810FB">
        <w:t>Caroline Waters</w:t>
      </w:r>
      <w:r w:rsidR="003A7F75">
        <w:t xml:space="preserve"> (items 1-9 and 11-12)</w:t>
      </w:r>
    </w:p>
    <w:p w:rsidR="0058711F" w:rsidRPr="008810FB" w:rsidRDefault="0058711F" w:rsidP="00E72C89">
      <w:r w:rsidRPr="008810FB">
        <w:t>Rebecca Hilsenrath, Chief Executive Officer</w:t>
      </w:r>
    </w:p>
    <w:p w:rsidR="0058711F" w:rsidRPr="008810FB" w:rsidRDefault="0058711F" w:rsidP="00E72C89"/>
    <w:p w:rsidR="0058711F" w:rsidRPr="008810FB" w:rsidRDefault="0058711F" w:rsidP="00E72C89">
      <w:pPr>
        <w:pStyle w:val="Heading2"/>
      </w:pPr>
      <w:r w:rsidRPr="008810FB">
        <w:t>Officers</w:t>
      </w:r>
    </w:p>
    <w:p w:rsidR="008810FB" w:rsidRPr="008810FB" w:rsidRDefault="008810FB" w:rsidP="006160E5">
      <w:r w:rsidRPr="008810FB">
        <w:t>Erica Boardman, Senior Associate – Communications (items 1 to 7)</w:t>
      </w:r>
    </w:p>
    <w:p w:rsidR="00417E98" w:rsidRPr="008810FB" w:rsidRDefault="00417E98" w:rsidP="006160E5">
      <w:r w:rsidRPr="008810FB">
        <w:t>Joe Corcos, Director</w:t>
      </w:r>
      <w:r w:rsidR="00680D6E" w:rsidRPr="008810FB">
        <w:t xml:space="preserve"> </w:t>
      </w:r>
      <w:r w:rsidRPr="008810FB">
        <w:t>- People and Infrastructure</w:t>
      </w:r>
      <w:r w:rsidR="00680D6E" w:rsidRPr="008810FB">
        <w:t xml:space="preserve"> (</w:t>
      </w:r>
      <w:r w:rsidR="008810FB" w:rsidRPr="008810FB">
        <w:t>items 1 to 7)</w:t>
      </w:r>
    </w:p>
    <w:p w:rsidR="008810FB" w:rsidRDefault="008810FB" w:rsidP="006160E5">
      <w:r>
        <w:t>Stephanie Davin, Senior Associa</w:t>
      </w:r>
      <w:r w:rsidR="00402ABF">
        <w:t>te – Policy Secretariat (item 10</w:t>
      </w:r>
      <w:r>
        <w:t xml:space="preserve">) </w:t>
      </w:r>
    </w:p>
    <w:p w:rsidR="008810FB" w:rsidRDefault="008810FB" w:rsidP="006160E5">
      <w:r>
        <w:t>Charlie Hamilton, Principal – Policy Secret</w:t>
      </w:r>
      <w:r w:rsidR="00402ABF">
        <w:t>ariat (item 10</w:t>
      </w:r>
      <w:r>
        <w:t>)</w:t>
      </w:r>
    </w:p>
    <w:p w:rsidR="008810FB" w:rsidRPr="008810FB" w:rsidRDefault="008810FB" w:rsidP="008810FB">
      <w:r w:rsidRPr="008810FB">
        <w:t>Melanie Field, Executive Director – Strategy and Policy and Wales</w:t>
      </w:r>
    </w:p>
    <w:p w:rsidR="008810FB" w:rsidRDefault="00402ABF" w:rsidP="006160E5">
      <w:r>
        <w:t xml:space="preserve">Rachel Fox, Senior Associate, </w:t>
      </w:r>
      <w:r w:rsidR="008810FB">
        <w:t>Treaty Monitoring</w:t>
      </w:r>
      <w:r>
        <w:t xml:space="preserve"> (item 9</w:t>
      </w:r>
      <w:r w:rsidR="008810FB">
        <w:t>)</w:t>
      </w:r>
    </w:p>
    <w:p w:rsidR="007579AB" w:rsidRPr="008810FB" w:rsidRDefault="007579AB" w:rsidP="006160E5">
      <w:r w:rsidRPr="008810FB">
        <w:t>Annika Joy, Principal – Strategic and Business Planning</w:t>
      </w:r>
      <w:r w:rsidR="00680D6E" w:rsidRPr="008810FB">
        <w:t xml:space="preserve"> (item </w:t>
      </w:r>
      <w:r w:rsidR="008810FB" w:rsidRPr="008810FB">
        <w:t>7</w:t>
      </w:r>
      <w:r w:rsidR="00680D6E" w:rsidRPr="008810FB">
        <w:t>)</w:t>
      </w:r>
    </w:p>
    <w:p w:rsidR="008810FB" w:rsidRPr="008810FB" w:rsidRDefault="008810FB" w:rsidP="008810FB">
      <w:r w:rsidRPr="008810FB">
        <w:t>Richard Mabbitt, Senior Associate - Corporate Governance</w:t>
      </w:r>
    </w:p>
    <w:p w:rsidR="008810FB" w:rsidRDefault="008810FB" w:rsidP="00E72C89">
      <w:r>
        <w:t>Callum MacInnes, Principal – Corporate Governance</w:t>
      </w:r>
    </w:p>
    <w:p w:rsidR="00421423" w:rsidRPr="008810FB" w:rsidRDefault="00ED28B0" w:rsidP="00E72C89">
      <w:r w:rsidRPr="008810FB">
        <w:t xml:space="preserve">Olufemi Oguntunde, Director - </w:t>
      </w:r>
      <w:r w:rsidR="00421423" w:rsidRPr="008810FB">
        <w:t>Financ</w:t>
      </w:r>
      <w:r w:rsidR="002F5DB9" w:rsidRPr="008810FB">
        <w:t>e and Procurement</w:t>
      </w:r>
      <w:r w:rsidR="00F911AD" w:rsidRPr="008810FB">
        <w:t xml:space="preserve"> </w:t>
      </w:r>
    </w:p>
    <w:p w:rsidR="008810FB" w:rsidRPr="008810FB" w:rsidRDefault="008810FB" w:rsidP="00E72C89">
      <w:r w:rsidRPr="008810FB">
        <w:t xml:space="preserve">Joanna </w:t>
      </w:r>
      <w:r w:rsidR="00402ABF">
        <w:t>Owen, Principal – Legal (item 9</w:t>
      </w:r>
      <w:r w:rsidRPr="008810FB">
        <w:t xml:space="preserve">) </w:t>
      </w:r>
    </w:p>
    <w:p w:rsidR="007579AB" w:rsidRPr="008810FB" w:rsidRDefault="007579AB" w:rsidP="00E72C89">
      <w:r w:rsidRPr="008810FB">
        <w:t>Paola Uccellari, Director – Strategic Planning and Policy</w:t>
      </w:r>
      <w:r w:rsidR="00C402AE" w:rsidRPr="008810FB">
        <w:t xml:space="preserve"> </w:t>
      </w:r>
    </w:p>
    <w:p w:rsidR="00BD0D79" w:rsidRPr="0038546A" w:rsidRDefault="00BD0D79" w:rsidP="00E72C89">
      <w:pPr>
        <w:rPr>
          <w:highlight w:val="yellow"/>
        </w:rPr>
      </w:pPr>
    </w:p>
    <w:p w:rsidR="00C27462" w:rsidRPr="008810FB" w:rsidRDefault="00C27462" w:rsidP="00E72C89">
      <w:pPr>
        <w:pStyle w:val="Heading2"/>
      </w:pPr>
      <w:r w:rsidRPr="008810FB">
        <w:t>Guest</w:t>
      </w:r>
    </w:p>
    <w:p w:rsidR="00C27462" w:rsidRPr="008810FB" w:rsidRDefault="008810FB" w:rsidP="00C27462">
      <w:r w:rsidRPr="008810FB">
        <w:t xml:space="preserve">Hilary Spencer, Director </w:t>
      </w:r>
      <w:r w:rsidR="00C27462" w:rsidRPr="008810FB">
        <w:t>– G</w:t>
      </w:r>
      <w:r w:rsidRPr="008810FB">
        <w:t xml:space="preserve">overnment </w:t>
      </w:r>
      <w:r w:rsidR="00C27462" w:rsidRPr="008810FB">
        <w:t>E</w:t>
      </w:r>
      <w:r w:rsidR="00402ABF">
        <w:t>qualities Office (item 7</w:t>
      </w:r>
      <w:r w:rsidRPr="008810FB">
        <w:t>)</w:t>
      </w:r>
    </w:p>
    <w:p w:rsidR="00C27462" w:rsidRPr="008810FB" w:rsidRDefault="00C27462" w:rsidP="003A7F75"/>
    <w:p w:rsidR="0058711F" w:rsidRPr="008810FB" w:rsidRDefault="0058711F" w:rsidP="00E72C89">
      <w:pPr>
        <w:pStyle w:val="Heading2"/>
      </w:pPr>
      <w:r w:rsidRPr="008810FB">
        <w:t>Observing</w:t>
      </w:r>
    </w:p>
    <w:p w:rsidR="00680D6E" w:rsidRPr="008810FB" w:rsidRDefault="008810FB" w:rsidP="00680D6E">
      <w:r>
        <w:t>Catrin Wallace, Senior Associate</w:t>
      </w:r>
      <w:r w:rsidR="00402ABF">
        <w:t xml:space="preserve"> – Wales</w:t>
      </w:r>
    </w:p>
    <w:p w:rsidR="008810FB" w:rsidRPr="008810FB" w:rsidRDefault="008810FB" w:rsidP="008810FB">
      <w:r w:rsidRPr="008810FB">
        <w:t>Graham Wheaton, Senior Associate</w:t>
      </w:r>
      <w:r>
        <w:t xml:space="preserve"> -</w:t>
      </w:r>
      <w:r w:rsidRPr="008810FB">
        <w:t xml:space="preserve"> Corporate Governance</w:t>
      </w:r>
    </w:p>
    <w:p w:rsidR="00201CF4" w:rsidRPr="008810FB" w:rsidRDefault="00201CF4" w:rsidP="00E72C89">
      <w:pPr>
        <w:rPr>
          <w:highlight w:val="yellow"/>
        </w:rPr>
      </w:pPr>
    </w:p>
    <w:p w:rsidR="008E2E65" w:rsidRPr="0038546A" w:rsidRDefault="008E2E65" w:rsidP="00E72C89">
      <w:pPr>
        <w:rPr>
          <w:highlight w:val="yellow"/>
        </w:rPr>
      </w:pPr>
    </w:p>
    <w:p w:rsidR="0058711F" w:rsidRPr="006D5CE2" w:rsidRDefault="0058711F" w:rsidP="0055094A">
      <w:pPr>
        <w:pStyle w:val="Heading1"/>
      </w:pPr>
      <w:r w:rsidRPr="006D5CE2">
        <w:t>1.</w:t>
      </w:r>
      <w:r w:rsidRPr="006D5CE2">
        <w:tab/>
        <w:t>Chair’s welcome, attendance and apologies for absence</w:t>
      </w:r>
    </w:p>
    <w:p w:rsidR="0058711F" w:rsidRPr="006D5CE2" w:rsidRDefault="0058711F" w:rsidP="003A7F75">
      <w:pPr>
        <w:ind w:left="720" w:hanging="720"/>
      </w:pPr>
    </w:p>
    <w:p w:rsidR="00E46030" w:rsidRDefault="00E46030" w:rsidP="00E46030">
      <w:pPr>
        <w:ind w:left="720" w:hanging="720"/>
      </w:pPr>
      <w:r>
        <w:t>1.1</w:t>
      </w:r>
      <w:r>
        <w:tab/>
      </w:r>
      <w:r w:rsidR="00867C69" w:rsidRPr="006D5CE2">
        <w:t>David Isaac welcomed attendees</w:t>
      </w:r>
      <w:r w:rsidR="00690BF6" w:rsidRPr="006D5CE2">
        <w:t xml:space="preserve">. </w:t>
      </w:r>
      <w:r>
        <w:t xml:space="preserve">The meeting had been preceded by a Commissioners-only session reflecting on the outcomes of </w:t>
      </w:r>
      <w:r w:rsidR="00402ABF">
        <w:t>the joint Board and Committees Strategic Plan W</w:t>
      </w:r>
      <w:r>
        <w:t>orkshop held in Birmingham on 11-12 February</w:t>
      </w:r>
      <w:r w:rsidR="003A7F75">
        <w:t xml:space="preserve"> 2019</w:t>
      </w:r>
      <w:r>
        <w:t>.</w:t>
      </w:r>
    </w:p>
    <w:p w:rsidR="003D5059" w:rsidRDefault="003D5059" w:rsidP="00E46030">
      <w:pPr>
        <w:ind w:left="720" w:hanging="720"/>
      </w:pPr>
    </w:p>
    <w:p w:rsidR="003D5059" w:rsidRDefault="003A7F75" w:rsidP="005D2729">
      <w:pPr>
        <w:ind w:left="720" w:hanging="720"/>
        <w:rPr>
          <w:rFonts w:cs="Arial"/>
          <w:iCs/>
          <w:lang w:eastAsia="en-GB"/>
        </w:rPr>
      </w:pPr>
      <w:r>
        <w:rPr>
          <w:rFonts w:cs="Arial"/>
        </w:rPr>
        <w:lastRenderedPageBreak/>
        <w:t>1.2</w:t>
      </w:r>
      <w:r>
        <w:rPr>
          <w:rFonts w:cs="Arial"/>
        </w:rPr>
        <w:tab/>
        <w:t>David Isaac noted that</w:t>
      </w:r>
      <w:r>
        <w:rPr>
          <w:rFonts w:eastAsia="Times New Roman" w:cs="Arial"/>
          <w:lang w:val="en-US" w:eastAsia="en-GB"/>
        </w:rPr>
        <w:t xml:space="preserve">, as </w:t>
      </w:r>
      <w:r w:rsidRPr="005D2729">
        <w:rPr>
          <w:rFonts w:cs="Arial"/>
          <w:iCs/>
          <w:lang w:eastAsia="en-GB"/>
        </w:rPr>
        <w:t>a</w:t>
      </w:r>
      <w:r>
        <w:rPr>
          <w:rFonts w:cs="Arial"/>
          <w:iCs/>
          <w:lang w:eastAsia="en-GB"/>
        </w:rPr>
        <w:t>p</w:t>
      </w:r>
      <w:r w:rsidRPr="005D2729">
        <w:rPr>
          <w:rFonts w:cs="Arial"/>
          <w:iCs/>
          <w:lang w:eastAsia="en-GB"/>
        </w:rPr>
        <w:t xml:space="preserve">proving the use of regulatory powers </w:t>
      </w:r>
      <w:r>
        <w:rPr>
          <w:rFonts w:cs="Arial"/>
          <w:iCs/>
          <w:lang w:eastAsia="en-GB"/>
        </w:rPr>
        <w:t xml:space="preserve">in circumstances </w:t>
      </w:r>
      <w:r w:rsidRPr="005D2729">
        <w:rPr>
          <w:rFonts w:cs="Arial"/>
          <w:iCs/>
          <w:lang w:eastAsia="en-GB"/>
        </w:rPr>
        <w:t xml:space="preserve">likely to have significant </w:t>
      </w:r>
      <w:r>
        <w:rPr>
          <w:rFonts w:cs="Arial"/>
          <w:iCs/>
          <w:lang w:eastAsia="en-GB"/>
        </w:rPr>
        <w:t>resource and risk implications wa</w:t>
      </w:r>
      <w:r w:rsidRPr="005D2729">
        <w:rPr>
          <w:rFonts w:cs="Arial"/>
          <w:iCs/>
          <w:lang w:eastAsia="en-GB"/>
        </w:rPr>
        <w:t>s a mat</w:t>
      </w:r>
      <w:r>
        <w:rPr>
          <w:rFonts w:cs="Arial"/>
          <w:iCs/>
          <w:lang w:eastAsia="en-GB"/>
        </w:rPr>
        <w:t>ter reserved for the Board,</w:t>
      </w:r>
      <w:r w:rsidRPr="005D2729">
        <w:rPr>
          <w:rFonts w:cs="Arial"/>
        </w:rPr>
        <w:t xml:space="preserve"> </w:t>
      </w:r>
      <w:r w:rsidR="003D5059" w:rsidRPr="005D2729">
        <w:rPr>
          <w:rFonts w:cs="Arial"/>
        </w:rPr>
        <w:t xml:space="preserve">a special telephone meeting of the Board had taken place on </w:t>
      </w:r>
      <w:r w:rsidR="003D5059" w:rsidRPr="005D2729">
        <w:rPr>
          <w:rFonts w:eastAsia="Times New Roman" w:cs="Arial"/>
          <w:lang w:val="en-US" w:eastAsia="en-GB"/>
        </w:rPr>
        <w:t>25 February 2019 to discuss the proposed approach</w:t>
      </w:r>
      <w:r w:rsidR="005D2729">
        <w:rPr>
          <w:rFonts w:eastAsia="Times New Roman" w:cs="Arial"/>
          <w:lang w:val="en-US" w:eastAsia="en-GB"/>
        </w:rPr>
        <w:t xml:space="preserve"> and governance of the anti-S</w:t>
      </w:r>
      <w:r w:rsidR="00402ABF">
        <w:rPr>
          <w:rFonts w:eastAsia="Times New Roman" w:cs="Arial"/>
          <w:lang w:val="en-US" w:eastAsia="en-GB"/>
        </w:rPr>
        <w:t>emitism investigation</w:t>
      </w:r>
      <w:r w:rsidR="003D5059" w:rsidRPr="005D2729">
        <w:rPr>
          <w:rFonts w:cs="Arial"/>
          <w:iCs/>
          <w:lang w:eastAsia="en-GB"/>
        </w:rPr>
        <w:t>.</w:t>
      </w:r>
      <w:r w:rsidR="003D5059" w:rsidRPr="005D2729">
        <w:rPr>
          <w:rFonts w:cs="Arial"/>
          <w:bCs/>
          <w:iCs/>
          <w:lang w:eastAsia="en-GB"/>
        </w:rPr>
        <w:t xml:space="preserve"> The Board had </w:t>
      </w:r>
      <w:r w:rsidR="005D2729">
        <w:rPr>
          <w:rFonts w:cs="Arial"/>
          <w:bCs/>
          <w:iCs/>
          <w:lang w:eastAsia="en-GB"/>
        </w:rPr>
        <w:t xml:space="preserve">discussed and </w:t>
      </w:r>
      <w:r w:rsidR="00402ABF">
        <w:rPr>
          <w:rFonts w:cs="Arial"/>
          <w:bCs/>
          <w:iCs/>
          <w:lang w:eastAsia="en-GB"/>
        </w:rPr>
        <w:t xml:space="preserve">agreed that </w:t>
      </w:r>
      <w:r w:rsidR="005D2729">
        <w:rPr>
          <w:rFonts w:cs="Arial"/>
          <w:bCs/>
          <w:iCs/>
          <w:lang w:eastAsia="en-GB"/>
        </w:rPr>
        <w:t xml:space="preserve">approval </w:t>
      </w:r>
      <w:r w:rsidR="003D5059" w:rsidRPr="005D2729">
        <w:rPr>
          <w:rFonts w:cs="Arial"/>
          <w:bCs/>
          <w:iCs/>
          <w:lang w:eastAsia="en-GB"/>
        </w:rPr>
        <w:t xml:space="preserve">was </w:t>
      </w:r>
      <w:r w:rsidR="00402ABF">
        <w:rPr>
          <w:rFonts w:cs="Arial"/>
          <w:bCs/>
          <w:iCs/>
          <w:lang w:eastAsia="en-GB"/>
        </w:rPr>
        <w:t xml:space="preserve">on this occasion </w:t>
      </w:r>
      <w:r w:rsidR="003D5059" w:rsidRPr="005D2729">
        <w:rPr>
          <w:rFonts w:cs="Arial"/>
          <w:bCs/>
          <w:iCs/>
          <w:lang w:eastAsia="en-GB"/>
        </w:rPr>
        <w:t xml:space="preserve">a matter reserved to the Board and would be delegated to the Chair on the understanding </w:t>
      </w:r>
      <w:r w:rsidR="00402ABF">
        <w:rPr>
          <w:rFonts w:cs="Arial"/>
          <w:bCs/>
          <w:iCs/>
          <w:lang w:eastAsia="en-GB"/>
        </w:rPr>
        <w:t>that he would keep the Board appr</w:t>
      </w:r>
      <w:r w:rsidR="003D5059" w:rsidRPr="005D2729">
        <w:rPr>
          <w:rFonts w:cs="Arial"/>
          <w:bCs/>
          <w:iCs/>
          <w:lang w:eastAsia="en-GB"/>
        </w:rPr>
        <w:t xml:space="preserve">ised of </w:t>
      </w:r>
      <w:r w:rsidR="00402ABF">
        <w:rPr>
          <w:rFonts w:cs="Arial"/>
          <w:bCs/>
          <w:iCs/>
          <w:lang w:eastAsia="en-GB"/>
        </w:rPr>
        <w:t>developments on a regular basis, and that th</w:t>
      </w:r>
      <w:r w:rsidR="003D5059" w:rsidRPr="005D2729">
        <w:rPr>
          <w:rFonts w:cs="Arial"/>
          <w:bCs/>
          <w:iCs/>
          <w:lang w:eastAsia="en-GB"/>
        </w:rPr>
        <w:t>e Board would be consulted prior to any formal use of the Commission</w:t>
      </w:r>
      <w:r>
        <w:rPr>
          <w:rFonts w:cs="Arial"/>
          <w:bCs/>
          <w:iCs/>
          <w:lang w:eastAsia="en-GB"/>
        </w:rPr>
        <w:t>’</w:t>
      </w:r>
      <w:r w:rsidR="003D5059" w:rsidRPr="005D2729">
        <w:rPr>
          <w:rFonts w:cs="Arial"/>
          <w:bCs/>
          <w:iCs/>
          <w:lang w:eastAsia="en-GB"/>
        </w:rPr>
        <w:t>s powers taking place.</w:t>
      </w:r>
    </w:p>
    <w:p w:rsidR="003A7F75" w:rsidRDefault="003A7F75" w:rsidP="005D2729">
      <w:pPr>
        <w:ind w:left="720" w:hanging="720"/>
        <w:rPr>
          <w:rFonts w:cs="Arial"/>
          <w:iCs/>
          <w:lang w:eastAsia="en-GB"/>
        </w:rPr>
      </w:pPr>
    </w:p>
    <w:p w:rsidR="003A7F75" w:rsidRPr="003A7F75" w:rsidRDefault="003A7F75" w:rsidP="003F2E02">
      <w:pPr>
        <w:pStyle w:val="Heading1"/>
        <w:rPr>
          <w:lang w:eastAsia="en-GB"/>
        </w:rPr>
      </w:pPr>
      <w:r w:rsidRPr="003A7F75">
        <w:rPr>
          <w:lang w:eastAsia="en-GB"/>
        </w:rPr>
        <w:t xml:space="preserve">2. </w:t>
      </w:r>
      <w:r>
        <w:rPr>
          <w:lang w:eastAsia="en-GB"/>
        </w:rPr>
        <w:tab/>
      </w:r>
      <w:r w:rsidRPr="003A7F75">
        <w:rPr>
          <w:lang w:eastAsia="en-GB"/>
        </w:rPr>
        <w:t>Apolog</w:t>
      </w:r>
      <w:r>
        <w:rPr>
          <w:lang w:eastAsia="en-GB"/>
        </w:rPr>
        <w:t>i</w:t>
      </w:r>
      <w:r w:rsidRPr="003A7F75">
        <w:rPr>
          <w:lang w:eastAsia="en-GB"/>
        </w:rPr>
        <w:t>es f</w:t>
      </w:r>
      <w:r>
        <w:rPr>
          <w:lang w:eastAsia="en-GB"/>
        </w:rPr>
        <w:t>o</w:t>
      </w:r>
      <w:r w:rsidRPr="003A7F75">
        <w:rPr>
          <w:lang w:eastAsia="en-GB"/>
        </w:rPr>
        <w:t>r absence</w:t>
      </w:r>
    </w:p>
    <w:p w:rsidR="003A7F75" w:rsidRDefault="003A7F75" w:rsidP="005D2729">
      <w:pPr>
        <w:ind w:left="720" w:hanging="720"/>
      </w:pPr>
    </w:p>
    <w:p w:rsidR="003A7F75" w:rsidRPr="005D2729" w:rsidRDefault="003A7F75" w:rsidP="005D2729">
      <w:pPr>
        <w:ind w:left="720" w:hanging="720"/>
        <w:rPr>
          <w:rFonts w:cs="Arial"/>
          <w:iCs/>
          <w:lang w:eastAsia="en-GB"/>
        </w:rPr>
      </w:pPr>
      <w:r>
        <w:t>2.1</w:t>
      </w:r>
      <w:r>
        <w:tab/>
      </w:r>
      <w:r w:rsidRPr="006D5CE2">
        <w:t xml:space="preserve">Apologies had been received from Commissioner Alasdair Henderson who had provided feedback on papers relating to </w:t>
      </w:r>
      <w:r w:rsidRPr="00402ABF">
        <w:rPr>
          <w:u w:val="single"/>
        </w:rPr>
        <w:t>items 9, 10 and 11</w:t>
      </w:r>
      <w:r>
        <w:t xml:space="preserve">, </w:t>
      </w:r>
      <w:r w:rsidRPr="006D5CE2">
        <w:t>which David Isaac would relay. Apologies had also been received from Alastair Pringle (ED Scotland, and Corporate Delivery).</w:t>
      </w:r>
      <w:r>
        <w:t xml:space="preserve"> Joe Corcos and Erica Boardman were standing in for Ben Wilson (ED England, and Corporate Improvement and Impact).</w:t>
      </w:r>
    </w:p>
    <w:p w:rsidR="003D5059" w:rsidRPr="005D2729" w:rsidRDefault="003D5059" w:rsidP="005D2729">
      <w:pPr>
        <w:ind w:left="1800" w:hanging="720"/>
        <w:rPr>
          <w:rFonts w:cs="Arial"/>
          <w:iCs/>
          <w:lang w:eastAsia="en-GB"/>
        </w:rPr>
      </w:pPr>
    </w:p>
    <w:p w:rsidR="009C7E2F" w:rsidRPr="006D5CE2" w:rsidRDefault="003A7F75" w:rsidP="009C7E2F">
      <w:pPr>
        <w:pStyle w:val="Heading1"/>
        <w:keepNext w:val="0"/>
        <w:keepLines w:val="0"/>
      </w:pPr>
      <w:r>
        <w:t>3</w:t>
      </w:r>
      <w:r w:rsidR="009C7E2F" w:rsidRPr="006D5CE2">
        <w:t>.</w:t>
      </w:r>
      <w:r w:rsidR="009C7E2F" w:rsidRPr="006D5CE2">
        <w:tab/>
        <w:t xml:space="preserve">Declarations of interest </w:t>
      </w:r>
    </w:p>
    <w:p w:rsidR="00F06AA8" w:rsidRPr="006D5CE2" w:rsidRDefault="00F06AA8" w:rsidP="00F06AA8"/>
    <w:p w:rsidR="00402ABF" w:rsidRPr="00402ABF" w:rsidRDefault="006D5CE2" w:rsidP="00402ABF">
      <w:pPr>
        <w:ind w:left="720" w:hanging="720"/>
        <w:rPr>
          <w:rFonts w:eastAsia="Times New Roman" w:cs="Arial"/>
          <w:lang w:eastAsia="en-GB"/>
        </w:rPr>
      </w:pPr>
      <w:r w:rsidRPr="00402ABF">
        <w:rPr>
          <w:rFonts w:cs="Arial"/>
        </w:rPr>
        <w:t>2.1</w:t>
      </w:r>
      <w:r w:rsidRPr="00402ABF">
        <w:rPr>
          <w:rFonts w:cs="Arial"/>
        </w:rPr>
        <w:tab/>
      </w:r>
      <w:r w:rsidR="00402ABF" w:rsidRPr="00402ABF">
        <w:rPr>
          <w:rFonts w:cs="Arial"/>
        </w:rPr>
        <w:t xml:space="preserve">Helen Mahy </w:t>
      </w:r>
      <w:r w:rsidR="003A7F75">
        <w:rPr>
          <w:rFonts w:cs="Arial"/>
        </w:rPr>
        <w:t>reported that</w:t>
      </w:r>
      <w:r w:rsidR="00402ABF" w:rsidRPr="00402ABF">
        <w:rPr>
          <w:rFonts w:cs="Arial"/>
        </w:rPr>
        <w:t xml:space="preserve"> from 14 March 2019 she would </w:t>
      </w:r>
      <w:r w:rsidR="003A7F75">
        <w:rPr>
          <w:rFonts w:cs="Arial"/>
        </w:rPr>
        <w:t>leave the Board of</w:t>
      </w:r>
      <w:r w:rsidR="003A7F75">
        <w:rPr>
          <w:rFonts w:eastAsia="Times New Roman" w:cs="Arial"/>
        </w:rPr>
        <w:t xml:space="preserve"> MedicX Fund Limited </w:t>
      </w:r>
      <w:r w:rsidR="008937AD">
        <w:rPr>
          <w:rFonts w:eastAsia="Times New Roman" w:cs="Arial"/>
        </w:rPr>
        <w:t>and</w:t>
      </w:r>
      <w:r w:rsidR="00402ABF" w:rsidRPr="00402ABF">
        <w:rPr>
          <w:rFonts w:eastAsia="Times New Roman" w:cs="Arial"/>
        </w:rPr>
        <w:t xml:space="preserve"> </w:t>
      </w:r>
      <w:r w:rsidR="008937AD">
        <w:rPr>
          <w:rFonts w:eastAsia="Times New Roman" w:cs="Arial"/>
        </w:rPr>
        <w:t>join</w:t>
      </w:r>
      <w:r w:rsidR="00402ABF" w:rsidRPr="00402ABF">
        <w:rPr>
          <w:rFonts w:eastAsia="Times New Roman" w:cs="Arial"/>
        </w:rPr>
        <w:t xml:space="preserve"> to the board (as deputy chair and senior independent director) of Primary Health Properties plc when the</w:t>
      </w:r>
      <w:r w:rsidR="003A7F75">
        <w:rPr>
          <w:rFonts w:eastAsia="Times New Roman" w:cs="Arial"/>
        </w:rPr>
        <w:t>se</w:t>
      </w:r>
      <w:r w:rsidR="00402ABF" w:rsidRPr="00402ABF">
        <w:rPr>
          <w:rFonts w:eastAsia="Times New Roman" w:cs="Arial"/>
        </w:rPr>
        <w:t xml:space="preserve"> two companies merged. </w:t>
      </w:r>
    </w:p>
    <w:p w:rsidR="00402ABF" w:rsidRDefault="00402ABF" w:rsidP="00402ABF">
      <w:pPr>
        <w:ind w:left="720" w:hanging="720"/>
      </w:pPr>
    </w:p>
    <w:p w:rsidR="00C27462" w:rsidRDefault="00402ABF" w:rsidP="003A7F75">
      <w:pPr>
        <w:ind w:left="720" w:hanging="720"/>
      </w:pPr>
      <w:r>
        <w:t>2.2</w:t>
      </w:r>
      <w:r>
        <w:tab/>
      </w:r>
      <w:r w:rsidR="006D5CE2" w:rsidRPr="006D5CE2">
        <w:t xml:space="preserve">No </w:t>
      </w:r>
      <w:r w:rsidR="008937AD">
        <w:t xml:space="preserve">further </w:t>
      </w:r>
      <w:r w:rsidR="006D5CE2" w:rsidRPr="006D5CE2">
        <w:t>declarations wer</w:t>
      </w:r>
      <w:r w:rsidR="00E46030">
        <w:t>e</w:t>
      </w:r>
      <w:r w:rsidR="006D5CE2" w:rsidRPr="006D5CE2">
        <w:t xml:space="preserve"> made additional to those already registered.</w:t>
      </w:r>
      <w:r w:rsidR="00A5237F">
        <w:t xml:space="preserve"> </w:t>
      </w:r>
    </w:p>
    <w:p w:rsidR="003A7F75" w:rsidRPr="006D5CE2" w:rsidRDefault="003A7F75" w:rsidP="003A7F75">
      <w:pPr>
        <w:ind w:left="720" w:hanging="720"/>
      </w:pPr>
    </w:p>
    <w:p w:rsidR="00322813" w:rsidRPr="00A5237F" w:rsidRDefault="003A7F75" w:rsidP="00B04277">
      <w:pPr>
        <w:pStyle w:val="Heading1"/>
      </w:pPr>
      <w:r>
        <w:t>4</w:t>
      </w:r>
      <w:r w:rsidR="00306C19" w:rsidRPr="00A5237F">
        <w:t>.</w:t>
      </w:r>
      <w:r w:rsidR="00306C19" w:rsidRPr="00A5237F">
        <w:tab/>
      </w:r>
      <w:r w:rsidR="00322813" w:rsidRPr="00A5237F">
        <w:t>Minutes of the last meeting</w:t>
      </w:r>
    </w:p>
    <w:p w:rsidR="00322813" w:rsidRPr="00A5237F" w:rsidRDefault="00322813" w:rsidP="00E72C89"/>
    <w:p w:rsidR="00B12302" w:rsidRPr="00A5237F" w:rsidRDefault="00575495" w:rsidP="00B12302">
      <w:pPr>
        <w:ind w:left="720" w:hanging="720"/>
      </w:pPr>
      <w:r>
        <w:t>4</w:t>
      </w:r>
      <w:r w:rsidR="00322813" w:rsidRPr="00A5237F">
        <w:t>.1</w:t>
      </w:r>
      <w:r w:rsidR="00322813" w:rsidRPr="00A5237F">
        <w:tab/>
      </w:r>
      <w:r w:rsidR="00A81828" w:rsidRPr="00A5237F">
        <w:t>T</w:t>
      </w:r>
      <w:r w:rsidR="00322813" w:rsidRPr="00A5237F">
        <w:t xml:space="preserve">he minutes </w:t>
      </w:r>
      <w:r w:rsidR="00664D44" w:rsidRPr="00A5237F">
        <w:t xml:space="preserve">of the </w:t>
      </w:r>
      <w:r w:rsidR="006D5CE2" w:rsidRPr="00A5237F">
        <w:t>81st Board meeting of 16 January</w:t>
      </w:r>
      <w:r w:rsidR="0055094A" w:rsidRPr="00A5237F">
        <w:t xml:space="preserve"> </w:t>
      </w:r>
      <w:r w:rsidR="00D4185E" w:rsidRPr="00A5237F">
        <w:t xml:space="preserve">2018 (paper </w:t>
      </w:r>
      <w:r w:rsidR="00240362" w:rsidRPr="00A5237F">
        <w:rPr>
          <w:u w:val="single"/>
        </w:rPr>
        <w:t>EHRC 8</w:t>
      </w:r>
      <w:r w:rsidR="006D5CE2" w:rsidRPr="00A5237F">
        <w:rPr>
          <w:u w:val="single"/>
        </w:rPr>
        <w:t>2</w:t>
      </w:r>
      <w:r w:rsidR="00D4185E" w:rsidRPr="00A5237F">
        <w:rPr>
          <w:u w:val="single"/>
        </w:rPr>
        <w:t>.01</w:t>
      </w:r>
      <w:r w:rsidR="00D4185E" w:rsidRPr="00A5237F">
        <w:t xml:space="preserve">) </w:t>
      </w:r>
      <w:r w:rsidR="00322813" w:rsidRPr="00A5237F">
        <w:t>were agreed as a true record</w:t>
      </w:r>
      <w:r w:rsidR="006D5CE2" w:rsidRPr="00A5237F">
        <w:t xml:space="preserve"> subject to </w:t>
      </w:r>
      <w:r w:rsidR="00A5237F" w:rsidRPr="00A5237F">
        <w:t>amendment of paragraph 6.2 (c)</w:t>
      </w:r>
      <w:r w:rsidR="00CD56E7">
        <w:t xml:space="preserve"> to read “…the Commission’s draft </w:t>
      </w:r>
      <w:r w:rsidR="00A11FC6">
        <w:t>‘</w:t>
      </w:r>
      <w:r w:rsidR="00A5237F" w:rsidRPr="00A11FC6">
        <w:t xml:space="preserve">If not EU then Who?’ </w:t>
      </w:r>
      <w:r w:rsidR="00A5237F" w:rsidRPr="00A5237F">
        <w:t>research report which noted significant potential funding losses in Wales and Scotland following Brexit.”</w:t>
      </w:r>
      <w:r w:rsidR="00BE2F76" w:rsidRPr="00A5237F">
        <w:t>.</w:t>
      </w:r>
    </w:p>
    <w:p w:rsidR="0055094A" w:rsidRPr="0038546A" w:rsidRDefault="0055094A" w:rsidP="0055094A">
      <w:pPr>
        <w:ind w:left="720" w:hanging="720"/>
        <w:rPr>
          <w:highlight w:val="yellow"/>
        </w:rPr>
      </w:pPr>
    </w:p>
    <w:p w:rsidR="00322813" w:rsidRPr="00DC5A97" w:rsidRDefault="003A7F75" w:rsidP="00A205E8">
      <w:pPr>
        <w:pStyle w:val="Heading1"/>
      </w:pPr>
      <w:r>
        <w:t>5</w:t>
      </w:r>
      <w:r w:rsidR="00EC5F30" w:rsidRPr="00DC5A97">
        <w:t>.</w:t>
      </w:r>
      <w:r w:rsidR="00322813" w:rsidRPr="00DC5A97">
        <w:tab/>
        <w:t xml:space="preserve">Actions arising </w:t>
      </w:r>
    </w:p>
    <w:p w:rsidR="00AA3F40" w:rsidRPr="00DC5A97" w:rsidRDefault="00AA3F40" w:rsidP="00B04277">
      <w:pPr>
        <w:ind w:left="720" w:hanging="720"/>
      </w:pPr>
    </w:p>
    <w:p w:rsidR="003D5059" w:rsidRPr="00DC5A97" w:rsidRDefault="00B271E4" w:rsidP="003D5059">
      <w:pPr>
        <w:ind w:left="720" w:hanging="720"/>
      </w:pPr>
      <w:r>
        <w:t>5</w:t>
      </w:r>
      <w:r w:rsidR="00EC5F30" w:rsidRPr="00DC5A97">
        <w:t>.</w:t>
      </w:r>
      <w:r w:rsidR="00D30D41" w:rsidRPr="00DC5A97">
        <w:t>1</w:t>
      </w:r>
      <w:r w:rsidR="00D30D41" w:rsidRPr="00DC5A97">
        <w:tab/>
      </w:r>
      <w:r w:rsidR="003D5059" w:rsidRPr="00DC5A97">
        <w:t>The Board reviewed the log of actions arising from Board meetings (</w:t>
      </w:r>
      <w:r w:rsidR="003D5059" w:rsidRPr="00DC5A97">
        <w:rPr>
          <w:u w:val="single"/>
        </w:rPr>
        <w:t>EHRC 82.02</w:t>
      </w:r>
      <w:r w:rsidR="003D5059" w:rsidRPr="00DC5A97">
        <w:t xml:space="preserve">). </w:t>
      </w:r>
    </w:p>
    <w:p w:rsidR="003D5059" w:rsidRPr="00DC5A97" w:rsidRDefault="003D5059" w:rsidP="003D5059">
      <w:pPr>
        <w:ind w:left="720" w:hanging="720"/>
      </w:pPr>
    </w:p>
    <w:p w:rsidR="00024E37" w:rsidRDefault="00B271E4" w:rsidP="00EC5F30">
      <w:pPr>
        <w:ind w:left="720" w:hanging="720"/>
      </w:pPr>
      <w:r>
        <w:t>5</w:t>
      </w:r>
      <w:r w:rsidR="005D2729" w:rsidRPr="00DC5A97">
        <w:t>.2</w:t>
      </w:r>
      <w:r w:rsidR="005D2729" w:rsidRPr="00DC5A97">
        <w:tab/>
        <w:t xml:space="preserve">On action </w:t>
      </w:r>
      <w:r w:rsidR="005D2729" w:rsidRPr="00A11FC6">
        <w:rPr>
          <w:u w:val="single"/>
        </w:rPr>
        <w:t>81/4.2</w:t>
      </w:r>
      <w:r w:rsidR="005D2729" w:rsidRPr="00DC5A97">
        <w:t xml:space="preserve"> (Board effectiveness) the Board noted that Hel</w:t>
      </w:r>
      <w:r w:rsidR="00A11FC6">
        <w:t xml:space="preserve">en Mahy had fed into the </w:t>
      </w:r>
      <w:r w:rsidR="005D2729" w:rsidRPr="00DC5A97">
        <w:t xml:space="preserve">specification for Board management software and the tender process </w:t>
      </w:r>
      <w:r>
        <w:t>was</w:t>
      </w:r>
      <w:r w:rsidR="005D2729" w:rsidRPr="00DC5A97">
        <w:t xml:space="preserve"> </w:t>
      </w:r>
      <w:r w:rsidR="00A11FC6">
        <w:t>now open.</w:t>
      </w:r>
      <w:r w:rsidR="00DC5A97" w:rsidRPr="00DC5A97">
        <w:t xml:space="preserve"> The Board emphasised </w:t>
      </w:r>
      <w:r w:rsidR="00A11FC6">
        <w:t xml:space="preserve">the importance of </w:t>
      </w:r>
      <w:r w:rsidR="00DC5A97" w:rsidRPr="00DC5A97">
        <w:t>a</w:t>
      </w:r>
      <w:r w:rsidR="00A11FC6">
        <w:t xml:space="preserve"> quality solution offering long-</w:t>
      </w:r>
      <w:r w:rsidR="00DC5A97" w:rsidRPr="00DC5A97">
        <w:t>term value</w:t>
      </w:r>
      <w:r w:rsidR="00A11FC6">
        <w:t xml:space="preserve"> for money rather than a lowest upfront </w:t>
      </w:r>
      <w:r w:rsidR="00DC5A97" w:rsidRPr="00DC5A97">
        <w:t>cost option</w:t>
      </w:r>
      <w:r w:rsidR="00024E37">
        <w:t>, and asked officers to seek an expedited delivery.</w:t>
      </w:r>
      <w:r w:rsidR="00DC5A97" w:rsidRPr="00DC5A97">
        <w:t xml:space="preserve"> Helen Mahy emphasised the need for full Board and executive buy-in to the chosen solut</w:t>
      </w:r>
      <w:r w:rsidR="008937AD">
        <w:t>ion to assure its effectiveness</w:t>
      </w:r>
      <w:r w:rsidR="00A11FC6">
        <w:t>.</w:t>
      </w:r>
    </w:p>
    <w:p w:rsidR="00DC5A97" w:rsidRDefault="00DC5A97" w:rsidP="00EC5F30">
      <w:pPr>
        <w:ind w:left="720" w:hanging="720"/>
      </w:pPr>
    </w:p>
    <w:p w:rsidR="00DC5A97" w:rsidRDefault="00B271E4" w:rsidP="00EC5F30">
      <w:pPr>
        <w:ind w:left="720" w:hanging="720"/>
      </w:pPr>
      <w:r>
        <w:lastRenderedPageBreak/>
        <w:t>5</w:t>
      </w:r>
      <w:r w:rsidR="00DC5A97">
        <w:t>.3</w:t>
      </w:r>
      <w:r w:rsidR="00DC5A97">
        <w:tab/>
        <w:t xml:space="preserve">On Action </w:t>
      </w:r>
      <w:r w:rsidR="00DC5A97" w:rsidRPr="00A11FC6">
        <w:rPr>
          <w:u w:val="single"/>
        </w:rPr>
        <w:t>81/5.7</w:t>
      </w:r>
      <w:r w:rsidR="00024E37">
        <w:t xml:space="preserve"> (people Survey) Joe Corcos reported that the survey results had been generally positive and a summary report would be ci</w:t>
      </w:r>
      <w:r w:rsidR="00A6437A">
        <w:t>rc</w:t>
      </w:r>
      <w:r w:rsidR="00024E37">
        <w:t>ulated later in the month to Board members with discussion scheduled at the Human Resources an</w:t>
      </w:r>
      <w:r w:rsidR="00A11FC6">
        <w:t xml:space="preserve">d Remuneration committee of </w:t>
      </w:r>
      <w:r w:rsidR="00A11FC6" w:rsidRPr="008937AD">
        <w:t>17 April 2019</w:t>
      </w:r>
      <w:r w:rsidR="00024E37" w:rsidRPr="008937AD">
        <w:t>.</w:t>
      </w:r>
    </w:p>
    <w:p w:rsidR="00A6437A" w:rsidRDefault="00A6437A" w:rsidP="00EC5F30">
      <w:pPr>
        <w:ind w:left="720" w:hanging="720"/>
      </w:pPr>
    </w:p>
    <w:p w:rsidR="004707BE" w:rsidRDefault="00575495" w:rsidP="004707BE">
      <w:pPr>
        <w:ind w:left="720" w:hanging="720"/>
      </w:pPr>
      <w:r>
        <w:t>5.4</w:t>
      </w:r>
      <w:r w:rsidR="00A6437A">
        <w:tab/>
        <w:t xml:space="preserve">Board members asked </w:t>
      </w:r>
      <w:r w:rsidR="004707BE">
        <w:t>officers to correct the</w:t>
      </w:r>
      <w:r w:rsidR="00A6437A">
        <w:t xml:space="preserve"> </w:t>
      </w:r>
      <w:r w:rsidR="004707BE">
        <w:t xml:space="preserve">transposition error in Action </w:t>
      </w:r>
      <w:r w:rsidR="004707BE" w:rsidRPr="00A11FC6">
        <w:rPr>
          <w:u w:val="single"/>
        </w:rPr>
        <w:t>81/11.4</w:t>
      </w:r>
      <w:r w:rsidR="004707BE">
        <w:t xml:space="preserve"> to refer to Accessible </w:t>
      </w:r>
      <w:r w:rsidR="00A11FC6">
        <w:t>Websites Regu</w:t>
      </w:r>
      <w:r w:rsidR="004707BE">
        <w:t>l</w:t>
      </w:r>
      <w:r w:rsidR="00A11FC6">
        <w:t>a</w:t>
      </w:r>
      <w:r w:rsidR="004707BE">
        <w:t>tions work rather than ‘Working Forward’.</w:t>
      </w:r>
    </w:p>
    <w:p w:rsidR="004707BE" w:rsidRDefault="004707BE" w:rsidP="004707BE"/>
    <w:p w:rsidR="004707BE" w:rsidRDefault="00575495" w:rsidP="00EE3339">
      <w:pPr>
        <w:ind w:left="720" w:hanging="720"/>
        <w:rPr>
          <w:b/>
        </w:rPr>
      </w:pPr>
      <w:r>
        <w:t>5.5</w:t>
      </w:r>
      <w:r w:rsidR="00A6437A">
        <w:tab/>
        <w:t xml:space="preserve">The Board additionally noted that the draft report of Campbell Tickell’s review of Statutory Committee effectiveness </w:t>
      </w:r>
      <w:r w:rsidR="008937AD">
        <w:t>would be shared with the Board when it had been finalised with Committees</w:t>
      </w:r>
      <w:r w:rsidR="00A6437A">
        <w:t xml:space="preserve">. </w:t>
      </w:r>
      <w:r w:rsidR="00A6437A" w:rsidRPr="00A6437A">
        <w:rPr>
          <w:b/>
        </w:rPr>
        <w:t>Action</w:t>
      </w:r>
      <w:r w:rsidR="00137644">
        <w:rPr>
          <w:b/>
        </w:rPr>
        <w:t>:</w:t>
      </w:r>
      <w:r w:rsidR="00A6437A" w:rsidRPr="00A6437A">
        <w:rPr>
          <w:b/>
        </w:rPr>
        <w:t xml:space="preserve"> Callum MacInnes.</w:t>
      </w:r>
    </w:p>
    <w:p w:rsidR="00EE3339" w:rsidRPr="00EE3339" w:rsidRDefault="00EE3339" w:rsidP="00EE3339">
      <w:pPr>
        <w:ind w:left="720" w:hanging="720"/>
      </w:pPr>
    </w:p>
    <w:p w:rsidR="0058711F" w:rsidRPr="00A11FC6" w:rsidRDefault="003A7F75" w:rsidP="00B04277">
      <w:pPr>
        <w:pStyle w:val="Heading1"/>
        <w:keepNext w:val="0"/>
        <w:keepLines w:val="0"/>
      </w:pPr>
      <w:r>
        <w:t>6</w:t>
      </w:r>
      <w:r w:rsidR="0058711F" w:rsidRPr="00A11FC6">
        <w:t>.</w:t>
      </w:r>
      <w:r w:rsidR="0058711F" w:rsidRPr="00A11FC6">
        <w:tab/>
      </w:r>
      <w:r w:rsidR="00872C8D" w:rsidRPr="00A11FC6">
        <w:t>CEO’s update</w:t>
      </w:r>
      <w:r w:rsidR="00D72090">
        <w:t xml:space="preserve"> </w:t>
      </w:r>
    </w:p>
    <w:p w:rsidR="00B85420" w:rsidRPr="00A11FC6" w:rsidRDefault="00B85420" w:rsidP="003254F1">
      <w:pPr>
        <w:ind w:left="720" w:hanging="720"/>
      </w:pPr>
    </w:p>
    <w:p w:rsidR="00754124" w:rsidRDefault="00B271E4" w:rsidP="003254F1">
      <w:pPr>
        <w:ind w:left="720" w:hanging="720"/>
        <w:rPr>
          <w:rFonts w:cs="Arial"/>
        </w:rPr>
      </w:pPr>
      <w:r>
        <w:rPr>
          <w:rFonts w:cs="Arial"/>
        </w:rPr>
        <w:t>6</w:t>
      </w:r>
      <w:r w:rsidR="00895643" w:rsidRPr="004707BE">
        <w:rPr>
          <w:rFonts w:cs="Arial"/>
        </w:rPr>
        <w:t>.1</w:t>
      </w:r>
      <w:r w:rsidR="00895643" w:rsidRPr="004707BE">
        <w:rPr>
          <w:rFonts w:cs="Arial"/>
        </w:rPr>
        <w:tab/>
        <w:t xml:space="preserve">Rebecca Hilsenrath </w:t>
      </w:r>
      <w:r w:rsidR="00754124">
        <w:rPr>
          <w:rFonts w:cs="Arial"/>
        </w:rPr>
        <w:t xml:space="preserve">gave an overview of </w:t>
      </w:r>
      <w:r w:rsidR="004707BE">
        <w:rPr>
          <w:rFonts w:cs="Arial"/>
        </w:rPr>
        <w:t xml:space="preserve">current </w:t>
      </w:r>
      <w:r w:rsidR="00970BFD" w:rsidRPr="004707BE">
        <w:rPr>
          <w:rFonts w:cs="Arial"/>
        </w:rPr>
        <w:t>pri</w:t>
      </w:r>
      <w:r w:rsidR="00614044" w:rsidRPr="004707BE">
        <w:rPr>
          <w:rFonts w:cs="Arial"/>
        </w:rPr>
        <w:t>o</w:t>
      </w:r>
      <w:r w:rsidR="00970BFD" w:rsidRPr="004707BE">
        <w:rPr>
          <w:rFonts w:cs="Arial"/>
        </w:rPr>
        <w:t>ri</w:t>
      </w:r>
      <w:r w:rsidR="004707BE">
        <w:rPr>
          <w:rFonts w:cs="Arial"/>
        </w:rPr>
        <w:t>ty work areas</w:t>
      </w:r>
    </w:p>
    <w:p w:rsidR="003254F1" w:rsidRDefault="003254F1" w:rsidP="003254F1">
      <w:pPr>
        <w:ind w:left="720" w:hanging="720"/>
        <w:rPr>
          <w:rFonts w:cs="Arial"/>
        </w:rPr>
      </w:pPr>
    </w:p>
    <w:p w:rsidR="00EF5D5F" w:rsidRDefault="00B271E4" w:rsidP="003254F1">
      <w:pPr>
        <w:ind w:left="720" w:hanging="720"/>
        <w:rPr>
          <w:rFonts w:cs="Arial"/>
        </w:rPr>
      </w:pPr>
      <w:r>
        <w:rPr>
          <w:rFonts w:cs="Arial"/>
        </w:rPr>
        <w:t>6</w:t>
      </w:r>
      <w:r w:rsidR="00754124">
        <w:rPr>
          <w:rFonts w:cs="Arial"/>
        </w:rPr>
        <w:t>.2</w:t>
      </w:r>
      <w:r w:rsidR="00754124">
        <w:rPr>
          <w:rFonts w:cs="Arial"/>
        </w:rPr>
        <w:tab/>
        <w:t xml:space="preserve">The Board noted the update </w:t>
      </w:r>
      <w:r w:rsidR="00EF5D5F">
        <w:rPr>
          <w:rFonts w:cs="Arial"/>
        </w:rPr>
        <w:t xml:space="preserve">(at paper </w:t>
      </w:r>
      <w:r w:rsidR="00EF5D5F" w:rsidRPr="00EF5D5F">
        <w:rPr>
          <w:rFonts w:cs="Arial"/>
          <w:u w:val="single"/>
        </w:rPr>
        <w:t>EHRC 82.04</w:t>
      </w:r>
      <w:r w:rsidR="00EF5D5F">
        <w:rPr>
          <w:rFonts w:cs="Arial"/>
        </w:rPr>
        <w:t>) o</w:t>
      </w:r>
      <w:r w:rsidR="00754124">
        <w:rPr>
          <w:rFonts w:cs="Arial"/>
        </w:rPr>
        <w:t xml:space="preserve">n </w:t>
      </w:r>
      <w:r w:rsidR="00A11FC6">
        <w:rPr>
          <w:rFonts w:cs="Arial"/>
        </w:rPr>
        <w:t xml:space="preserve">next steps for </w:t>
      </w:r>
      <w:r w:rsidR="00754124">
        <w:rPr>
          <w:rFonts w:cs="Arial"/>
        </w:rPr>
        <w:t>the Commission</w:t>
      </w:r>
      <w:r w:rsidR="00EF5D5F">
        <w:rPr>
          <w:rFonts w:cs="Arial"/>
        </w:rPr>
        <w:t>’</w:t>
      </w:r>
      <w:r w:rsidR="00754124">
        <w:rPr>
          <w:rFonts w:cs="Arial"/>
        </w:rPr>
        <w:t>s guidance for schools relating to pupils with the protected charact</w:t>
      </w:r>
      <w:r w:rsidR="00A11FC6">
        <w:rPr>
          <w:rFonts w:cs="Arial"/>
        </w:rPr>
        <w:t>eristic of gender reassignment</w:t>
      </w:r>
      <w:r w:rsidR="00F03B4F">
        <w:rPr>
          <w:rFonts w:cs="Arial"/>
        </w:rPr>
        <w:t>,</w:t>
      </w:r>
      <w:r w:rsidR="00A11FC6">
        <w:rPr>
          <w:rFonts w:cs="Arial"/>
        </w:rPr>
        <w:t xml:space="preserve"> </w:t>
      </w:r>
      <w:r w:rsidR="00754124">
        <w:rPr>
          <w:rFonts w:cs="Arial"/>
        </w:rPr>
        <w:t>on which some Commissioners had be</w:t>
      </w:r>
      <w:r w:rsidR="00EF5D5F">
        <w:rPr>
          <w:rFonts w:cs="Arial"/>
        </w:rPr>
        <w:t>en already updated at a</w:t>
      </w:r>
      <w:r w:rsidR="00754124">
        <w:rPr>
          <w:rFonts w:cs="Arial"/>
        </w:rPr>
        <w:t xml:space="preserve"> telephone meeting of 4 February 2019</w:t>
      </w:r>
      <w:r w:rsidR="00EF5D5F">
        <w:rPr>
          <w:rFonts w:cs="Arial"/>
        </w:rPr>
        <w:t>.</w:t>
      </w:r>
    </w:p>
    <w:p w:rsidR="003254F1" w:rsidRDefault="003254F1" w:rsidP="003254F1">
      <w:pPr>
        <w:ind w:left="720" w:hanging="720"/>
        <w:rPr>
          <w:rFonts w:cs="Arial"/>
        </w:rPr>
      </w:pPr>
    </w:p>
    <w:p w:rsidR="003254F1" w:rsidRDefault="00B271E4" w:rsidP="003254F1">
      <w:pPr>
        <w:ind w:left="720" w:hanging="720"/>
        <w:rPr>
          <w:rFonts w:cs="Arial"/>
        </w:rPr>
      </w:pPr>
      <w:r>
        <w:rPr>
          <w:rFonts w:cs="Arial"/>
        </w:rPr>
        <w:t>6</w:t>
      </w:r>
      <w:r w:rsidR="00EF5D5F">
        <w:rPr>
          <w:rFonts w:cs="Arial"/>
        </w:rPr>
        <w:t>.3</w:t>
      </w:r>
      <w:r w:rsidR="00EF5D5F">
        <w:rPr>
          <w:rFonts w:cs="Arial"/>
        </w:rPr>
        <w:tab/>
      </w:r>
      <w:r w:rsidR="00D31CCD">
        <w:rPr>
          <w:rFonts w:cs="Arial"/>
        </w:rPr>
        <w:t>Commissioners</w:t>
      </w:r>
      <w:r w:rsidR="00EF5D5F">
        <w:rPr>
          <w:rFonts w:cs="Arial"/>
        </w:rPr>
        <w:t xml:space="preserve"> reviewed the Period 10 Finance and Performance report (</w:t>
      </w:r>
      <w:r w:rsidR="00EF5D5F" w:rsidRPr="003254F1">
        <w:rPr>
          <w:rFonts w:cs="Arial"/>
          <w:u w:val="single"/>
        </w:rPr>
        <w:t>EHRC 82.03</w:t>
      </w:r>
      <w:r w:rsidR="00EF5D5F">
        <w:rPr>
          <w:rFonts w:cs="Arial"/>
        </w:rPr>
        <w:t xml:space="preserve">). </w:t>
      </w:r>
      <w:r w:rsidR="00D31CCD">
        <w:rPr>
          <w:rFonts w:cs="Arial"/>
        </w:rPr>
        <w:t>Commissioners</w:t>
      </w:r>
      <w:r w:rsidR="00EF5D5F">
        <w:rPr>
          <w:rFonts w:cs="Arial"/>
        </w:rPr>
        <w:t xml:space="preserve"> discussed the forecast underspend of £689K. </w:t>
      </w:r>
      <w:r w:rsidR="00A11FC6">
        <w:rPr>
          <w:rFonts w:cs="Arial"/>
        </w:rPr>
        <w:t>Commissioners</w:t>
      </w:r>
      <w:r w:rsidR="00EF5D5F">
        <w:rPr>
          <w:rFonts w:cs="Arial"/>
        </w:rPr>
        <w:t xml:space="preserve"> were </w:t>
      </w:r>
      <w:r w:rsidR="00D31CCD">
        <w:rPr>
          <w:rFonts w:cs="Arial"/>
        </w:rPr>
        <w:t>disappointed</w:t>
      </w:r>
      <w:r w:rsidR="00EF5D5F">
        <w:rPr>
          <w:rFonts w:cs="Arial"/>
        </w:rPr>
        <w:t xml:space="preserve"> that </w:t>
      </w:r>
      <w:r w:rsidR="00BC614B">
        <w:rPr>
          <w:rFonts w:cs="Arial"/>
        </w:rPr>
        <w:t xml:space="preserve">notwithstanding the mechanisms put in place to eliminate any underspend </w:t>
      </w:r>
      <w:r w:rsidR="00EF5D5F">
        <w:rPr>
          <w:rFonts w:cs="Arial"/>
        </w:rPr>
        <w:t>th</w:t>
      </w:r>
      <w:r w:rsidR="00891B44">
        <w:rPr>
          <w:rFonts w:cs="Arial"/>
        </w:rPr>
        <w:t>e projected amou</w:t>
      </w:r>
      <w:r w:rsidR="00BC614B">
        <w:rPr>
          <w:rFonts w:cs="Arial"/>
        </w:rPr>
        <w:t xml:space="preserve">nt </w:t>
      </w:r>
      <w:r w:rsidR="00EF5D5F">
        <w:rPr>
          <w:rFonts w:cs="Arial"/>
        </w:rPr>
        <w:t>fell outside the tolerances set at the outset of the financial year</w:t>
      </w:r>
      <w:r w:rsidR="00D31CCD">
        <w:rPr>
          <w:rFonts w:cs="Arial"/>
        </w:rPr>
        <w:t xml:space="preserve">, both in terms of the opportunity cost and the reputational and </w:t>
      </w:r>
      <w:r w:rsidR="00776853">
        <w:rPr>
          <w:rFonts w:cs="Arial"/>
        </w:rPr>
        <w:t>financial sustai</w:t>
      </w:r>
      <w:r w:rsidR="00D31CCD">
        <w:rPr>
          <w:rFonts w:cs="Arial"/>
        </w:rPr>
        <w:t xml:space="preserve">nability risks this potentially presented. </w:t>
      </w:r>
    </w:p>
    <w:p w:rsidR="00A11FC6" w:rsidRDefault="00A11FC6" w:rsidP="003254F1">
      <w:pPr>
        <w:ind w:left="720" w:hanging="720"/>
        <w:rPr>
          <w:rFonts w:cs="Arial"/>
        </w:rPr>
      </w:pPr>
    </w:p>
    <w:p w:rsidR="00A11FC6" w:rsidRDefault="00B271E4" w:rsidP="00A11FC6">
      <w:pPr>
        <w:ind w:left="720" w:hanging="720"/>
        <w:rPr>
          <w:rFonts w:cs="Arial"/>
        </w:rPr>
      </w:pPr>
      <w:r>
        <w:rPr>
          <w:rFonts w:cs="Arial"/>
        </w:rPr>
        <w:t>6</w:t>
      </w:r>
      <w:r w:rsidR="00A11FC6">
        <w:rPr>
          <w:rFonts w:cs="Arial"/>
        </w:rPr>
        <w:t>.4</w:t>
      </w:r>
      <w:r w:rsidR="00A11FC6">
        <w:rPr>
          <w:rFonts w:cs="Arial"/>
        </w:rPr>
        <w:tab/>
        <w:t xml:space="preserve">Commissioners </w:t>
      </w:r>
      <w:r w:rsidR="00BC614B">
        <w:rPr>
          <w:rFonts w:cs="Arial"/>
        </w:rPr>
        <w:t xml:space="preserve">did </w:t>
      </w:r>
      <w:r w:rsidR="00A11FC6">
        <w:rPr>
          <w:rFonts w:cs="Arial"/>
        </w:rPr>
        <w:t>acknowledge t</w:t>
      </w:r>
      <w:r w:rsidR="00776853">
        <w:rPr>
          <w:rFonts w:cs="Arial"/>
        </w:rPr>
        <w:t xml:space="preserve">he </w:t>
      </w:r>
      <w:r w:rsidR="00A11FC6">
        <w:rPr>
          <w:rFonts w:cs="Arial"/>
        </w:rPr>
        <w:t xml:space="preserve">intrinsic </w:t>
      </w:r>
      <w:r w:rsidR="00776853">
        <w:rPr>
          <w:rFonts w:cs="Arial"/>
        </w:rPr>
        <w:t>chal</w:t>
      </w:r>
      <w:r w:rsidR="00A11FC6">
        <w:rPr>
          <w:rFonts w:cs="Arial"/>
        </w:rPr>
        <w:t>lenge</w:t>
      </w:r>
      <w:r w:rsidR="00D31CCD">
        <w:rPr>
          <w:rFonts w:cs="Arial"/>
        </w:rPr>
        <w:t xml:space="preserve"> of </w:t>
      </w:r>
      <w:r w:rsidR="00A11FC6">
        <w:rPr>
          <w:rFonts w:cs="Arial"/>
        </w:rPr>
        <w:t>a</w:t>
      </w:r>
      <w:r>
        <w:rPr>
          <w:rFonts w:cs="Arial"/>
        </w:rPr>
        <w:t>ttaining a</w:t>
      </w:r>
      <w:r w:rsidR="00A11FC6">
        <w:rPr>
          <w:rFonts w:cs="Arial"/>
        </w:rPr>
        <w:t xml:space="preserve"> near</w:t>
      </w:r>
      <w:r>
        <w:rPr>
          <w:rFonts w:cs="Arial"/>
        </w:rPr>
        <w:t>-</w:t>
      </w:r>
      <w:r w:rsidR="00D31CCD">
        <w:rPr>
          <w:rFonts w:cs="Arial"/>
        </w:rPr>
        <w:t>zero underspend (especially government accounting rules relating to progra</w:t>
      </w:r>
      <w:r>
        <w:rPr>
          <w:rFonts w:cs="Arial"/>
        </w:rPr>
        <w:t xml:space="preserve">mme and administrative spend), and the </w:t>
      </w:r>
      <w:r w:rsidR="00A11FC6">
        <w:rPr>
          <w:rFonts w:cs="Arial"/>
        </w:rPr>
        <w:t>serious consequences of g</w:t>
      </w:r>
      <w:r w:rsidR="00D31CCD">
        <w:rPr>
          <w:rFonts w:cs="Arial"/>
        </w:rPr>
        <w:t xml:space="preserve">oing </w:t>
      </w:r>
      <w:r w:rsidR="00A11FC6">
        <w:rPr>
          <w:rFonts w:cs="Arial"/>
        </w:rPr>
        <w:t xml:space="preserve">even marginally </w:t>
      </w:r>
      <w:r w:rsidR="00D31CCD">
        <w:rPr>
          <w:rFonts w:cs="Arial"/>
        </w:rPr>
        <w:t xml:space="preserve">over-budget. </w:t>
      </w:r>
      <w:r w:rsidR="00A11FC6">
        <w:rPr>
          <w:rFonts w:cs="Arial"/>
        </w:rPr>
        <w:t xml:space="preserve">Commissioners </w:t>
      </w:r>
      <w:r>
        <w:rPr>
          <w:rFonts w:cs="Arial"/>
        </w:rPr>
        <w:t xml:space="preserve">also </w:t>
      </w:r>
      <w:r w:rsidR="00A11FC6">
        <w:rPr>
          <w:rFonts w:cs="Arial"/>
        </w:rPr>
        <w:t xml:space="preserve">recognised </w:t>
      </w:r>
      <w:r w:rsidR="00D31CCD">
        <w:rPr>
          <w:rFonts w:cs="Arial"/>
        </w:rPr>
        <w:t>the improvements that h</w:t>
      </w:r>
      <w:r w:rsidR="00776853">
        <w:rPr>
          <w:rFonts w:cs="Arial"/>
        </w:rPr>
        <w:t>ad taken place in terms of finan</w:t>
      </w:r>
      <w:r w:rsidR="00D31CCD">
        <w:rPr>
          <w:rFonts w:cs="Arial"/>
        </w:rPr>
        <w:t>cial reporting and management information. However, th</w:t>
      </w:r>
      <w:r w:rsidR="00776853">
        <w:rPr>
          <w:rFonts w:cs="Arial"/>
        </w:rPr>
        <w:t>ey felt the Commission needed t</w:t>
      </w:r>
      <w:r w:rsidR="00D31CCD">
        <w:rPr>
          <w:rFonts w:cs="Arial"/>
        </w:rPr>
        <w:t xml:space="preserve">o improve </w:t>
      </w:r>
      <w:r w:rsidR="00A11FC6">
        <w:rPr>
          <w:rFonts w:cs="Arial"/>
        </w:rPr>
        <w:t>the robustness and rigour of its</w:t>
      </w:r>
      <w:r w:rsidR="003254F1">
        <w:rPr>
          <w:rFonts w:cs="Arial"/>
        </w:rPr>
        <w:t xml:space="preserve"> budget management, including holding budget holders </w:t>
      </w:r>
      <w:r>
        <w:rPr>
          <w:rFonts w:cs="Arial"/>
        </w:rPr>
        <w:t xml:space="preserve">more effectively </w:t>
      </w:r>
      <w:r w:rsidR="00714102">
        <w:rPr>
          <w:rFonts w:cs="Arial"/>
        </w:rPr>
        <w:t xml:space="preserve">and regularly </w:t>
      </w:r>
      <w:r w:rsidR="003254F1">
        <w:rPr>
          <w:rFonts w:cs="Arial"/>
        </w:rPr>
        <w:t xml:space="preserve">to account for the </w:t>
      </w:r>
      <w:r w:rsidR="00887A7A">
        <w:rPr>
          <w:rFonts w:cs="Arial"/>
        </w:rPr>
        <w:t>deliverables against</w:t>
      </w:r>
      <w:r w:rsidR="00776853">
        <w:rPr>
          <w:rFonts w:cs="Arial"/>
        </w:rPr>
        <w:t xml:space="preserve"> budgets, </w:t>
      </w:r>
      <w:r w:rsidR="00A11FC6">
        <w:rPr>
          <w:rFonts w:cs="Arial"/>
        </w:rPr>
        <w:t xml:space="preserve">and </w:t>
      </w:r>
      <w:r w:rsidR="00887A7A">
        <w:rPr>
          <w:rFonts w:cs="Arial"/>
        </w:rPr>
        <w:t>improving</w:t>
      </w:r>
      <w:r w:rsidR="00776853">
        <w:rPr>
          <w:rFonts w:cs="Arial"/>
        </w:rPr>
        <w:t xml:space="preserve"> v</w:t>
      </w:r>
      <w:r w:rsidR="003254F1">
        <w:rPr>
          <w:rFonts w:cs="Arial"/>
        </w:rPr>
        <w:t xml:space="preserve">isibility for executive directors through </w:t>
      </w:r>
      <w:r w:rsidR="00714102">
        <w:rPr>
          <w:rFonts w:cs="Arial"/>
        </w:rPr>
        <w:t xml:space="preserve">their respective </w:t>
      </w:r>
      <w:r w:rsidR="003254F1">
        <w:rPr>
          <w:rFonts w:cs="Arial"/>
        </w:rPr>
        <w:t>management lines.</w:t>
      </w:r>
      <w:r w:rsidR="00887A7A">
        <w:rPr>
          <w:rFonts w:cs="Arial"/>
        </w:rPr>
        <w:t xml:space="preserve"> Commissioners asked that the Commission take stock of its approach to </w:t>
      </w:r>
      <w:r w:rsidR="00714102">
        <w:rPr>
          <w:rFonts w:cs="Arial"/>
        </w:rPr>
        <w:t xml:space="preserve">regular reviews and </w:t>
      </w:r>
      <w:r w:rsidR="00887A7A">
        <w:rPr>
          <w:rFonts w:cs="Arial"/>
        </w:rPr>
        <w:t>accountability and incentivisation</w:t>
      </w:r>
      <w:r w:rsidR="00891B44">
        <w:rPr>
          <w:rFonts w:cs="Arial"/>
        </w:rPr>
        <w:t xml:space="preserve"> </w:t>
      </w:r>
      <w:r w:rsidR="00887A7A">
        <w:rPr>
          <w:rFonts w:cs="Arial"/>
        </w:rPr>
        <w:t>including the effectiveness of Delivery Group and Prioritisation Group and the overall financial skills sets of budget holders. Commissioners suggested that p</w:t>
      </w:r>
      <w:r w:rsidR="00A11FC6">
        <w:rPr>
          <w:rFonts w:cs="Arial"/>
        </w:rPr>
        <w:t xml:space="preserve">erformance review should include </w:t>
      </w:r>
      <w:r w:rsidR="00714102">
        <w:rPr>
          <w:rFonts w:cs="Arial"/>
        </w:rPr>
        <w:t xml:space="preserve">regular </w:t>
      </w:r>
      <w:r w:rsidR="00A11FC6">
        <w:rPr>
          <w:rFonts w:cs="Arial"/>
        </w:rPr>
        <w:t xml:space="preserve">dialogue </w:t>
      </w:r>
      <w:r w:rsidR="00714102">
        <w:rPr>
          <w:rFonts w:cs="Arial"/>
        </w:rPr>
        <w:t xml:space="preserve">and review of </w:t>
      </w:r>
      <w:r w:rsidR="000D3947">
        <w:rPr>
          <w:rFonts w:cs="Arial"/>
        </w:rPr>
        <w:t>progress</w:t>
      </w:r>
      <w:r w:rsidR="00A11FC6">
        <w:rPr>
          <w:rFonts w:cs="Arial"/>
        </w:rPr>
        <w:t xml:space="preserve"> against </w:t>
      </w:r>
      <w:r w:rsidR="001272EB">
        <w:rPr>
          <w:rFonts w:cs="Arial"/>
        </w:rPr>
        <w:t xml:space="preserve">objectives and financial spend. </w:t>
      </w:r>
      <w:r w:rsidR="00744F95" w:rsidRPr="00744F95">
        <w:rPr>
          <w:rFonts w:cs="Arial"/>
          <w:b/>
        </w:rPr>
        <w:t>Action</w:t>
      </w:r>
      <w:r w:rsidR="00744F95">
        <w:rPr>
          <w:rFonts w:cs="Arial"/>
          <w:b/>
        </w:rPr>
        <w:t>:</w:t>
      </w:r>
      <w:r w:rsidR="0044280A">
        <w:rPr>
          <w:rFonts w:cs="Arial"/>
          <w:b/>
        </w:rPr>
        <w:t xml:space="preserve"> Rebecca Hilsenrath and EDs</w:t>
      </w:r>
    </w:p>
    <w:p w:rsidR="00A11FC6" w:rsidRDefault="00A11FC6" w:rsidP="001272EB">
      <w:pPr>
        <w:ind w:left="720" w:hanging="720"/>
        <w:rPr>
          <w:rFonts w:cs="Arial"/>
        </w:rPr>
      </w:pPr>
    </w:p>
    <w:p w:rsidR="00776853" w:rsidRDefault="00575495" w:rsidP="001272EB">
      <w:pPr>
        <w:ind w:left="720" w:hanging="720"/>
        <w:rPr>
          <w:rFonts w:cs="Arial"/>
        </w:rPr>
      </w:pPr>
      <w:r>
        <w:rPr>
          <w:rFonts w:cs="Arial"/>
        </w:rPr>
        <w:t>6</w:t>
      </w:r>
      <w:r w:rsidR="000D3947">
        <w:rPr>
          <w:rFonts w:cs="Arial"/>
        </w:rPr>
        <w:t>.5</w:t>
      </w:r>
      <w:r w:rsidR="00776853">
        <w:rPr>
          <w:rFonts w:cs="Arial"/>
        </w:rPr>
        <w:tab/>
        <w:t>The Board was disappointed that the EHRC’s application for a £250K 2018/19 and 2019/20 Budget exchange had not been approved</w:t>
      </w:r>
      <w:r w:rsidR="001272EB">
        <w:rPr>
          <w:rFonts w:cs="Arial"/>
        </w:rPr>
        <w:t xml:space="preserve"> by HM Treasury</w:t>
      </w:r>
      <w:r w:rsidR="00776853">
        <w:rPr>
          <w:rFonts w:cs="Arial"/>
        </w:rPr>
        <w:t xml:space="preserve">, and </w:t>
      </w:r>
      <w:r w:rsidR="00776853">
        <w:rPr>
          <w:rFonts w:cs="Arial"/>
        </w:rPr>
        <w:lastRenderedPageBreak/>
        <w:t>noted that the complex sponsor arra</w:t>
      </w:r>
      <w:r w:rsidR="001272EB">
        <w:rPr>
          <w:rFonts w:cs="Arial"/>
        </w:rPr>
        <w:t xml:space="preserve">ngements for the Commission had delayed the application </w:t>
      </w:r>
      <w:r w:rsidR="000D3947">
        <w:rPr>
          <w:rFonts w:cs="Arial"/>
        </w:rPr>
        <w:t>process.</w:t>
      </w:r>
    </w:p>
    <w:p w:rsidR="00776853" w:rsidRDefault="00776853" w:rsidP="0086288F">
      <w:pPr>
        <w:ind w:left="720"/>
        <w:rPr>
          <w:rFonts w:cs="Arial"/>
        </w:rPr>
      </w:pPr>
      <w:r>
        <w:rPr>
          <w:rFonts w:cs="Arial"/>
        </w:rPr>
        <w:t xml:space="preserve"> </w:t>
      </w:r>
    </w:p>
    <w:p w:rsidR="0086288F" w:rsidRPr="005F02C8" w:rsidRDefault="00575495" w:rsidP="005F02C8">
      <w:pPr>
        <w:ind w:left="720" w:hanging="720"/>
        <w:rPr>
          <w:rFonts w:cs="Arial"/>
        </w:rPr>
      </w:pPr>
      <w:r>
        <w:rPr>
          <w:rFonts w:cs="Arial"/>
        </w:rPr>
        <w:t>6</w:t>
      </w:r>
      <w:r w:rsidR="000D3947">
        <w:rPr>
          <w:rFonts w:cs="Arial"/>
        </w:rPr>
        <w:t>.6</w:t>
      </w:r>
      <w:r w:rsidR="0086288F" w:rsidRPr="005F02C8">
        <w:rPr>
          <w:rFonts w:cs="Arial"/>
        </w:rPr>
        <w:tab/>
        <w:t xml:space="preserve">The Board </w:t>
      </w:r>
      <w:r w:rsidR="00776853" w:rsidRPr="005F02C8">
        <w:rPr>
          <w:rFonts w:cs="Arial"/>
        </w:rPr>
        <w:t>asked f</w:t>
      </w:r>
      <w:r w:rsidR="0086288F" w:rsidRPr="005F02C8">
        <w:rPr>
          <w:rFonts w:cs="Arial"/>
        </w:rPr>
        <w:t>o</w:t>
      </w:r>
      <w:r w:rsidR="00776853" w:rsidRPr="005F02C8">
        <w:rPr>
          <w:rFonts w:cs="Arial"/>
        </w:rPr>
        <w:t>r</w:t>
      </w:r>
      <w:r w:rsidR="0086288F" w:rsidRPr="005F02C8">
        <w:rPr>
          <w:rFonts w:cs="Arial"/>
        </w:rPr>
        <w:t xml:space="preserve"> further reassurance on delivery projections (</w:t>
      </w:r>
      <w:r w:rsidR="0086288F" w:rsidRPr="005F02C8">
        <w:rPr>
          <w:rFonts w:cs="Arial"/>
          <w:u w:val="single"/>
        </w:rPr>
        <w:t>EHRC 62.03 Annex A</w:t>
      </w:r>
      <w:r w:rsidR="0086288F" w:rsidRPr="005F02C8">
        <w:rPr>
          <w:rFonts w:cs="Arial"/>
        </w:rPr>
        <w:t>)</w:t>
      </w:r>
      <w:r w:rsidR="005F02C8" w:rsidRPr="005F02C8">
        <w:rPr>
          <w:rFonts w:cs="Arial"/>
        </w:rPr>
        <w:t xml:space="preserve"> given the number of projects wit</w:t>
      </w:r>
      <w:r w:rsidR="000D3947">
        <w:rPr>
          <w:rFonts w:cs="Arial"/>
        </w:rPr>
        <w:t>h</w:t>
      </w:r>
      <w:r w:rsidR="005F02C8" w:rsidRPr="005F02C8">
        <w:rPr>
          <w:rFonts w:cs="Arial"/>
        </w:rPr>
        <w:t xml:space="preserve"> expected end dates at the very end of the financial year. </w:t>
      </w:r>
      <w:r w:rsidR="005F02C8" w:rsidRPr="008937AD">
        <w:rPr>
          <w:rFonts w:cs="Arial"/>
          <w:b/>
        </w:rPr>
        <w:t xml:space="preserve">Action: </w:t>
      </w:r>
      <w:r w:rsidR="00744F95">
        <w:rPr>
          <w:rFonts w:cs="Arial"/>
          <w:b/>
        </w:rPr>
        <w:t>Alastair Pringle</w:t>
      </w:r>
      <w:r w:rsidR="005F02C8" w:rsidRPr="005F02C8">
        <w:rPr>
          <w:rFonts w:cs="Arial"/>
        </w:rPr>
        <w:t xml:space="preserve"> to provide </w:t>
      </w:r>
      <w:r w:rsidR="00714102">
        <w:rPr>
          <w:rFonts w:cs="Arial"/>
        </w:rPr>
        <w:t xml:space="preserve">updated </w:t>
      </w:r>
      <w:r w:rsidR="005F02C8" w:rsidRPr="005F02C8">
        <w:rPr>
          <w:rFonts w:cs="Arial"/>
        </w:rPr>
        <w:t xml:space="preserve">information on the number of projects that had been completed by the end of February and the number that were expected to </w:t>
      </w:r>
      <w:r w:rsidR="003F2E02">
        <w:rPr>
          <w:rFonts w:cs="Arial"/>
        </w:rPr>
        <w:t>be complete by the end of March.</w:t>
      </w:r>
    </w:p>
    <w:p w:rsidR="005F02C8" w:rsidRPr="005F02C8" w:rsidRDefault="005F02C8" w:rsidP="005F02C8">
      <w:pPr>
        <w:ind w:left="720" w:hanging="720"/>
        <w:rPr>
          <w:rFonts w:cs="Arial"/>
        </w:rPr>
      </w:pPr>
    </w:p>
    <w:p w:rsidR="00EF5D5F" w:rsidRDefault="00575495" w:rsidP="008937AD">
      <w:pPr>
        <w:spacing w:line="259" w:lineRule="auto"/>
        <w:ind w:left="720" w:hanging="720"/>
        <w:rPr>
          <w:rFonts w:cs="Arial"/>
        </w:rPr>
      </w:pPr>
      <w:r>
        <w:rPr>
          <w:rFonts w:cs="Arial"/>
        </w:rPr>
        <w:t>6.7</w:t>
      </w:r>
      <w:r w:rsidR="00776853" w:rsidRPr="005F02C8">
        <w:rPr>
          <w:rFonts w:cs="Arial"/>
        </w:rPr>
        <w:tab/>
        <w:t xml:space="preserve">The Board discussed </w:t>
      </w:r>
      <w:r w:rsidR="005F02C8" w:rsidRPr="005F02C8">
        <w:rPr>
          <w:rFonts w:cs="Arial"/>
        </w:rPr>
        <w:t xml:space="preserve">a request from </w:t>
      </w:r>
      <w:r w:rsidR="000D3947">
        <w:rPr>
          <w:rFonts w:cs="Arial"/>
        </w:rPr>
        <w:t>GEO</w:t>
      </w:r>
      <w:r w:rsidR="005F02C8" w:rsidRPr="005F02C8">
        <w:rPr>
          <w:rFonts w:cs="Arial"/>
        </w:rPr>
        <w:t xml:space="preserve"> </w:t>
      </w:r>
      <w:r w:rsidR="000D3947">
        <w:rPr>
          <w:rFonts w:cs="Arial"/>
        </w:rPr>
        <w:t>for support from the Commission’</w:t>
      </w:r>
      <w:r w:rsidR="005F02C8" w:rsidRPr="005F02C8">
        <w:rPr>
          <w:rFonts w:cs="Arial"/>
        </w:rPr>
        <w:t xml:space="preserve">s </w:t>
      </w:r>
      <w:r w:rsidR="000D3947" w:rsidRPr="005F02C8">
        <w:rPr>
          <w:rFonts w:cs="Arial"/>
        </w:rPr>
        <w:t>Administrative</w:t>
      </w:r>
      <w:r w:rsidR="005F02C8" w:rsidRPr="005F02C8">
        <w:rPr>
          <w:rFonts w:cs="Arial"/>
        </w:rPr>
        <w:t xml:space="preserve"> budget unders</w:t>
      </w:r>
      <w:r w:rsidR="000D3947">
        <w:rPr>
          <w:rFonts w:cs="Arial"/>
        </w:rPr>
        <w:t>pend to the Government Equaliti</w:t>
      </w:r>
      <w:r w:rsidR="005F02C8" w:rsidRPr="005F02C8">
        <w:rPr>
          <w:rFonts w:cs="Arial"/>
        </w:rPr>
        <w:t>es Office</w:t>
      </w:r>
      <w:r w:rsidR="000D3947">
        <w:rPr>
          <w:rFonts w:cs="Arial"/>
        </w:rPr>
        <w:t xml:space="preserve"> </w:t>
      </w:r>
      <w:r w:rsidR="000D3947" w:rsidRPr="005F02C8">
        <w:rPr>
          <w:rFonts w:cs="Arial"/>
        </w:rPr>
        <w:t>(</w:t>
      </w:r>
      <w:r w:rsidR="000D3947" w:rsidRPr="005F02C8">
        <w:rPr>
          <w:rFonts w:cs="Arial"/>
          <w:u w:val="single"/>
        </w:rPr>
        <w:t>EHRC 62.03 Annex C</w:t>
      </w:r>
      <w:r w:rsidR="000D3947" w:rsidRPr="000D3947">
        <w:rPr>
          <w:rFonts w:cs="Arial"/>
        </w:rPr>
        <w:t xml:space="preserve"> refers)</w:t>
      </w:r>
      <w:r w:rsidR="005F02C8" w:rsidRPr="000D3947">
        <w:rPr>
          <w:rFonts w:cs="Arial"/>
        </w:rPr>
        <w:t xml:space="preserve">. </w:t>
      </w:r>
      <w:r w:rsidR="005F02C8">
        <w:rPr>
          <w:rFonts w:cs="Arial"/>
        </w:rPr>
        <w:t xml:space="preserve">Commissioners noted </w:t>
      </w:r>
      <w:r w:rsidR="000D3947">
        <w:rPr>
          <w:rFonts w:cs="Arial"/>
        </w:rPr>
        <w:t>that Audit and Risk Assurance Committee (ARAC) had deliberated exte</w:t>
      </w:r>
      <w:r w:rsidR="005F02C8" w:rsidRPr="005F02C8">
        <w:rPr>
          <w:rFonts w:cs="Arial"/>
        </w:rPr>
        <w:t xml:space="preserve">nsively on this request and Susan Johnson had received assurances from NAO and HM Treasury that to do so was not unethical, novel or contentious. </w:t>
      </w:r>
      <w:r w:rsidR="005F02C8">
        <w:rPr>
          <w:rFonts w:cs="Arial"/>
        </w:rPr>
        <w:t xml:space="preserve">To do so would not be regarded by Government </w:t>
      </w:r>
      <w:r w:rsidR="000D3947">
        <w:rPr>
          <w:rFonts w:cs="Arial"/>
        </w:rPr>
        <w:t>as setting a precedent</w:t>
      </w:r>
      <w:r w:rsidR="005F02C8">
        <w:rPr>
          <w:rFonts w:cs="Arial"/>
        </w:rPr>
        <w:t xml:space="preserve">, </w:t>
      </w:r>
      <w:r w:rsidR="000D3947">
        <w:rPr>
          <w:rFonts w:cs="Arial"/>
        </w:rPr>
        <w:t xml:space="preserve">nor would it affect any future spending review settlement. The request – which GEO had made clear that the Commission was </w:t>
      </w:r>
      <w:r w:rsidR="008937AD">
        <w:rPr>
          <w:rFonts w:cs="Arial"/>
        </w:rPr>
        <w:t>at liberty</w:t>
      </w:r>
      <w:r w:rsidR="000D3947">
        <w:rPr>
          <w:rFonts w:cs="Arial"/>
        </w:rPr>
        <w:t xml:space="preserve"> to decline – did not materially impact upon the Commissions freedom to act as an independent NHRI. </w:t>
      </w:r>
      <w:r w:rsidR="005F02C8" w:rsidRPr="005F02C8">
        <w:rPr>
          <w:rFonts w:cs="Arial"/>
        </w:rPr>
        <w:t>ARAC</w:t>
      </w:r>
      <w:r w:rsidR="000D3947">
        <w:rPr>
          <w:rFonts w:cs="Arial"/>
        </w:rPr>
        <w:t xml:space="preserve"> had </w:t>
      </w:r>
      <w:r w:rsidR="008937AD">
        <w:rPr>
          <w:rFonts w:cs="Arial"/>
        </w:rPr>
        <w:t xml:space="preserve">therefore </w:t>
      </w:r>
      <w:r w:rsidR="000D3947">
        <w:rPr>
          <w:rFonts w:cs="Arial"/>
        </w:rPr>
        <w:t>concluded that</w:t>
      </w:r>
      <w:r w:rsidR="00891B44">
        <w:rPr>
          <w:rFonts w:cs="Arial"/>
        </w:rPr>
        <w:t>,</w:t>
      </w:r>
      <w:r w:rsidR="000D3947">
        <w:rPr>
          <w:rFonts w:cs="Arial"/>
        </w:rPr>
        <w:t xml:space="preserve"> </w:t>
      </w:r>
      <w:r w:rsidR="00714102">
        <w:rPr>
          <w:rFonts w:cs="Arial"/>
        </w:rPr>
        <w:t xml:space="preserve">subject to Board discussions, </w:t>
      </w:r>
      <w:r w:rsidR="005F02C8" w:rsidRPr="005F02C8">
        <w:rPr>
          <w:rFonts w:cs="Arial"/>
        </w:rPr>
        <w:t xml:space="preserve">EHRC could release £200K to </w:t>
      </w:r>
      <w:r w:rsidR="000D3947">
        <w:rPr>
          <w:rFonts w:cs="Arial"/>
        </w:rPr>
        <w:t xml:space="preserve">GEO. </w:t>
      </w:r>
      <w:r w:rsidR="0056723F" w:rsidRPr="005F02C8">
        <w:rPr>
          <w:rFonts w:cs="Arial"/>
        </w:rPr>
        <w:t>Given the assurances EHRC had received from NAO and HM</w:t>
      </w:r>
      <w:r w:rsidR="000D3947">
        <w:rPr>
          <w:rFonts w:cs="Arial"/>
        </w:rPr>
        <w:t xml:space="preserve"> </w:t>
      </w:r>
      <w:r w:rsidR="0056723F" w:rsidRPr="005F02C8">
        <w:rPr>
          <w:rFonts w:cs="Arial"/>
        </w:rPr>
        <w:t>Treasury, the Board agreed that EHRC shou</w:t>
      </w:r>
      <w:r w:rsidR="00EC43CD" w:rsidRPr="005F02C8">
        <w:rPr>
          <w:rFonts w:cs="Arial"/>
        </w:rPr>
        <w:t>ld</w:t>
      </w:r>
      <w:r w:rsidR="000D3947">
        <w:rPr>
          <w:rFonts w:cs="Arial"/>
        </w:rPr>
        <w:t xml:space="preserve"> release this sum to</w:t>
      </w:r>
      <w:r w:rsidR="00EC43CD" w:rsidRPr="005F02C8">
        <w:rPr>
          <w:rFonts w:cs="Arial"/>
        </w:rPr>
        <w:t xml:space="preserve"> </w:t>
      </w:r>
      <w:r w:rsidR="0056723F" w:rsidRPr="005F02C8">
        <w:rPr>
          <w:rFonts w:cs="Arial"/>
        </w:rPr>
        <w:t>GEO</w:t>
      </w:r>
      <w:r w:rsidR="00714102">
        <w:rPr>
          <w:rFonts w:cs="Arial"/>
        </w:rPr>
        <w:t xml:space="preserve"> once the Chair had </w:t>
      </w:r>
      <w:r w:rsidR="00D03FD3">
        <w:rPr>
          <w:rFonts w:cs="Arial"/>
        </w:rPr>
        <w:t xml:space="preserve">satisfied himself on all these assurances in a meeting shortly to be held with </w:t>
      </w:r>
      <w:r w:rsidR="00714102">
        <w:rPr>
          <w:rFonts w:cs="Arial"/>
        </w:rPr>
        <w:t>senior</w:t>
      </w:r>
      <w:r w:rsidR="00D03FD3">
        <w:rPr>
          <w:rFonts w:cs="Arial"/>
        </w:rPr>
        <w:t xml:space="preserve"> finance </w:t>
      </w:r>
      <w:r w:rsidR="00714102">
        <w:rPr>
          <w:rFonts w:cs="Arial"/>
        </w:rPr>
        <w:t>representative</w:t>
      </w:r>
      <w:r w:rsidR="00D03FD3">
        <w:rPr>
          <w:rFonts w:cs="Arial"/>
        </w:rPr>
        <w:t>s</w:t>
      </w:r>
      <w:r w:rsidR="00891B44">
        <w:rPr>
          <w:rFonts w:cs="Arial"/>
        </w:rPr>
        <w:t xml:space="preserve"> </w:t>
      </w:r>
      <w:r w:rsidR="003F2E02">
        <w:rPr>
          <w:rFonts w:cs="Arial"/>
        </w:rPr>
        <w:t>of DfID</w:t>
      </w:r>
      <w:r w:rsidR="0056723F" w:rsidRPr="005F02C8">
        <w:rPr>
          <w:rFonts w:cs="Arial"/>
        </w:rPr>
        <w:t>.</w:t>
      </w:r>
      <w:r w:rsidR="008937AD">
        <w:rPr>
          <w:rFonts w:cs="Arial"/>
        </w:rPr>
        <w:t xml:space="preserve"> </w:t>
      </w:r>
      <w:r w:rsidR="008937AD" w:rsidRPr="008937AD">
        <w:rPr>
          <w:rFonts w:cs="Arial"/>
          <w:b/>
        </w:rPr>
        <w:t>Action: Olufemi</w:t>
      </w:r>
      <w:r w:rsidR="008937AD" w:rsidRPr="005F02C8">
        <w:rPr>
          <w:rFonts w:cs="Arial"/>
          <w:b/>
        </w:rPr>
        <w:t xml:space="preserve"> Oguntunde</w:t>
      </w:r>
      <w:r w:rsidR="00D03FD3">
        <w:rPr>
          <w:rFonts w:cs="Arial"/>
          <w:b/>
        </w:rPr>
        <w:t xml:space="preserve"> and David Isaac</w:t>
      </w:r>
    </w:p>
    <w:p w:rsidR="00887A7A" w:rsidRDefault="00887A7A" w:rsidP="00EC43CD">
      <w:pPr>
        <w:pStyle w:val="ListParagraph"/>
        <w:spacing w:after="160" w:line="259" w:lineRule="auto"/>
        <w:ind w:left="360"/>
        <w:rPr>
          <w:rFonts w:cs="Arial"/>
        </w:rPr>
      </w:pPr>
    </w:p>
    <w:p w:rsidR="00EC43CD" w:rsidRPr="00603DBB" w:rsidRDefault="003A7F75" w:rsidP="003F2E02">
      <w:pPr>
        <w:pStyle w:val="Heading1"/>
      </w:pPr>
      <w:r>
        <w:t>7</w:t>
      </w:r>
      <w:r w:rsidR="00EC43CD" w:rsidRPr="00603DBB">
        <w:t>.</w:t>
      </w:r>
      <w:r w:rsidR="00EC43CD" w:rsidRPr="00603DBB">
        <w:tab/>
      </w:r>
      <w:r w:rsidR="00F03B4F">
        <w:t xml:space="preserve">Committee </w:t>
      </w:r>
      <w:r w:rsidR="00EC43CD" w:rsidRPr="00603DBB">
        <w:t>Chairs’ Updates.</w:t>
      </w:r>
    </w:p>
    <w:p w:rsidR="00EC43CD" w:rsidRDefault="00EC43CD" w:rsidP="00137644">
      <w:pPr>
        <w:pStyle w:val="ListParagraph"/>
        <w:spacing w:after="160" w:line="259" w:lineRule="auto"/>
        <w:rPr>
          <w:rFonts w:cs="Arial"/>
        </w:rPr>
      </w:pPr>
    </w:p>
    <w:p w:rsidR="00137644" w:rsidRDefault="00575495" w:rsidP="00137644">
      <w:pPr>
        <w:pStyle w:val="ListParagraph"/>
        <w:spacing w:after="160" w:line="259" w:lineRule="auto"/>
        <w:ind w:hanging="720"/>
        <w:rPr>
          <w:rFonts w:cs="Arial"/>
        </w:rPr>
      </w:pPr>
      <w:r>
        <w:rPr>
          <w:rFonts w:cs="Arial"/>
        </w:rPr>
        <w:t>7</w:t>
      </w:r>
      <w:r w:rsidR="00EC43CD">
        <w:rPr>
          <w:rFonts w:cs="Arial"/>
        </w:rPr>
        <w:t>.1</w:t>
      </w:r>
      <w:r w:rsidR="00EC43CD">
        <w:rPr>
          <w:rFonts w:cs="Arial"/>
        </w:rPr>
        <w:tab/>
      </w:r>
      <w:r w:rsidR="00424E6B">
        <w:rPr>
          <w:rFonts w:cs="Arial"/>
        </w:rPr>
        <w:t xml:space="preserve">The Scotland, Wales and Disability Advisory Committees (DAC) had attended a joint Strategic Plan workshop with the Board on 11-12 February, and feedback from all Committees had been incorporated into the papers at </w:t>
      </w:r>
      <w:r w:rsidR="00424E6B" w:rsidRPr="00424E6B">
        <w:rPr>
          <w:rFonts w:cs="Arial"/>
          <w:u w:val="single"/>
        </w:rPr>
        <w:t>EHRC 82.06</w:t>
      </w:r>
      <w:r w:rsidR="00424E6B">
        <w:rPr>
          <w:rFonts w:cs="Arial"/>
        </w:rPr>
        <w:t xml:space="preserve">.  </w:t>
      </w:r>
      <w:r w:rsidR="000D3947">
        <w:rPr>
          <w:rFonts w:cs="Arial"/>
        </w:rPr>
        <w:t>The B</w:t>
      </w:r>
      <w:r w:rsidR="00137644">
        <w:rPr>
          <w:rFonts w:cs="Arial"/>
        </w:rPr>
        <w:t>o</w:t>
      </w:r>
      <w:r w:rsidR="000D3947">
        <w:rPr>
          <w:rFonts w:cs="Arial"/>
        </w:rPr>
        <w:t xml:space="preserve">ard noted that </w:t>
      </w:r>
      <w:r w:rsidR="00137644">
        <w:rPr>
          <w:rFonts w:cs="Arial"/>
        </w:rPr>
        <w:t xml:space="preserve">the </w:t>
      </w:r>
      <w:r w:rsidR="00EC43CD">
        <w:rPr>
          <w:rFonts w:cs="Arial"/>
        </w:rPr>
        <w:t>Sco</w:t>
      </w:r>
      <w:r w:rsidR="000D3947">
        <w:rPr>
          <w:rFonts w:cs="Arial"/>
        </w:rPr>
        <w:t xml:space="preserve">tland Committee had met on </w:t>
      </w:r>
      <w:r w:rsidR="00F03B4F">
        <w:rPr>
          <w:rFonts w:cs="Arial"/>
        </w:rPr>
        <w:t>26 February</w:t>
      </w:r>
      <w:r w:rsidR="00424E6B">
        <w:rPr>
          <w:rFonts w:cs="Arial"/>
        </w:rPr>
        <w:t xml:space="preserve">; the Wales Committee had met on 26 and 27 February </w:t>
      </w:r>
      <w:r w:rsidR="000D3947">
        <w:rPr>
          <w:rFonts w:cs="Arial"/>
        </w:rPr>
        <w:t>and</w:t>
      </w:r>
      <w:r w:rsidR="00EC43CD">
        <w:rPr>
          <w:rFonts w:cs="Arial"/>
        </w:rPr>
        <w:t xml:space="preserve"> </w:t>
      </w:r>
      <w:r w:rsidR="00137644">
        <w:rPr>
          <w:rFonts w:cs="Arial"/>
        </w:rPr>
        <w:t xml:space="preserve">the </w:t>
      </w:r>
      <w:r w:rsidR="00603DBB">
        <w:rPr>
          <w:rFonts w:cs="Arial"/>
        </w:rPr>
        <w:t>D</w:t>
      </w:r>
      <w:r w:rsidR="00424E6B">
        <w:rPr>
          <w:rFonts w:cs="Arial"/>
        </w:rPr>
        <w:t>AC</w:t>
      </w:r>
      <w:r w:rsidR="00603DBB">
        <w:rPr>
          <w:rFonts w:cs="Arial"/>
        </w:rPr>
        <w:t xml:space="preserve"> </w:t>
      </w:r>
      <w:r w:rsidR="00424E6B">
        <w:rPr>
          <w:rFonts w:cs="Arial"/>
        </w:rPr>
        <w:t>on 5 February</w:t>
      </w:r>
      <w:r w:rsidR="00603DBB">
        <w:rPr>
          <w:rFonts w:cs="Arial"/>
        </w:rPr>
        <w:t xml:space="preserve">. </w:t>
      </w:r>
      <w:r w:rsidR="00AE4E03">
        <w:rPr>
          <w:rFonts w:cs="Arial"/>
        </w:rPr>
        <w:t>On the subject of assisted dying, f</w:t>
      </w:r>
      <w:r w:rsidR="00EC43CD">
        <w:rPr>
          <w:rFonts w:cs="Arial"/>
        </w:rPr>
        <w:t xml:space="preserve">eedback </w:t>
      </w:r>
      <w:r w:rsidR="00424E6B">
        <w:rPr>
          <w:rFonts w:cs="Arial"/>
        </w:rPr>
        <w:t xml:space="preserve">from </w:t>
      </w:r>
      <w:r w:rsidR="000D3947">
        <w:rPr>
          <w:rFonts w:cs="Arial"/>
        </w:rPr>
        <w:t xml:space="preserve">earlier drafts </w:t>
      </w:r>
      <w:r w:rsidR="00887A7A">
        <w:rPr>
          <w:rFonts w:cs="Arial"/>
        </w:rPr>
        <w:t>of paper</w:t>
      </w:r>
      <w:r w:rsidR="000D3947" w:rsidRPr="00887A7A">
        <w:rPr>
          <w:rFonts w:cs="Arial"/>
        </w:rPr>
        <w:t xml:space="preserve"> </w:t>
      </w:r>
      <w:r w:rsidR="00AE4E03">
        <w:rPr>
          <w:rFonts w:cs="Arial"/>
          <w:u w:val="single"/>
        </w:rPr>
        <w:t xml:space="preserve">EHRC </w:t>
      </w:r>
      <w:r w:rsidR="000D3947" w:rsidRPr="00AE4E03">
        <w:rPr>
          <w:rFonts w:cs="Arial"/>
          <w:u w:val="single"/>
        </w:rPr>
        <w:t>82.07</w:t>
      </w:r>
      <w:r w:rsidR="000D3947">
        <w:rPr>
          <w:rFonts w:cs="Arial"/>
        </w:rPr>
        <w:t xml:space="preserve"> </w:t>
      </w:r>
      <w:r w:rsidR="00603DBB">
        <w:rPr>
          <w:rFonts w:cs="Arial"/>
        </w:rPr>
        <w:t xml:space="preserve">from </w:t>
      </w:r>
      <w:r w:rsidR="00424E6B">
        <w:rPr>
          <w:rFonts w:cs="Arial"/>
        </w:rPr>
        <w:t xml:space="preserve">Scotland Committee and DAC </w:t>
      </w:r>
      <w:r w:rsidR="00137644">
        <w:rPr>
          <w:rFonts w:cs="Arial"/>
        </w:rPr>
        <w:t>had been inco</w:t>
      </w:r>
      <w:r w:rsidR="00EC43CD">
        <w:rPr>
          <w:rFonts w:cs="Arial"/>
        </w:rPr>
        <w:t xml:space="preserve">rporated into </w:t>
      </w:r>
      <w:r w:rsidR="00424E6B">
        <w:rPr>
          <w:rFonts w:cs="Arial"/>
        </w:rPr>
        <w:t xml:space="preserve">this paper (to be discussed at </w:t>
      </w:r>
      <w:r w:rsidR="00424E6B" w:rsidRPr="00AE4E03">
        <w:rPr>
          <w:rFonts w:cs="Arial"/>
          <w:u w:val="single"/>
        </w:rPr>
        <w:t>item 9</w:t>
      </w:r>
      <w:r w:rsidR="00424E6B">
        <w:rPr>
          <w:rFonts w:cs="Arial"/>
        </w:rPr>
        <w:t>), and an addendum had been tabled summarising views from</w:t>
      </w:r>
      <w:r w:rsidR="00704CDA">
        <w:rPr>
          <w:rFonts w:cs="Arial"/>
        </w:rPr>
        <w:t xml:space="preserve"> the Wales Committee</w:t>
      </w:r>
      <w:r w:rsidR="00B0348A">
        <w:rPr>
          <w:rFonts w:cs="Arial"/>
        </w:rPr>
        <w:t>.</w:t>
      </w:r>
    </w:p>
    <w:p w:rsidR="00137644" w:rsidRDefault="00137644" w:rsidP="00137644">
      <w:pPr>
        <w:pStyle w:val="ListParagraph"/>
        <w:spacing w:after="160" w:line="259" w:lineRule="auto"/>
        <w:ind w:hanging="720"/>
        <w:rPr>
          <w:rFonts w:cs="Arial"/>
        </w:rPr>
      </w:pPr>
    </w:p>
    <w:p w:rsidR="00137644" w:rsidRDefault="00575495" w:rsidP="00137644">
      <w:pPr>
        <w:pStyle w:val="ListParagraph"/>
        <w:spacing w:after="160" w:line="259" w:lineRule="auto"/>
        <w:ind w:hanging="720"/>
        <w:rPr>
          <w:rFonts w:cs="Arial"/>
        </w:rPr>
      </w:pPr>
      <w:r>
        <w:rPr>
          <w:rFonts w:cs="Arial"/>
        </w:rPr>
        <w:t>7</w:t>
      </w:r>
      <w:r w:rsidR="00137644">
        <w:rPr>
          <w:rFonts w:cs="Arial"/>
        </w:rPr>
        <w:t>.2</w:t>
      </w:r>
      <w:r w:rsidR="00137644">
        <w:rPr>
          <w:rFonts w:cs="Arial"/>
        </w:rPr>
        <w:tab/>
        <w:t xml:space="preserve">The </w:t>
      </w:r>
      <w:r w:rsidR="00AE4E03">
        <w:rPr>
          <w:rFonts w:cs="Arial"/>
        </w:rPr>
        <w:t>Commissioner Working G</w:t>
      </w:r>
      <w:r w:rsidR="00887A7A">
        <w:rPr>
          <w:rFonts w:cs="Arial"/>
        </w:rPr>
        <w:t>roup on T</w:t>
      </w:r>
      <w:r w:rsidR="00137644">
        <w:rPr>
          <w:rFonts w:cs="Arial"/>
        </w:rPr>
        <w:t>reat</w:t>
      </w:r>
      <w:r w:rsidR="00AE4E03">
        <w:rPr>
          <w:rFonts w:cs="Arial"/>
        </w:rPr>
        <w:t>y</w:t>
      </w:r>
      <w:r w:rsidR="00887A7A">
        <w:rPr>
          <w:rFonts w:cs="Arial"/>
        </w:rPr>
        <w:t xml:space="preserve"> M</w:t>
      </w:r>
      <w:r w:rsidR="00137644">
        <w:rPr>
          <w:rFonts w:cs="Arial"/>
        </w:rPr>
        <w:t>onitoring had me</w:t>
      </w:r>
      <w:r w:rsidR="00424E6B">
        <w:rPr>
          <w:rFonts w:cs="Arial"/>
        </w:rPr>
        <w:t xml:space="preserve">t on 28 February </w:t>
      </w:r>
      <w:r w:rsidR="00137644">
        <w:rPr>
          <w:rFonts w:cs="Arial"/>
        </w:rPr>
        <w:t>and ha</w:t>
      </w:r>
      <w:r w:rsidR="00424E6B">
        <w:rPr>
          <w:rFonts w:cs="Arial"/>
        </w:rPr>
        <w:t xml:space="preserve">d asked the Board to consider </w:t>
      </w:r>
      <w:r w:rsidR="00137644">
        <w:rPr>
          <w:rFonts w:cs="Arial"/>
        </w:rPr>
        <w:t xml:space="preserve">paper </w:t>
      </w:r>
      <w:r w:rsidR="00424E6B" w:rsidRPr="00AE4E03">
        <w:rPr>
          <w:rFonts w:cs="Arial"/>
          <w:u w:val="single"/>
        </w:rPr>
        <w:t>EHRC 82.09</w:t>
      </w:r>
      <w:r w:rsidR="00424E6B">
        <w:rPr>
          <w:rFonts w:cs="Arial"/>
        </w:rPr>
        <w:t xml:space="preserve"> </w:t>
      </w:r>
      <w:r w:rsidR="00137644">
        <w:rPr>
          <w:rFonts w:cs="Arial"/>
        </w:rPr>
        <w:t>on the Minimum age of Cri</w:t>
      </w:r>
      <w:r w:rsidR="00424E6B">
        <w:rPr>
          <w:rFonts w:cs="Arial"/>
        </w:rPr>
        <w:t xml:space="preserve">minal </w:t>
      </w:r>
      <w:r w:rsidR="00704CDA">
        <w:rPr>
          <w:rFonts w:cs="Arial"/>
        </w:rPr>
        <w:t>Responsibility</w:t>
      </w:r>
      <w:r w:rsidR="00424E6B">
        <w:rPr>
          <w:rFonts w:cs="Arial"/>
        </w:rPr>
        <w:t xml:space="preserve"> (to be discussed at Item 11</w:t>
      </w:r>
      <w:r w:rsidR="00137644">
        <w:rPr>
          <w:rFonts w:cs="Arial"/>
        </w:rPr>
        <w:t>)</w:t>
      </w:r>
      <w:r w:rsidR="00887A7A">
        <w:rPr>
          <w:rFonts w:cs="Arial"/>
        </w:rPr>
        <w:t>.</w:t>
      </w:r>
    </w:p>
    <w:p w:rsidR="00137644" w:rsidRDefault="00137644" w:rsidP="00137644">
      <w:pPr>
        <w:pStyle w:val="ListParagraph"/>
        <w:spacing w:after="160" w:line="259" w:lineRule="auto"/>
        <w:ind w:hanging="720"/>
        <w:rPr>
          <w:rFonts w:cs="Arial"/>
        </w:rPr>
      </w:pPr>
    </w:p>
    <w:p w:rsidR="00137644" w:rsidRDefault="00575495" w:rsidP="00137644">
      <w:pPr>
        <w:pStyle w:val="ListParagraph"/>
        <w:spacing w:after="160" w:line="259" w:lineRule="auto"/>
        <w:ind w:hanging="720"/>
        <w:rPr>
          <w:rFonts w:cs="Arial"/>
        </w:rPr>
      </w:pPr>
      <w:r>
        <w:rPr>
          <w:rFonts w:cs="Arial"/>
        </w:rPr>
        <w:t>7.3</w:t>
      </w:r>
      <w:r w:rsidR="00137644">
        <w:rPr>
          <w:rFonts w:cs="Arial"/>
        </w:rPr>
        <w:tab/>
      </w:r>
      <w:r w:rsidR="00603DBB">
        <w:rPr>
          <w:rFonts w:cs="Arial"/>
        </w:rPr>
        <w:t>A</w:t>
      </w:r>
      <w:r w:rsidR="00887A7A">
        <w:rPr>
          <w:rFonts w:cs="Arial"/>
        </w:rPr>
        <w:t>udit and Risk Assurance Committee (A</w:t>
      </w:r>
      <w:r w:rsidR="00603DBB">
        <w:rPr>
          <w:rFonts w:cs="Arial"/>
        </w:rPr>
        <w:t>RAC</w:t>
      </w:r>
      <w:r w:rsidR="00887A7A">
        <w:rPr>
          <w:rFonts w:cs="Arial"/>
        </w:rPr>
        <w:t>)</w:t>
      </w:r>
      <w:r w:rsidR="00603DBB">
        <w:rPr>
          <w:rFonts w:cs="Arial"/>
        </w:rPr>
        <w:t xml:space="preserve"> had met on </w:t>
      </w:r>
      <w:r w:rsidR="00424E6B">
        <w:rPr>
          <w:rFonts w:cs="Arial"/>
        </w:rPr>
        <w:t>6 February</w:t>
      </w:r>
      <w:r w:rsidR="00603DBB">
        <w:rPr>
          <w:rFonts w:cs="Arial"/>
        </w:rPr>
        <w:t xml:space="preserve"> and by telephone on</w:t>
      </w:r>
      <w:r w:rsidR="00424E6B">
        <w:rPr>
          <w:rFonts w:cs="Arial"/>
        </w:rPr>
        <w:t xml:space="preserve"> 25 February</w:t>
      </w:r>
      <w:r w:rsidR="00603DBB">
        <w:rPr>
          <w:rFonts w:cs="Arial"/>
        </w:rPr>
        <w:t xml:space="preserve">. </w:t>
      </w:r>
      <w:r w:rsidR="00137644">
        <w:rPr>
          <w:rFonts w:cs="Arial"/>
        </w:rPr>
        <w:t>HRRC had held its first meeting under new membership on 16 January 2019.</w:t>
      </w:r>
    </w:p>
    <w:p w:rsidR="00137644" w:rsidRDefault="00137644" w:rsidP="00137644">
      <w:pPr>
        <w:pStyle w:val="ListParagraph"/>
        <w:spacing w:after="160" w:line="259" w:lineRule="auto"/>
        <w:ind w:hanging="720"/>
        <w:rPr>
          <w:rFonts w:cs="Arial"/>
        </w:rPr>
      </w:pPr>
    </w:p>
    <w:p w:rsidR="00137644" w:rsidRDefault="00575495" w:rsidP="00137644">
      <w:pPr>
        <w:pStyle w:val="ListParagraph"/>
        <w:spacing w:after="160" w:line="259" w:lineRule="auto"/>
        <w:ind w:hanging="720"/>
        <w:rPr>
          <w:rFonts w:cs="Arial"/>
        </w:rPr>
      </w:pPr>
      <w:r>
        <w:rPr>
          <w:rFonts w:cs="Arial"/>
        </w:rPr>
        <w:lastRenderedPageBreak/>
        <w:t>7.4</w:t>
      </w:r>
      <w:r w:rsidR="00137644">
        <w:rPr>
          <w:rFonts w:cs="Arial"/>
        </w:rPr>
        <w:tab/>
        <w:t xml:space="preserve">The Board agreed revised Terms of Reference for the Audit and Risk Assurance Committee as set out at paper </w:t>
      </w:r>
      <w:r w:rsidR="00137644" w:rsidRPr="00452609">
        <w:rPr>
          <w:rFonts w:cs="Arial"/>
          <w:u w:val="single"/>
        </w:rPr>
        <w:t>EHRC 62.05</w:t>
      </w:r>
      <w:r w:rsidR="00887A7A">
        <w:rPr>
          <w:rFonts w:cs="Arial"/>
          <w:u w:val="single"/>
        </w:rPr>
        <w:t>.</w:t>
      </w:r>
    </w:p>
    <w:p w:rsidR="00137644" w:rsidRDefault="00137644" w:rsidP="00137644">
      <w:pPr>
        <w:pStyle w:val="ListParagraph"/>
        <w:spacing w:after="160" w:line="259" w:lineRule="auto"/>
        <w:ind w:hanging="720"/>
        <w:rPr>
          <w:rFonts w:cs="Arial"/>
        </w:rPr>
      </w:pPr>
    </w:p>
    <w:p w:rsidR="00EC43CD" w:rsidRPr="00452609" w:rsidRDefault="00575495" w:rsidP="00137644">
      <w:pPr>
        <w:pStyle w:val="ListParagraph"/>
        <w:spacing w:after="160" w:line="259" w:lineRule="auto"/>
        <w:ind w:hanging="720"/>
        <w:rPr>
          <w:rFonts w:cs="Arial"/>
        </w:rPr>
      </w:pPr>
      <w:r>
        <w:rPr>
          <w:rFonts w:cs="Arial"/>
        </w:rPr>
        <w:t>7.5</w:t>
      </w:r>
      <w:r w:rsidR="00704CDA">
        <w:rPr>
          <w:rFonts w:cs="Arial"/>
        </w:rPr>
        <w:tab/>
      </w:r>
      <w:r w:rsidR="00704CDA" w:rsidRPr="00452609">
        <w:rPr>
          <w:rFonts w:cs="Arial"/>
        </w:rPr>
        <w:t>Minutes</w:t>
      </w:r>
      <w:r w:rsidR="00EC43CD" w:rsidRPr="00452609">
        <w:rPr>
          <w:rFonts w:cs="Arial"/>
        </w:rPr>
        <w:t xml:space="preserve"> of recent Committee meetings continued to be circulated upon clearance by Chairs rather than at meetings</w:t>
      </w:r>
      <w:r w:rsidR="00843054">
        <w:rPr>
          <w:rFonts w:cs="Arial"/>
        </w:rPr>
        <w:t>.</w:t>
      </w:r>
    </w:p>
    <w:p w:rsidR="00603DBB" w:rsidRDefault="00603DBB" w:rsidP="00137644">
      <w:pPr>
        <w:pStyle w:val="ListParagraph"/>
        <w:spacing w:line="259" w:lineRule="auto"/>
        <w:ind w:hanging="720"/>
        <w:rPr>
          <w:rFonts w:cs="Arial"/>
        </w:rPr>
      </w:pPr>
    </w:p>
    <w:p w:rsidR="00DA644D" w:rsidRDefault="00575495" w:rsidP="003F2E02">
      <w:pPr>
        <w:pStyle w:val="Heading1"/>
      </w:pPr>
      <w:r>
        <w:t>8</w:t>
      </w:r>
      <w:r w:rsidR="00FB526A" w:rsidRPr="00137644">
        <w:t>.</w:t>
      </w:r>
      <w:r w:rsidR="00C32DEC" w:rsidRPr="00137644">
        <w:tab/>
      </w:r>
      <w:r w:rsidR="00452609" w:rsidRPr="00137644">
        <w:t>Strategic Plan</w:t>
      </w:r>
      <w:r w:rsidR="00AE4E03">
        <w:t xml:space="preserve"> and Business Plan</w:t>
      </w:r>
    </w:p>
    <w:p w:rsidR="007A353C" w:rsidRDefault="007A353C" w:rsidP="00137644">
      <w:pPr>
        <w:pStyle w:val="NormalWeb"/>
        <w:shd w:val="clear" w:color="auto" w:fill="FFFFFF"/>
        <w:spacing w:before="0" w:after="0"/>
        <w:ind w:left="720" w:hanging="720"/>
        <w:rPr>
          <w:b/>
          <w:color w:val="1E1E1E"/>
        </w:rPr>
      </w:pPr>
    </w:p>
    <w:p w:rsidR="00951766" w:rsidRDefault="00575495" w:rsidP="00951766">
      <w:pPr>
        <w:ind w:left="720" w:hanging="720"/>
        <w:rPr>
          <w:rFonts w:cs="Arial"/>
        </w:rPr>
      </w:pPr>
      <w:r>
        <w:t>8</w:t>
      </w:r>
      <w:r w:rsidR="007A353C" w:rsidRPr="00A86365">
        <w:t>.1</w:t>
      </w:r>
      <w:r w:rsidR="007A353C" w:rsidRPr="00A86365">
        <w:tab/>
        <w:t xml:space="preserve">Paola Uccellari and Annika </w:t>
      </w:r>
      <w:r w:rsidR="00951766" w:rsidRPr="00A86365">
        <w:t xml:space="preserve">Joy introduced Paper </w:t>
      </w:r>
      <w:r w:rsidR="00951766" w:rsidRPr="00887A7A">
        <w:rPr>
          <w:u w:val="single"/>
        </w:rPr>
        <w:t>EHRC 82.06</w:t>
      </w:r>
      <w:r w:rsidR="00951766" w:rsidRPr="00A86365">
        <w:t xml:space="preserve"> which set out the draft </w:t>
      </w:r>
      <w:r w:rsidR="00887A7A">
        <w:t>Strategic P</w:t>
      </w:r>
      <w:r w:rsidR="00951766" w:rsidRPr="00A86365">
        <w:t xml:space="preserve">lan for final comments and agreement. It proposed </w:t>
      </w:r>
      <w:r w:rsidR="00887A7A">
        <w:rPr>
          <w:rFonts w:cs="Arial"/>
        </w:rPr>
        <w:t>delegation of sign-off on</w:t>
      </w:r>
      <w:r w:rsidR="00951766" w:rsidRPr="00A86365">
        <w:rPr>
          <w:rFonts w:cs="Arial"/>
        </w:rPr>
        <w:t xml:space="preserve"> the Business Plan 2019/20 to the Chief Exe</w:t>
      </w:r>
      <w:r w:rsidR="00887A7A">
        <w:rPr>
          <w:rFonts w:cs="Arial"/>
        </w:rPr>
        <w:t>cutive and Chair of the Board, an</w:t>
      </w:r>
      <w:r w:rsidR="00951766" w:rsidRPr="00A86365">
        <w:rPr>
          <w:rFonts w:cs="Arial"/>
        </w:rPr>
        <w:t xml:space="preserve"> </w:t>
      </w:r>
      <w:r w:rsidR="00887A7A">
        <w:rPr>
          <w:rFonts w:cs="Arial"/>
          <w:u w:val="single"/>
        </w:rPr>
        <w:t xml:space="preserve">outline Business </w:t>
      </w:r>
      <w:r w:rsidR="008937AD">
        <w:rPr>
          <w:rFonts w:cs="Arial"/>
          <w:u w:val="single"/>
        </w:rPr>
        <w:t>P</w:t>
      </w:r>
      <w:r w:rsidR="00951766" w:rsidRPr="00887A7A">
        <w:rPr>
          <w:rFonts w:cs="Arial"/>
          <w:u w:val="single"/>
        </w:rPr>
        <w:t>lan</w:t>
      </w:r>
      <w:r w:rsidR="00951766" w:rsidRPr="00A86365">
        <w:rPr>
          <w:rFonts w:cs="Arial"/>
        </w:rPr>
        <w:t xml:space="preserve"> having been circulated before the me</w:t>
      </w:r>
      <w:r w:rsidR="00887A7A">
        <w:rPr>
          <w:rFonts w:cs="Arial"/>
        </w:rPr>
        <w:t>et</w:t>
      </w:r>
      <w:r w:rsidR="00951766" w:rsidRPr="00A86365">
        <w:rPr>
          <w:rFonts w:cs="Arial"/>
        </w:rPr>
        <w:t>ing.</w:t>
      </w:r>
    </w:p>
    <w:p w:rsidR="00891B44" w:rsidRPr="00A86365" w:rsidRDefault="00891B44" w:rsidP="00951766">
      <w:pPr>
        <w:ind w:left="720" w:hanging="720"/>
        <w:rPr>
          <w:rFonts w:cs="Arial"/>
        </w:rPr>
      </w:pPr>
    </w:p>
    <w:p w:rsidR="00A86365" w:rsidRDefault="00575495" w:rsidP="00575495">
      <w:pPr>
        <w:ind w:left="720" w:hanging="720"/>
      </w:pPr>
      <w:r>
        <w:t>8</w:t>
      </w:r>
      <w:r w:rsidR="00951766" w:rsidRPr="00A86365">
        <w:t>.2</w:t>
      </w:r>
      <w:r w:rsidR="00951766" w:rsidRPr="00A86365">
        <w:tab/>
      </w:r>
      <w:r w:rsidR="00A86365" w:rsidRPr="00A86365">
        <w:t>Overall t</w:t>
      </w:r>
      <w:r w:rsidR="00951766" w:rsidRPr="00A86365">
        <w:t>he Board was pleased with</w:t>
      </w:r>
      <w:r w:rsidR="00887A7A">
        <w:t xml:space="preserve"> the </w:t>
      </w:r>
      <w:r w:rsidR="005B137E">
        <w:t xml:space="preserve">approved </w:t>
      </w:r>
      <w:r w:rsidR="00887A7A">
        <w:t>St</w:t>
      </w:r>
      <w:r>
        <w:t xml:space="preserve">rategic Plan. The Board was </w:t>
      </w:r>
      <w:r w:rsidR="005B137E">
        <w:t xml:space="preserve">happy </w:t>
      </w:r>
      <w:r w:rsidR="00951766" w:rsidRPr="00A86365">
        <w:t xml:space="preserve">that </w:t>
      </w:r>
      <w:r w:rsidR="00AA78F2">
        <w:t>it</w:t>
      </w:r>
      <w:r w:rsidR="00951766" w:rsidRPr="00A86365">
        <w:t xml:space="preserve"> and </w:t>
      </w:r>
      <w:r w:rsidR="00A86365" w:rsidRPr="00A86365">
        <w:t>Committees had been given adequate</w:t>
      </w:r>
      <w:r w:rsidR="00951766" w:rsidRPr="00A86365">
        <w:t xml:space="preserve"> opportunity to </w:t>
      </w:r>
      <w:r w:rsidR="00AA78F2">
        <w:t xml:space="preserve">input </w:t>
      </w:r>
      <w:r w:rsidR="00951766">
        <w:t xml:space="preserve">to its development, and </w:t>
      </w:r>
      <w:r w:rsidR="00AA78F2">
        <w:t xml:space="preserve">that </w:t>
      </w:r>
      <w:r w:rsidR="00951766">
        <w:t xml:space="preserve">their feedback </w:t>
      </w:r>
      <w:r w:rsidR="00A86365">
        <w:t xml:space="preserve">(as summarised in the paper) </w:t>
      </w:r>
      <w:r w:rsidR="005B137E">
        <w:t xml:space="preserve">had </w:t>
      </w:r>
      <w:r w:rsidR="00951766">
        <w:t xml:space="preserve">been </w:t>
      </w:r>
      <w:r w:rsidR="00A86365">
        <w:t>duly considered</w:t>
      </w:r>
      <w:r w:rsidR="00AA78F2">
        <w:t>. They were content that the P</w:t>
      </w:r>
      <w:r w:rsidR="00951766">
        <w:t>la</w:t>
      </w:r>
      <w:r w:rsidR="00AA78F2">
        <w:t xml:space="preserve">n as it stood took </w:t>
      </w:r>
      <w:r w:rsidR="00951766">
        <w:t>ref</w:t>
      </w:r>
      <w:r w:rsidR="00887A7A">
        <w:t>l</w:t>
      </w:r>
      <w:r w:rsidR="00951766">
        <w:t xml:space="preserve">ected the evidence set </w:t>
      </w:r>
      <w:r w:rsidR="00887A7A">
        <w:t xml:space="preserve">out in </w:t>
      </w:r>
      <w:r w:rsidR="00AA78F2">
        <w:t>‘</w:t>
      </w:r>
      <w:r w:rsidR="00887A7A">
        <w:t>Is Britain Fairer</w:t>
      </w:r>
      <w:r w:rsidR="00AA78F2">
        <w:t>?’</w:t>
      </w:r>
      <w:r w:rsidR="00887A7A">
        <w:t xml:space="preserve"> and el</w:t>
      </w:r>
      <w:r w:rsidR="00951766">
        <w:t>se</w:t>
      </w:r>
      <w:r w:rsidR="00AA78F2">
        <w:t>where</w:t>
      </w:r>
      <w:r w:rsidR="00951766">
        <w:t>, and the views expressed in an extensive consultation exerc</w:t>
      </w:r>
      <w:r w:rsidR="00887A7A">
        <w:t>is</w:t>
      </w:r>
      <w:r w:rsidR="00951766">
        <w:t>e, and that it addresse</w:t>
      </w:r>
      <w:r w:rsidR="00887A7A">
        <w:t xml:space="preserve">d the </w:t>
      </w:r>
      <w:r w:rsidR="00AA78F2">
        <w:t xml:space="preserve">recommendations set out in the </w:t>
      </w:r>
      <w:r w:rsidR="00887A7A">
        <w:t>Tailored R</w:t>
      </w:r>
      <w:r w:rsidR="00951766">
        <w:t>eview</w:t>
      </w:r>
      <w:r w:rsidR="00AA78F2">
        <w:t xml:space="preserve"> report</w:t>
      </w:r>
      <w:r w:rsidR="00951766">
        <w:t>.</w:t>
      </w:r>
    </w:p>
    <w:p w:rsidR="00B256DE" w:rsidRDefault="00B256DE" w:rsidP="00951766">
      <w:pPr>
        <w:ind w:left="720" w:hanging="720"/>
      </w:pPr>
    </w:p>
    <w:p w:rsidR="00B256DE" w:rsidRDefault="00575495" w:rsidP="00B256DE">
      <w:pPr>
        <w:ind w:left="720" w:hanging="720"/>
        <w:rPr>
          <w:rFonts w:cs="Arial"/>
          <w:szCs w:val="22"/>
        </w:rPr>
      </w:pPr>
      <w:r>
        <w:rPr>
          <w:rFonts w:cs="Arial"/>
          <w:szCs w:val="22"/>
        </w:rPr>
        <w:t>8</w:t>
      </w:r>
      <w:r w:rsidR="00951766">
        <w:rPr>
          <w:rFonts w:cs="Arial"/>
          <w:szCs w:val="22"/>
        </w:rPr>
        <w:t>.3</w:t>
      </w:r>
      <w:r w:rsidR="00951766">
        <w:rPr>
          <w:rFonts w:cs="Arial"/>
          <w:szCs w:val="22"/>
        </w:rPr>
        <w:tab/>
      </w:r>
      <w:r w:rsidR="00A86365">
        <w:rPr>
          <w:rFonts w:cs="Arial"/>
          <w:szCs w:val="22"/>
        </w:rPr>
        <w:t>However, t</w:t>
      </w:r>
      <w:r w:rsidR="00951766">
        <w:rPr>
          <w:rFonts w:cs="Arial"/>
          <w:szCs w:val="22"/>
        </w:rPr>
        <w:t xml:space="preserve">he Board was </w:t>
      </w:r>
      <w:r w:rsidR="00956DC2">
        <w:rPr>
          <w:rFonts w:cs="Arial"/>
          <w:szCs w:val="22"/>
        </w:rPr>
        <w:t xml:space="preserve">disappointed </w:t>
      </w:r>
      <w:r w:rsidR="00951766">
        <w:rPr>
          <w:rFonts w:cs="Arial"/>
          <w:szCs w:val="22"/>
        </w:rPr>
        <w:t>th</w:t>
      </w:r>
      <w:r w:rsidR="00AA78F2">
        <w:rPr>
          <w:rFonts w:cs="Arial"/>
          <w:szCs w:val="22"/>
        </w:rPr>
        <w:t xml:space="preserve">at it had not been possible to </w:t>
      </w:r>
      <w:r w:rsidR="00951766">
        <w:rPr>
          <w:rFonts w:cs="Arial"/>
          <w:szCs w:val="22"/>
        </w:rPr>
        <w:t>p</w:t>
      </w:r>
      <w:r w:rsidR="00AA78F2">
        <w:rPr>
          <w:rFonts w:cs="Arial"/>
          <w:szCs w:val="22"/>
        </w:rPr>
        <w:t>resent a fully worked-up B</w:t>
      </w:r>
      <w:r w:rsidR="00951766">
        <w:rPr>
          <w:rFonts w:cs="Arial"/>
          <w:szCs w:val="22"/>
        </w:rPr>
        <w:t>u</w:t>
      </w:r>
      <w:r w:rsidR="00AA78F2">
        <w:rPr>
          <w:rFonts w:cs="Arial"/>
          <w:szCs w:val="22"/>
        </w:rPr>
        <w:t>siness P</w:t>
      </w:r>
      <w:r w:rsidR="00951766">
        <w:rPr>
          <w:rFonts w:cs="Arial"/>
          <w:szCs w:val="22"/>
        </w:rPr>
        <w:t xml:space="preserve">lan </w:t>
      </w:r>
      <w:r w:rsidR="005B137E">
        <w:rPr>
          <w:rFonts w:cs="Arial"/>
          <w:szCs w:val="22"/>
        </w:rPr>
        <w:t xml:space="preserve">so that </w:t>
      </w:r>
      <w:r w:rsidR="00951766">
        <w:rPr>
          <w:rFonts w:cs="Arial"/>
          <w:szCs w:val="22"/>
        </w:rPr>
        <w:t xml:space="preserve">the </w:t>
      </w:r>
      <w:r w:rsidR="005B137E">
        <w:rPr>
          <w:rFonts w:cs="Arial"/>
          <w:szCs w:val="22"/>
        </w:rPr>
        <w:t>Business Plan and S</w:t>
      </w:r>
      <w:r w:rsidR="00951766">
        <w:rPr>
          <w:rFonts w:cs="Arial"/>
          <w:szCs w:val="22"/>
        </w:rPr>
        <w:t>trategic plan</w:t>
      </w:r>
      <w:r w:rsidR="005B137E">
        <w:rPr>
          <w:rFonts w:cs="Arial"/>
          <w:szCs w:val="22"/>
        </w:rPr>
        <w:t xml:space="preserve"> could be considered together</w:t>
      </w:r>
      <w:r w:rsidR="00951766">
        <w:rPr>
          <w:rFonts w:cs="Arial"/>
          <w:szCs w:val="22"/>
        </w:rPr>
        <w:t xml:space="preserve">. Without </w:t>
      </w:r>
      <w:r w:rsidR="005B137E">
        <w:rPr>
          <w:rFonts w:cs="Arial"/>
          <w:szCs w:val="22"/>
        </w:rPr>
        <w:t xml:space="preserve">knowledge of </w:t>
      </w:r>
      <w:r w:rsidR="00951766">
        <w:rPr>
          <w:rFonts w:cs="Arial"/>
          <w:szCs w:val="22"/>
        </w:rPr>
        <w:t>the operationalis</w:t>
      </w:r>
      <w:r w:rsidR="00891B44">
        <w:rPr>
          <w:rFonts w:cs="Arial"/>
          <w:szCs w:val="22"/>
        </w:rPr>
        <w:t>ation of the Strategic Plan</w:t>
      </w:r>
      <w:r w:rsidR="00AA78F2">
        <w:rPr>
          <w:rFonts w:cs="Arial"/>
          <w:szCs w:val="22"/>
        </w:rPr>
        <w:t xml:space="preserve">, </w:t>
      </w:r>
      <w:r w:rsidR="00951766">
        <w:rPr>
          <w:rFonts w:cs="Arial"/>
          <w:szCs w:val="22"/>
        </w:rPr>
        <w:t>the Board felt u</w:t>
      </w:r>
      <w:r w:rsidR="00AA78F2">
        <w:rPr>
          <w:rFonts w:cs="Arial"/>
          <w:szCs w:val="22"/>
        </w:rPr>
        <w:t>nable formally to approve</w:t>
      </w:r>
      <w:r w:rsidR="00956DC2">
        <w:rPr>
          <w:rFonts w:cs="Arial"/>
          <w:szCs w:val="22"/>
        </w:rPr>
        <w:t xml:space="preserve"> the Stra</w:t>
      </w:r>
      <w:r w:rsidR="00951766">
        <w:rPr>
          <w:rFonts w:cs="Arial"/>
          <w:szCs w:val="22"/>
        </w:rPr>
        <w:t>t</w:t>
      </w:r>
      <w:r w:rsidR="00AA78F2">
        <w:rPr>
          <w:rFonts w:cs="Arial"/>
          <w:szCs w:val="22"/>
        </w:rPr>
        <w:t>e</w:t>
      </w:r>
      <w:r w:rsidR="00951766">
        <w:rPr>
          <w:rFonts w:cs="Arial"/>
          <w:szCs w:val="22"/>
        </w:rPr>
        <w:t>gic plan at t</w:t>
      </w:r>
      <w:r w:rsidR="00AA78F2">
        <w:rPr>
          <w:rFonts w:cs="Arial"/>
          <w:szCs w:val="22"/>
        </w:rPr>
        <w:t>his time. However given the sta</w:t>
      </w:r>
      <w:r w:rsidR="00951766">
        <w:rPr>
          <w:rFonts w:cs="Arial"/>
          <w:szCs w:val="22"/>
        </w:rPr>
        <w:t>tut</w:t>
      </w:r>
      <w:r w:rsidR="00AA78F2">
        <w:rPr>
          <w:rFonts w:cs="Arial"/>
          <w:szCs w:val="22"/>
        </w:rPr>
        <w:t>o</w:t>
      </w:r>
      <w:r w:rsidR="00951766">
        <w:rPr>
          <w:rFonts w:cs="Arial"/>
          <w:szCs w:val="22"/>
        </w:rPr>
        <w:t xml:space="preserve">ry duty to lay the Plan before Parliament and the timeline for publication (including translation) the Board was content for the preparation of a finalised </w:t>
      </w:r>
      <w:r w:rsidR="00AA78F2">
        <w:rPr>
          <w:rFonts w:cs="Arial"/>
          <w:szCs w:val="22"/>
        </w:rPr>
        <w:t xml:space="preserve">Strategic Plan document </w:t>
      </w:r>
      <w:r w:rsidR="00951766">
        <w:rPr>
          <w:rFonts w:cs="Arial"/>
          <w:szCs w:val="22"/>
        </w:rPr>
        <w:t>to continue, so that it was in</w:t>
      </w:r>
      <w:r w:rsidR="00AA78F2">
        <w:rPr>
          <w:rFonts w:cs="Arial"/>
          <w:szCs w:val="22"/>
        </w:rPr>
        <w:t xml:space="preserve"> </w:t>
      </w:r>
      <w:r w:rsidR="00951766">
        <w:rPr>
          <w:rFonts w:cs="Arial"/>
          <w:szCs w:val="22"/>
        </w:rPr>
        <w:t>a ‘ready to issue’ state at a subsequent point of approval.</w:t>
      </w:r>
      <w:r w:rsidR="00B256DE">
        <w:rPr>
          <w:rFonts w:cs="Arial"/>
          <w:szCs w:val="22"/>
        </w:rPr>
        <w:t xml:space="preserve"> </w:t>
      </w:r>
      <w:r w:rsidR="00B256DE" w:rsidRPr="00B256DE">
        <w:rPr>
          <w:rFonts w:cs="Arial"/>
          <w:b/>
          <w:szCs w:val="22"/>
        </w:rPr>
        <w:t>Action: Annika Joy and Eric Boardman</w:t>
      </w:r>
      <w:r w:rsidR="00AA78F2">
        <w:rPr>
          <w:rFonts w:cs="Arial"/>
          <w:szCs w:val="22"/>
        </w:rPr>
        <w:t xml:space="preserve"> to progre</w:t>
      </w:r>
      <w:r w:rsidR="00B256DE">
        <w:rPr>
          <w:rFonts w:cs="Arial"/>
          <w:szCs w:val="22"/>
        </w:rPr>
        <w:t>ss</w:t>
      </w:r>
      <w:r w:rsidR="00AA78F2">
        <w:rPr>
          <w:rFonts w:cs="Arial"/>
          <w:szCs w:val="22"/>
        </w:rPr>
        <w:t>.</w:t>
      </w:r>
    </w:p>
    <w:p w:rsidR="00B256DE" w:rsidRDefault="00B256DE" w:rsidP="00AE4E03">
      <w:pPr>
        <w:ind w:left="720" w:hanging="720"/>
        <w:rPr>
          <w:rFonts w:cs="Arial"/>
          <w:szCs w:val="22"/>
        </w:rPr>
      </w:pPr>
    </w:p>
    <w:p w:rsidR="00956DC2" w:rsidRDefault="00575495" w:rsidP="00956DC2">
      <w:pPr>
        <w:ind w:left="720" w:hanging="720"/>
        <w:rPr>
          <w:rFonts w:cs="Arial"/>
        </w:rPr>
      </w:pPr>
      <w:r>
        <w:t>8</w:t>
      </w:r>
      <w:r w:rsidR="00A86365">
        <w:t>.4</w:t>
      </w:r>
      <w:r w:rsidR="00A86365">
        <w:tab/>
        <w:t xml:space="preserve">The Board </w:t>
      </w:r>
      <w:r>
        <w:t xml:space="preserve">also </w:t>
      </w:r>
      <w:r w:rsidR="00A86365">
        <w:t>felt that it should sign off the Business Plan collectively rather than del</w:t>
      </w:r>
      <w:r w:rsidR="00A86365" w:rsidRPr="00A86365">
        <w:rPr>
          <w:rFonts w:cs="Arial"/>
        </w:rPr>
        <w:t>egat</w:t>
      </w:r>
      <w:r w:rsidR="00A86365">
        <w:rPr>
          <w:rFonts w:cs="Arial"/>
        </w:rPr>
        <w:t>ing</w:t>
      </w:r>
      <w:r w:rsidR="00A86365" w:rsidRPr="00A86365">
        <w:rPr>
          <w:rFonts w:cs="Arial"/>
        </w:rPr>
        <w:t xml:space="preserve"> sign-off to the Chief Executive and Cha</w:t>
      </w:r>
      <w:r w:rsidR="00956DC2">
        <w:rPr>
          <w:rFonts w:cs="Arial"/>
        </w:rPr>
        <w:t xml:space="preserve">ir. Mark McLane agreed to work with officers to finalise the draft Business Plan prior to </w:t>
      </w:r>
      <w:r>
        <w:rPr>
          <w:rFonts w:cs="Arial"/>
        </w:rPr>
        <w:t xml:space="preserve">full </w:t>
      </w:r>
      <w:r w:rsidR="00956DC2">
        <w:rPr>
          <w:rFonts w:cs="Arial"/>
        </w:rPr>
        <w:t>Board approval. This approval would be by a special Board telephone meeting to be arranged for the week commencing 18 March.</w:t>
      </w:r>
      <w:r w:rsidR="003547CD">
        <w:rPr>
          <w:rFonts w:cs="Arial"/>
        </w:rPr>
        <w:t xml:space="preserve"> </w:t>
      </w:r>
      <w:r w:rsidR="00B256DE">
        <w:rPr>
          <w:rFonts w:cs="Arial"/>
        </w:rPr>
        <w:t xml:space="preserve">The Board asked additionally for the following points to be </w:t>
      </w:r>
      <w:r w:rsidR="003547CD">
        <w:rPr>
          <w:rFonts w:cs="Arial"/>
        </w:rPr>
        <w:t>incorporated</w:t>
      </w:r>
      <w:r>
        <w:rPr>
          <w:rFonts w:cs="Arial"/>
        </w:rPr>
        <w:t xml:space="preserve">. </w:t>
      </w:r>
      <w:r w:rsidR="00B256DE" w:rsidRPr="00B256DE">
        <w:rPr>
          <w:rFonts w:cs="Arial"/>
          <w:b/>
        </w:rPr>
        <w:t>Action: Paola Uccellari</w:t>
      </w:r>
      <w:r w:rsidR="00B256DE">
        <w:rPr>
          <w:rFonts w:cs="Arial"/>
          <w:b/>
        </w:rPr>
        <w:t>, Laura Lucking, Femi Oguntunde</w:t>
      </w:r>
      <w:r w:rsidR="00B256DE">
        <w:rPr>
          <w:rFonts w:cs="Arial"/>
        </w:rPr>
        <w:t xml:space="preserve"> </w:t>
      </w:r>
      <w:r w:rsidR="00B256DE" w:rsidRPr="00B256DE">
        <w:rPr>
          <w:rFonts w:cs="Arial"/>
        </w:rPr>
        <w:t>to work with</w:t>
      </w:r>
      <w:r w:rsidR="00B256DE" w:rsidRPr="00B256DE">
        <w:rPr>
          <w:rFonts w:cs="Arial"/>
          <w:b/>
        </w:rPr>
        <w:t xml:space="preserve"> Mark </w:t>
      </w:r>
      <w:r w:rsidR="003547CD" w:rsidRPr="00B256DE">
        <w:rPr>
          <w:rFonts w:cs="Arial"/>
          <w:b/>
        </w:rPr>
        <w:t>McLane</w:t>
      </w:r>
      <w:r w:rsidR="00B256DE" w:rsidRPr="00B256DE">
        <w:rPr>
          <w:rFonts w:cs="Arial"/>
          <w:b/>
        </w:rPr>
        <w:t xml:space="preserve"> </w:t>
      </w:r>
      <w:r w:rsidR="00B256DE">
        <w:rPr>
          <w:rFonts w:cs="Arial"/>
        </w:rPr>
        <w:t xml:space="preserve">on revised draft and set up </w:t>
      </w:r>
      <w:r>
        <w:rPr>
          <w:rFonts w:cs="Arial"/>
        </w:rPr>
        <w:t xml:space="preserve">a </w:t>
      </w:r>
      <w:r w:rsidR="00B256DE">
        <w:rPr>
          <w:rFonts w:cs="Arial"/>
        </w:rPr>
        <w:t>special Board meeting for approval.</w:t>
      </w:r>
    </w:p>
    <w:p w:rsidR="00956DC2" w:rsidRDefault="00956DC2" w:rsidP="00B256DE">
      <w:pPr>
        <w:rPr>
          <w:rFonts w:cs="Arial"/>
        </w:rPr>
      </w:pPr>
    </w:p>
    <w:p w:rsidR="00B256DE" w:rsidRPr="00B256DE" w:rsidRDefault="00575495" w:rsidP="00956DC2">
      <w:pPr>
        <w:ind w:left="720" w:hanging="720"/>
        <w:rPr>
          <w:b/>
        </w:rPr>
      </w:pPr>
      <w:r>
        <w:t>8</w:t>
      </w:r>
      <w:r w:rsidR="00956DC2">
        <w:t>.5</w:t>
      </w:r>
      <w:r w:rsidR="00956DC2">
        <w:tab/>
      </w:r>
      <w:r w:rsidR="00AE4E03">
        <w:t xml:space="preserve">Subject to the resolution of the issues above the Board was content with the overall presentation of the ‘plan on a page’ </w:t>
      </w:r>
      <w:r w:rsidR="00AE4E03" w:rsidRPr="00956DC2">
        <w:rPr>
          <w:u w:val="single"/>
        </w:rPr>
        <w:t>EHRC 82.06 Annex 2</w:t>
      </w:r>
      <w:r w:rsidR="00AE4E03">
        <w:t>, and felt that this would be a helpful addendum to the Strategic Plan. The Board asked for pay gaps to be referenced explicitly on the page.</w:t>
      </w:r>
      <w:r w:rsidR="00B256DE">
        <w:t xml:space="preserve"> </w:t>
      </w:r>
      <w:r w:rsidR="00B256DE" w:rsidRPr="00B256DE">
        <w:rPr>
          <w:b/>
        </w:rPr>
        <w:t>Action: Paola Uccellari</w:t>
      </w:r>
    </w:p>
    <w:p w:rsidR="00AE4E03" w:rsidRDefault="00AE4E03" w:rsidP="00956DC2">
      <w:pPr>
        <w:ind w:left="720" w:hanging="720"/>
      </w:pPr>
    </w:p>
    <w:p w:rsidR="00AE4E03" w:rsidRDefault="00575495" w:rsidP="00956DC2">
      <w:pPr>
        <w:ind w:left="720" w:hanging="720"/>
      </w:pPr>
      <w:r>
        <w:t>8</w:t>
      </w:r>
      <w:r w:rsidR="00956DC2">
        <w:t>.6</w:t>
      </w:r>
      <w:r w:rsidR="00956DC2">
        <w:tab/>
      </w:r>
      <w:r w:rsidR="00AE4E03">
        <w:t>The Board was content wi</w:t>
      </w:r>
      <w:r w:rsidR="008937AD">
        <w:t>th the format of the Strategic Risk R</w:t>
      </w:r>
      <w:r w:rsidR="00AE4E03">
        <w:t xml:space="preserve">egister </w:t>
      </w:r>
      <w:r w:rsidR="00956DC2">
        <w:t xml:space="preserve">at EHRC </w:t>
      </w:r>
      <w:r w:rsidR="00956DC2" w:rsidRPr="00956DC2">
        <w:rPr>
          <w:u w:val="single"/>
        </w:rPr>
        <w:t>82.06 Annex 3</w:t>
      </w:r>
      <w:r w:rsidR="00956DC2">
        <w:t xml:space="preserve"> </w:t>
      </w:r>
      <w:r w:rsidR="00AE4E03">
        <w:t>which would come into operation</w:t>
      </w:r>
      <w:r w:rsidR="00B256DE">
        <w:t xml:space="preserve"> </w:t>
      </w:r>
      <w:r>
        <w:t xml:space="preserve">alongside </w:t>
      </w:r>
      <w:r w:rsidR="00B256DE">
        <w:t>the strategic plan. The B</w:t>
      </w:r>
      <w:r w:rsidR="00AE4E03">
        <w:t>o</w:t>
      </w:r>
      <w:r w:rsidR="00B256DE">
        <w:t>a</w:t>
      </w:r>
      <w:r w:rsidR="00AE4E03">
        <w:t xml:space="preserve">rd </w:t>
      </w:r>
      <w:r w:rsidR="00B256DE">
        <w:t xml:space="preserve">noted ARAC’s full engagement in shaping the risk register and </w:t>
      </w:r>
      <w:r w:rsidR="00AE4E03">
        <w:lastRenderedPageBreak/>
        <w:t xml:space="preserve">looked forward to discussing </w:t>
      </w:r>
      <w:r w:rsidR="00B256DE">
        <w:t>this</w:t>
      </w:r>
      <w:r w:rsidR="00AE4E03">
        <w:t xml:space="preserve"> in more de</w:t>
      </w:r>
      <w:r w:rsidR="00B256DE">
        <w:t>t</w:t>
      </w:r>
      <w:r w:rsidR="00AE4E03">
        <w:t xml:space="preserve">ail at the Board meeting of </w:t>
      </w:r>
      <w:r w:rsidR="00032E11">
        <w:t>22</w:t>
      </w:r>
      <w:r w:rsidR="00AE4E03">
        <w:t xml:space="preserve"> May 2019.</w:t>
      </w:r>
    </w:p>
    <w:p w:rsidR="00AE4E03" w:rsidRDefault="00AE4E03" w:rsidP="00AE4E03"/>
    <w:p w:rsidR="00BB06FE" w:rsidRDefault="003A7F75" w:rsidP="003F2E02">
      <w:pPr>
        <w:pStyle w:val="Heading1"/>
        <w:rPr>
          <w:sz w:val="20"/>
          <w:szCs w:val="20"/>
          <w:lang w:eastAsia="en-GB"/>
        </w:rPr>
      </w:pPr>
      <w:r>
        <w:t>9</w:t>
      </w:r>
      <w:r w:rsidR="00BB06FE">
        <w:t xml:space="preserve">. </w:t>
      </w:r>
      <w:r w:rsidR="00BB06FE">
        <w:tab/>
      </w:r>
      <w:r w:rsidR="0038546A">
        <w:t>Independent Living</w:t>
      </w:r>
      <w:r w:rsidR="00032E11">
        <w:t xml:space="preserve"> </w:t>
      </w:r>
    </w:p>
    <w:p w:rsidR="00A80697" w:rsidRDefault="00A80697" w:rsidP="00A80697">
      <w:pPr>
        <w:pStyle w:val="ListParagraph"/>
        <w:ind w:hanging="720"/>
      </w:pPr>
    </w:p>
    <w:p w:rsidR="00A80697" w:rsidRDefault="00A80697" w:rsidP="00A80697">
      <w:pPr>
        <w:ind w:left="720" w:hanging="720"/>
        <w:contextualSpacing/>
        <w:rPr>
          <w:rFonts w:cs="Arial"/>
        </w:rPr>
      </w:pPr>
      <w:r>
        <w:rPr>
          <w:rFonts w:cs="Arial"/>
        </w:rPr>
        <w:t>9.1</w:t>
      </w:r>
      <w:r>
        <w:rPr>
          <w:rFonts w:cs="Arial"/>
        </w:rPr>
        <w:tab/>
        <w:t xml:space="preserve">Rachel Fox and Joanna Owen introduced paper </w:t>
      </w:r>
      <w:r>
        <w:rPr>
          <w:rFonts w:cs="Arial"/>
          <w:u w:val="single"/>
        </w:rPr>
        <w:t>EHRC 82.08</w:t>
      </w:r>
      <w:r>
        <w:rPr>
          <w:rFonts w:cs="Arial"/>
        </w:rPr>
        <w:t xml:space="preserve"> on strengthening domestic protection of the right to independent living. Board members noted the current serious shortfalls in the UK’s compliance with its duties under Article 19 of the UN Convention on the Rights of Persons with Disabilities (UNCRPD) to ensure that disabled people enjoy their right to live independently in the community. Cases of people with learning disabilities and autism unable to move from secure inpatient units into community living, and the restrictions placed by Clinical Commissioning Groups in England on the cost of Continuing Health Care were cited as examples.</w:t>
      </w:r>
    </w:p>
    <w:p w:rsidR="00A80697" w:rsidRDefault="00A80697" w:rsidP="00A80697">
      <w:pPr>
        <w:rPr>
          <w:rFonts w:cs="Arial"/>
        </w:rPr>
      </w:pPr>
    </w:p>
    <w:p w:rsidR="00A80697" w:rsidRDefault="00A80697" w:rsidP="00A80697">
      <w:pPr>
        <w:ind w:left="720" w:hanging="720"/>
        <w:rPr>
          <w:rFonts w:cs="Arial"/>
        </w:rPr>
      </w:pPr>
      <w:r>
        <w:rPr>
          <w:rFonts w:cs="Arial"/>
        </w:rPr>
        <w:t>9.2</w:t>
      </w:r>
      <w:r>
        <w:rPr>
          <w:rFonts w:cs="Arial"/>
        </w:rPr>
        <w:tab/>
        <w:t>Board members discussed proposals for strengthening the right to independent living in domestic law, as follows:</w:t>
      </w:r>
    </w:p>
    <w:p w:rsidR="00A80697" w:rsidRDefault="00A80697" w:rsidP="00A80697">
      <w:pPr>
        <w:ind w:left="720" w:hanging="720"/>
        <w:rPr>
          <w:rFonts w:cs="Arial"/>
        </w:rPr>
      </w:pPr>
    </w:p>
    <w:p w:rsidR="00A80697" w:rsidRDefault="00A80697" w:rsidP="00A80697">
      <w:pPr>
        <w:pStyle w:val="ListParagraph"/>
        <w:numPr>
          <w:ilvl w:val="0"/>
          <w:numId w:val="26"/>
        </w:numPr>
        <w:rPr>
          <w:rFonts w:cs="Arial"/>
        </w:rPr>
      </w:pPr>
      <w:r>
        <w:t>A positive duty on public bodies to have due regard to ensuring they embed compliance with article 19 into all relevant policies and services.</w:t>
      </w:r>
    </w:p>
    <w:p w:rsidR="00A80697" w:rsidRDefault="00A80697" w:rsidP="00A80697">
      <w:pPr>
        <w:pStyle w:val="ListParagraph"/>
        <w:numPr>
          <w:ilvl w:val="0"/>
          <w:numId w:val="26"/>
        </w:numPr>
        <w:rPr>
          <w:sz w:val="20"/>
          <w:szCs w:val="20"/>
        </w:rPr>
      </w:pPr>
      <w:r>
        <w:t>A qualified presumption in favour of providing accommodation in the community subject to a disabled person’s wishes.</w:t>
      </w:r>
    </w:p>
    <w:p w:rsidR="00A80697" w:rsidRDefault="00A80697" w:rsidP="00A80697">
      <w:pPr>
        <w:ind w:left="1440" w:hanging="720"/>
        <w:rPr>
          <w:rFonts w:cs="Arial"/>
        </w:rPr>
      </w:pPr>
      <w:r>
        <w:rPr>
          <w:rFonts w:cs="Arial"/>
        </w:rPr>
        <w:t>c)</w:t>
      </w:r>
      <w:r>
        <w:rPr>
          <w:rFonts w:cs="Arial"/>
        </w:rPr>
        <w:tab/>
        <w:t xml:space="preserve"> A duty on local and national government to record and monitor the gap between individuals’ real independent living needs and current provision, and to make progress towards closing this gap.</w:t>
      </w:r>
    </w:p>
    <w:p w:rsidR="00A80697" w:rsidRDefault="00A80697" w:rsidP="00A80697">
      <w:pPr>
        <w:ind w:left="1440" w:hanging="720"/>
        <w:rPr>
          <w:rFonts w:cs="Arial"/>
        </w:rPr>
      </w:pPr>
      <w:r>
        <w:rPr>
          <w:rFonts w:cs="Arial"/>
        </w:rPr>
        <w:t>d)</w:t>
      </w:r>
      <w:r>
        <w:rPr>
          <w:rFonts w:cs="Arial"/>
        </w:rPr>
        <w:tab/>
        <w:t>An overall principle placing primacy on the views of disabled people.</w:t>
      </w:r>
    </w:p>
    <w:p w:rsidR="00A80697" w:rsidRDefault="00A80697" w:rsidP="00A80697">
      <w:pPr>
        <w:ind w:left="1440" w:hanging="720"/>
        <w:rPr>
          <w:rFonts w:cs="Arial"/>
        </w:rPr>
      </w:pPr>
      <w:r>
        <w:rPr>
          <w:rFonts w:cs="Arial"/>
        </w:rPr>
        <w:t>e)</w:t>
      </w:r>
      <w:r>
        <w:rPr>
          <w:rFonts w:cs="Arial"/>
        </w:rPr>
        <w:tab/>
        <w:t>Provisions placing restrictions (according to clear criteria) on the opening of further institutional accommodation.</w:t>
      </w:r>
    </w:p>
    <w:p w:rsidR="00A80697" w:rsidRDefault="00A80697" w:rsidP="00A80697">
      <w:pPr>
        <w:ind w:left="1440" w:hanging="720"/>
        <w:rPr>
          <w:rFonts w:cs="Arial"/>
        </w:rPr>
      </w:pPr>
      <w:r>
        <w:rPr>
          <w:rFonts w:cs="Arial"/>
        </w:rPr>
        <w:t>f)</w:t>
      </w:r>
      <w:r>
        <w:rPr>
          <w:rFonts w:cs="Arial"/>
        </w:rPr>
        <w:tab/>
        <w:t xml:space="preserve"> Improved arrangements for disabled people to appeal decisions and seek redress.</w:t>
      </w:r>
    </w:p>
    <w:p w:rsidR="00A80697" w:rsidRDefault="00A80697" w:rsidP="00A80697">
      <w:pPr>
        <w:ind w:left="720" w:hanging="720"/>
        <w:rPr>
          <w:rFonts w:cs="Arial"/>
        </w:rPr>
      </w:pPr>
    </w:p>
    <w:p w:rsidR="00A80697" w:rsidRDefault="00A80697" w:rsidP="00A80697">
      <w:pPr>
        <w:ind w:left="720" w:hanging="720"/>
        <w:rPr>
          <w:rFonts w:cs="Arial"/>
        </w:rPr>
      </w:pPr>
      <w:r>
        <w:rPr>
          <w:rFonts w:cs="Arial"/>
        </w:rPr>
        <w:t>9.3</w:t>
      </w:r>
      <w:r>
        <w:rPr>
          <w:rFonts w:cs="Arial"/>
        </w:rPr>
        <w:tab/>
        <w:t>The Board noted support for these proposals from the Disability Advisory Committee, and from key external stakeholders.</w:t>
      </w:r>
    </w:p>
    <w:p w:rsidR="00A80697" w:rsidRDefault="00A80697" w:rsidP="00A80697">
      <w:pPr>
        <w:ind w:left="720" w:hanging="720"/>
        <w:rPr>
          <w:rFonts w:cs="Arial"/>
        </w:rPr>
      </w:pPr>
    </w:p>
    <w:p w:rsidR="00A80697" w:rsidRDefault="00A80697" w:rsidP="00A80697">
      <w:pPr>
        <w:ind w:left="720" w:hanging="720"/>
        <w:rPr>
          <w:rFonts w:cs="Arial"/>
        </w:rPr>
      </w:pPr>
      <w:r>
        <w:rPr>
          <w:rFonts w:cs="Arial"/>
        </w:rPr>
        <w:t>9.4</w:t>
      </w:r>
      <w:r>
        <w:rPr>
          <w:rFonts w:cs="Arial"/>
        </w:rPr>
        <w:tab/>
      </w:r>
      <w:r w:rsidRPr="00A80697">
        <w:rPr>
          <w:rFonts w:cs="Arial"/>
        </w:rPr>
        <w:t xml:space="preserve">The </w:t>
      </w:r>
      <w:r w:rsidRPr="00A80697">
        <w:rPr>
          <w:rFonts w:cs="Arial"/>
          <w:bCs/>
        </w:rPr>
        <w:t>Board supported these measures in principle. It agreed that they should be taken forward as set out in the paper as part of the Commission’s wider programme of stepwise work to incorporate UN treaties into domestic legislation</w:t>
      </w:r>
      <w:r w:rsidRPr="00A80697">
        <w:rPr>
          <w:rFonts w:cs="Arial"/>
        </w:rPr>
        <w:t>. This</w:t>
      </w:r>
      <w:r>
        <w:rPr>
          <w:rFonts w:cs="Arial"/>
        </w:rPr>
        <w:t xml:space="preserve"> would include the Commission’s response to the forthcoming Social Care Green Paper, the Mental Health Act review, and ongoing discussions with the Department for Health and Social Care.</w:t>
      </w:r>
    </w:p>
    <w:p w:rsidR="00A80697" w:rsidRDefault="00A80697" w:rsidP="00A80697">
      <w:pPr>
        <w:ind w:left="720" w:hanging="720"/>
        <w:rPr>
          <w:rFonts w:cs="Arial"/>
        </w:rPr>
      </w:pPr>
    </w:p>
    <w:p w:rsidR="00A80697" w:rsidRDefault="00A80697" w:rsidP="00A80697">
      <w:pPr>
        <w:ind w:left="720" w:hanging="720"/>
        <w:rPr>
          <w:rFonts w:cs="Arial"/>
        </w:rPr>
      </w:pPr>
      <w:r>
        <w:rPr>
          <w:rFonts w:cs="Arial"/>
        </w:rPr>
        <w:t>9.5</w:t>
      </w:r>
      <w:r>
        <w:rPr>
          <w:rFonts w:cs="Arial"/>
        </w:rPr>
        <w:tab/>
        <w:t>Board members additionally:</w:t>
      </w:r>
    </w:p>
    <w:p w:rsidR="00A80697" w:rsidRDefault="00A80697" w:rsidP="00A80697">
      <w:pPr>
        <w:pStyle w:val="ListParagraph"/>
        <w:ind w:hanging="720"/>
        <w:rPr>
          <w:rFonts w:cs="Arial"/>
        </w:rPr>
      </w:pPr>
    </w:p>
    <w:p w:rsidR="00A80697" w:rsidRDefault="00A80697" w:rsidP="00A80697">
      <w:pPr>
        <w:pStyle w:val="ListParagraph"/>
        <w:ind w:left="1440" w:hanging="720"/>
        <w:rPr>
          <w:i/>
          <w:iCs/>
          <w:sz w:val="20"/>
          <w:szCs w:val="20"/>
        </w:rPr>
      </w:pPr>
      <w:r>
        <w:t xml:space="preserve">a) </w:t>
      </w:r>
      <w:r>
        <w:tab/>
        <w:t xml:space="preserve">asked that potential strategic opportunities that exist in Wales were explored fully in taking the work forward. </w:t>
      </w:r>
    </w:p>
    <w:p w:rsidR="00A80697" w:rsidRDefault="00A80697" w:rsidP="00A80697">
      <w:pPr>
        <w:ind w:left="720" w:hanging="720"/>
        <w:rPr>
          <w:rFonts w:cs="Arial"/>
        </w:rPr>
      </w:pPr>
    </w:p>
    <w:p w:rsidR="00A80697" w:rsidRDefault="00A80697" w:rsidP="00A80697">
      <w:pPr>
        <w:ind w:left="1440" w:hanging="720"/>
        <w:rPr>
          <w:rFonts w:cs="Arial"/>
        </w:rPr>
      </w:pPr>
      <w:r>
        <w:rPr>
          <w:rFonts w:cs="Arial"/>
        </w:rPr>
        <w:t>b)</w:t>
      </w:r>
      <w:r>
        <w:rPr>
          <w:rFonts w:cs="Arial"/>
        </w:rPr>
        <w:tab/>
        <w:t>emphasised that this was both a health and a social care issue, and any influencing work needs to articulate this clearly and holistically, with due consideration for where budgets and responsibilities lay.</w:t>
      </w:r>
    </w:p>
    <w:p w:rsidR="00A80697" w:rsidRDefault="00A80697" w:rsidP="00A80697">
      <w:pPr>
        <w:ind w:left="1440" w:hanging="720"/>
        <w:rPr>
          <w:rFonts w:cs="Arial"/>
        </w:rPr>
      </w:pPr>
    </w:p>
    <w:p w:rsidR="00A80697" w:rsidRDefault="00A80697" w:rsidP="00A80697">
      <w:pPr>
        <w:ind w:left="1440" w:hanging="720"/>
        <w:rPr>
          <w:rFonts w:cs="Arial"/>
        </w:rPr>
      </w:pPr>
      <w:r>
        <w:rPr>
          <w:rFonts w:cs="Arial"/>
        </w:rPr>
        <w:lastRenderedPageBreak/>
        <w:t>c)</w:t>
      </w:r>
      <w:r>
        <w:rPr>
          <w:rFonts w:cs="Arial"/>
        </w:rPr>
        <w:tab/>
        <w:t>agreed that – subject to advice from counsel, and consideration by executive group – it would support a duty stronger than the due regard currently proposed.</w:t>
      </w:r>
    </w:p>
    <w:p w:rsidR="00A80697" w:rsidRDefault="00A80697" w:rsidP="00A80697">
      <w:pPr>
        <w:pStyle w:val="ListParagraph"/>
        <w:ind w:hanging="720"/>
        <w:rPr>
          <w:rFonts w:cs="Arial"/>
        </w:rPr>
      </w:pPr>
    </w:p>
    <w:p w:rsidR="00A80697" w:rsidRPr="00A80697" w:rsidRDefault="00A80697" w:rsidP="00A80697">
      <w:pPr>
        <w:ind w:left="720"/>
        <w:rPr>
          <w:sz w:val="20"/>
          <w:szCs w:val="20"/>
        </w:rPr>
      </w:pPr>
      <w:r w:rsidRPr="00032E11">
        <w:rPr>
          <w:b/>
          <w:bCs/>
        </w:rPr>
        <w:t>Acti</w:t>
      </w:r>
      <w:r w:rsidR="00032E11" w:rsidRPr="00032E11">
        <w:rPr>
          <w:b/>
          <w:bCs/>
        </w:rPr>
        <w:t>on: Rachel Fox to take forward, incorporating Board feedback, and providing</w:t>
      </w:r>
      <w:r w:rsidRPr="00032E11">
        <w:rPr>
          <w:b/>
          <w:bCs/>
        </w:rPr>
        <w:t xml:space="preserve"> a pro</w:t>
      </w:r>
      <w:r w:rsidR="00032E11" w:rsidRPr="00032E11">
        <w:rPr>
          <w:b/>
          <w:bCs/>
        </w:rPr>
        <w:t>gress update to the Board.</w:t>
      </w:r>
    </w:p>
    <w:p w:rsidR="00A80697" w:rsidRDefault="00A80697" w:rsidP="00A80697">
      <w:pPr>
        <w:rPr>
          <w:rFonts w:cs="Arial"/>
        </w:rPr>
      </w:pPr>
    </w:p>
    <w:p w:rsidR="0055037E" w:rsidRPr="00182496" w:rsidRDefault="0055037E" w:rsidP="00F71D86">
      <w:pPr>
        <w:pStyle w:val="ListParagraph"/>
        <w:ind w:hanging="720"/>
        <w:rPr>
          <w:rFonts w:cs="Arial"/>
          <w:bCs/>
        </w:rPr>
      </w:pPr>
    </w:p>
    <w:p w:rsidR="00F71D86" w:rsidRPr="00182496" w:rsidRDefault="003A7F75" w:rsidP="003F2E02">
      <w:pPr>
        <w:pStyle w:val="Heading1"/>
      </w:pPr>
      <w:r>
        <w:t>10</w:t>
      </w:r>
      <w:r w:rsidR="00F71D86" w:rsidRPr="00182496">
        <w:t xml:space="preserve">. </w:t>
      </w:r>
      <w:r w:rsidR="00744F95">
        <w:tab/>
      </w:r>
      <w:r w:rsidR="00F71D86" w:rsidRPr="00182496">
        <w:t>Assisted Dying</w:t>
      </w:r>
    </w:p>
    <w:p w:rsidR="00F71D86" w:rsidRPr="00182496" w:rsidRDefault="00F71D86" w:rsidP="00F71D86">
      <w:pPr>
        <w:pStyle w:val="NoSpacing"/>
        <w:ind w:left="720" w:hanging="720"/>
      </w:pPr>
    </w:p>
    <w:p w:rsidR="002B4EEE" w:rsidRPr="00182496" w:rsidRDefault="002B4EEE" w:rsidP="002B4EEE">
      <w:pPr>
        <w:ind w:left="720" w:hanging="720"/>
        <w:rPr>
          <w:szCs w:val="22"/>
        </w:rPr>
      </w:pPr>
      <w:r>
        <w:rPr>
          <w:szCs w:val="22"/>
        </w:rPr>
        <w:t>10</w:t>
      </w:r>
      <w:r w:rsidRPr="00182496">
        <w:rPr>
          <w:szCs w:val="22"/>
        </w:rPr>
        <w:t>.1</w:t>
      </w:r>
      <w:r w:rsidRPr="00182496">
        <w:rPr>
          <w:szCs w:val="22"/>
        </w:rPr>
        <w:tab/>
      </w:r>
      <w:r>
        <w:rPr>
          <w:szCs w:val="22"/>
        </w:rPr>
        <w:t xml:space="preserve">Charlie Hamilton introduced </w:t>
      </w:r>
      <w:r w:rsidRPr="00182496">
        <w:rPr>
          <w:szCs w:val="22"/>
        </w:rPr>
        <w:t xml:space="preserve">paper </w:t>
      </w:r>
      <w:r>
        <w:rPr>
          <w:szCs w:val="22"/>
          <w:u w:val="single"/>
        </w:rPr>
        <w:t>EHRC 82:08 on assisted dying</w:t>
      </w:r>
      <w:r w:rsidRPr="00182496">
        <w:rPr>
          <w:szCs w:val="22"/>
        </w:rPr>
        <w:t xml:space="preserve">. </w:t>
      </w:r>
    </w:p>
    <w:p w:rsidR="002B4EEE" w:rsidRPr="00182496" w:rsidRDefault="002B4EEE" w:rsidP="002B4EEE">
      <w:pPr>
        <w:ind w:left="720" w:hanging="720"/>
        <w:rPr>
          <w:szCs w:val="22"/>
        </w:rPr>
      </w:pPr>
    </w:p>
    <w:p w:rsidR="002B4EEE" w:rsidRPr="00182496" w:rsidRDefault="002B4EEE" w:rsidP="002B4EEE">
      <w:pPr>
        <w:ind w:left="720" w:hanging="720"/>
        <w:rPr>
          <w:szCs w:val="22"/>
        </w:rPr>
      </w:pPr>
      <w:r w:rsidRPr="00182496">
        <w:rPr>
          <w:szCs w:val="22"/>
        </w:rPr>
        <w:t>10.2</w:t>
      </w:r>
      <w:r w:rsidRPr="00182496">
        <w:rPr>
          <w:szCs w:val="22"/>
        </w:rPr>
        <w:tab/>
        <w:t xml:space="preserve">Board members acknowledged that </w:t>
      </w:r>
      <w:r>
        <w:rPr>
          <w:szCs w:val="22"/>
        </w:rPr>
        <w:t>the issue was complex</w:t>
      </w:r>
      <w:r w:rsidRPr="002211F2">
        <w:rPr>
          <w:szCs w:val="22"/>
        </w:rPr>
        <w:t xml:space="preserve"> and</w:t>
      </w:r>
      <w:r>
        <w:rPr>
          <w:szCs w:val="22"/>
        </w:rPr>
        <w:t xml:space="preserve"> stakeholder opinion strongly</w:t>
      </w:r>
      <w:r w:rsidRPr="00182496">
        <w:rPr>
          <w:szCs w:val="22"/>
        </w:rPr>
        <w:t xml:space="preserve"> divided. </w:t>
      </w:r>
      <w:r>
        <w:rPr>
          <w:szCs w:val="22"/>
        </w:rPr>
        <w:t>They noted that h</w:t>
      </w:r>
      <w:r w:rsidRPr="00182496">
        <w:rPr>
          <w:szCs w:val="22"/>
        </w:rPr>
        <w:t>uman rights argu</w:t>
      </w:r>
      <w:r>
        <w:rPr>
          <w:szCs w:val="22"/>
        </w:rPr>
        <w:t>ments could be made for positions supporting assisted dying or opposing it. They noted that a range of vie</w:t>
      </w:r>
      <w:r w:rsidRPr="00182496">
        <w:rPr>
          <w:szCs w:val="22"/>
        </w:rPr>
        <w:t>w</w:t>
      </w:r>
      <w:r>
        <w:rPr>
          <w:szCs w:val="22"/>
        </w:rPr>
        <w:t>s</w:t>
      </w:r>
      <w:r w:rsidRPr="00182496">
        <w:rPr>
          <w:szCs w:val="22"/>
        </w:rPr>
        <w:t xml:space="preserve"> had </w:t>
      </w:r>
      <w:r>
        <w:rPr>
          <w:szCs w:val="22"/>
        </w:rPr>
        <w:t>been expressed by Scotland, Wales and D</w:t>
      </w:r>
      <w:r w:rsidRPr="00182496">
        <w:rPr>
          <w:szCs w:val="22"/>
        </w:rPr>
        <w:t>is</w:t>
      </w:r>
      <w:r>
        <w:rPr>
          <w:szCs w:val="22"/>
        </w:rPr>
        <w:t>ability A</w:t>
      </w:r>
      <w:r w:rsidRPr="00182496">
        <w:rPr>
          <w:szCs w:val="22"/>
        </w:rPr>
        <w:t xml:space="preserve">dvisory committees and </w:t>
      </w:r>
      <w:r>
        <w:rPr>
          <w:szCs w:val="22"/>
        </w:rPr>
        <w:t xml:space="preserve">that </w:t>
      </w:r>
      <w:r w:rsidRPr="00182496">
        <w:rPr>
          <w:szCs w:val="22"/>
        </w:rPr>
        <w:t xml:space="preserve">no clear consensus had emerged. </w:t>
      </w:r>
      <w:r>
        <w:rPr>
          <w:szCs w:val="22"/>
        </w:rPr>
        <w:t xml:space="preserve">There </w:t>
      </w:r>
      <w:r w:rsidRPr="00182496">
        <w:rPr>
          <w:szCs w:val="22"/>
        </w:rPr>
        <w:t>were strong and impass</w:t>
      </w:r>
      <w:r>
        <w:rPr>
          <w:szCs w:val="22"/>
        </w:rPr>
        <w:t>ioned arguments on</w:t>
      </w:r>
      <w:r w:rsidRPr="00182496">
        <w:rPr>
          <w:szCs w:val="22"/>
        </w:rPr>
        <w:t xml:space="preserve"> all sides from key stakeholders. </w:t>
      </w:r>
    </w:p>
    <w:p w:rsidR="002B4EEE" w:rsidRPr="002211F2" w:rsidRDefault="002B4EEE" w:rsidP="002B4EEE">
      <w:pPr>
        <w:ind w:left="720" w:hanging="720"/>
        <w:rPr>
          <w:b/>
        </w:rPr>
      </w:pPr>
    </w:p>
    <w:p w:rsidR="002B4EEE" w:rsidRDefault="002B4EEE" w:rsidP="002B4EEE">
      <w:pPr>
        <w:ind w:left="720" w:hanging="720"/>
        <w:rPr>
          <w:rFonts w:cs="Arial"/>
          <w:szCs w:val="22"/>
        </w:rPr>
      </w:pPr>
      <w:r w:rsidRPr="00182496">
        <w:t>10.3</w:t>
      </w:r>
      <w:r w:rsidRPr="00182496">
        <w:tab/>
        <w:t xml:space="preserve">The Board noted </w:t>
      </w:r>
      <w:r>
        <w:t>the view tha</w:t>
      </w:r>
      <w:r w:rsidRPr="00182496">
        <w:t xml:space="preserve">t </w:t>
      </w:r>
      <w:r>
        <w:t>a policy position that</w:t>
      </w:r>
      <w:r w:rsidRPr="00182496">
        <w:t xml:space="preserve"> </w:t>
      </w:r>
      <w:r w:rsidRPr="002211F2">
        <w:t>support</w:t>
      </w:r>
      <w:r w:rsidRPr="00182496">
        <w:t>ed</w:t>
      </w:r>
      <w:r>
        <w:t xml:space="preserve"> a change in legislation to </w:t>
      </w:r>
      <w:r w:rsidRPr="002211F2">
        <w:t xml:space="preserve">allow terminally ill people to access assisted dying </w:t>
      </w:r>
      <w:r w:rsidRPr="00182496">
        <w:t xml:space="preserve">(with stringent </w:t>
      </w:r>
      <w:r w:rsidRPr="002211F2">
        <w:t>legal conditions and service provision</w:t>
      </w:r>
      <w:r w:rsidRPr="00182496">
        <w:t xml:space="preserve"> conditions </w:t>
      </w:r>
      <w:r w:rsidRPr="002211F2">
        <w:t>to ensure that such a change would have a positive impact on rights, and avoid placing people at risk</w:t>
      </w:r>
      <w:r>
        <w:t>) would not necessarily be discordant with</w:t>
      </w:r>
      <w:r w:rsidRPr="00182496">
        <w:t xml:space="preserve"> </w:t>
      </w:r>
      <w:r w:rsidRPr="002211F2">
        <w:rPr>
          <w:rFonts w:cs="Arial"/>
          <w:szCs w:val="22"/>
        </w:rPr>
        <w:t>key human rights principles</w:t>
      </w:r>
      <w:r w:rsidRPr="00182496">
        <w:rPr>
          <w:rFonts w:cs="Arial"/>
          <w:szCs w:val="22"/>
        </w:rPr>
        <w:t xml:space="preserve">. These included </w:t>
      </w:r>
      <w:r>
        <w:rPr>
          <w:rFonts w:cs="Arial"/>
          <w:szCs w:val="22"/>
        </w:rPr>
        <w:t>the right to a private life</w:t>
      </w:r>
      <w:r w:rsidRPr="002211F2">
        <w:rPr>
          <w:rFonts w:cs="Arial"/>
          <w:szCs w:val="22"/>
        </w:rPr>
        <w:t xml:space="preserve"> </w:t>
      </w:r>
      <w:r>
        <w:rPr>
          <w:rFonts w:cs="Arial"/>
          <w:szCs w:val="22"/>
        </w:rPr>
        <w:t>(</w:t>
      </w:r>
      <w:r w:rsidRPr="002211F2">
        <w:rPr>
          <w:rFonts w:cs="Arial"/>
          <w:szCs w:val="22"/>
        </w:rPr>
        <w:t xml:space="preserve">protected by ECHR Article 8, </w:t>
      </w:r>
      <w:r>
        <w:rPr>
          <w:rFonts w:cs="Arial"/>
          <w:szCs w:val="22"/>
        </w:rPr>
        <w:t>protecting</w:t>
      </w:r>
      <w:r w:rsidRPr="002211F2">
        <w:rPr>
          <w:rFonts w:cs="Arial"/>
          <w:szCs w:val="22"/>
        </w:rPr>
        <w:t xml:space="preserve"> bodily autonomy and a person’s right to make decisions about their life and their medical treatment</w:t>
      </w:r>
      <w:r>
        <w:rPr>
          <w:rFonts w:cs="Arial"/>
          <w:szCs w:val="22"/>
        </w:rPr>
        <w:t>) a</w:t>
      </w:r>
      <w:r w:rsidRPr="00182496">
        <w:rPr>
          <w:rFonts w:cs="Arial"/>
          <w:szCs w:val="22"/>
        </w:rPr>
        <w:t>nd t</w:t>
      </w:r>
      <w:r w:rsidRPr="002211F2">
        <w:rPr>
          <w:rFonts w:cs="Arial"/>
          <w:szCs w:val="22"/>
        </w:rPr>
        <w:t>he right to freedom from inhuman or degrading treatment (</w:t>
      </w:r>
      <w:r>
        <w:rPr>
          <w:rFonts w:cs="Arial"/>
          <w:szCs w:val="22"/>
        </w:rPr>
        <w:t xml:space="preserve">ECHR </w:t>
      </w:r>
      <w:r w:rsidRPr="002211F2">
        <w:rPr>
          <w:rFonts w:cs="Arial"/>
          <w:szCs w:val="22"/>
        </w:rPr>
        <w:t xml:space="preserve">Article 3, </w:t>
      </w:r>
      <w:r>
        <w:rPr>
          <w:rFonts w:cs="Arial"/>
          <w:szCs w:val="22"/>
        </w:rPr>
        <w:t>protecting</w:t>
      </w:r>
      <w:r w:rsidRPr="002211F2">
        <w:rPr>
          <w:rFonts w:cs="Arial"/>
          <w:szCs w:val="22"/>
        </w:rPr>
        <w:t xml:space="preserve"> people against avoidable </w:t>
      </w:r>
      <w:r>
        <w:rPr>
          <w:rFonts w:cs="Arial"/>
          <w:szCs w:val="22"/>
        </w:rPr>
        <w:t xml:space="preserve">significant </w:t>
      </w:r>
      <w:r w:rsidRPr="002211F2">
        <w:rPr>
          <w:rFonts w:cs="Arial"/>
          <w:szCs w:val="22"/>
        </w:rPr>
        <w:t>suffering including in health and care settings</w:t>
      </w:r>
      <w:r>
        <w:rPr>
          <w:rFonts w:cs="Arial"/>
          <w:szCs w:val="22"/>
        </w:rPr>
        <w:t>)</w:t>
      </w:r>
      <w:r w:rsidRPr="002211F2">
        <w:rPr>
          <w:rFonts w:cs="Arial"/>
          <w:szCs w:val="22"/>
        </w:rPr>
        <w:t>.</w:t>
      </w:r>
    </w:p>
    <w:p w:rsidR="002B4EEE" w:rsidRDefault="002B4EEE" w:rsidP="002B4EEE">
      <w:pPr>
        <w:shd w:val="clear" w:color="auto" w:fill="FFFFFF"/>
        <w:ind w:firstLine="720"/>
        <w:rPr>
          <w:rFonts w:cs="Arial"/>
        </w:rPr>
      </w:pPr>
    </w:p>
    <w:p w:rsidR="002B4EEE" w:rsidRDefault="002B4EEE" w:rsidP="002B4EEE">
      <w:pPr>
        <w:shd w:val="clear" w:color="auto" w:fill="FFFFFF"/>
        <w:ind w:left="720" w:hanging="720"/>
        <w:rPr>
          <w:rFonts w:eastAsia="Times New Roman"/>
        </w:rPr>
      </w:pPr>
      <w:r w:rsidRPr="00846170">
        <w:rPr>
          <w:rFonts w:cs="Arial"/>
        </w:rPr>
        <w:t>10.4</w:t>
      </w:r>
      <w:r w:rsidRPr="00846170">
        <w:rPr>
          <w:rFonts w:cs="Arial"/>
        </w:rPr>
        <w:tab/>
        <w:t xml:space="preserve">The Board </w:t>
      </w:r>
      <w:r>
        <w:rPr>
          <w:rFonts w:cs="Arial"/>
        </w:rPr>
        <w:t xml:space="preserve">also </w:t>
      </w:r>
      <w:r w:rsidRPr="00846170">
        <w:rPr>
          <w:rFonts w:cs="Arial"/>
        </w:rPr>
        <w:t>noted the principle</w:t>
      </w:r>
      <w:r>
        <w:rPr>
          <w:rFonts w:cs="Arial"/>
        </w:rPr>
        <w:t>d</w:t>
      </w:r>
      <w:r w:rsidRPr="00846170">
        <w:rPr>
          <w:rFonts w:cs="Arial"/>
        </w:rPr>
        <w:t xml:space="preserve"> arguments </w:t>
      </w:r>
      <w:r>
        <w:rPr>
          <w:rFonts w:cs="Arial"/>
        </w:rPr>
        <w:t xml:space="preserve">against assisted dying </w:t>
      </w:r>
      <w:r w:rsidRPr="00846170">
        <w:rPr>
          <w:rFonts w:cs="Arial"/>
        </w:rPr>
        <w:t>made by key stakeholders, particularly among faith groups and disabled people’s organisations</w:t>
      </w:r>
      <w:r w:rsidR="003F2E02">
        <w:rPr>
          <w:rFonts w:cs="Arial"/>
        </w:rPr>
        <w:t>.</w:t>
      </w:r>
    </w:p>
    <w:p w:rsidR="002B4EEE" w:rsidRDefault="002B4EEE" w:rsidP="002B4EEE">
      <w:pPr>
        <w:shd w:val="clear" w:color="auto" w:fill="FFFFFF"/>
        <w:ind w:left="720" w:hanging="720"/>
        <w:rPr>
          <w:rFonts w:eastAsia="Times New Roman"/>
        </w:rPr>
      </w:pPr>
    </w:p>
    <w:p w:rsidR="002B4EEE" w:rsidRDefault="002B4EEE" w:rsidP="002B4EEE">
      <w:pPr>
        <w:shd w:val="clear" w:color="auto" w:fill="FFFFFF"/>
        <w:ind w:left="720" w:hanging="720"/>
        <w:rPr>
          <w:rFonts w:eastAsia="Times New Roman"/>
        </w:rPr>
      </w:pPr>
      <w:r>
        <w:rPr>
          <w:rFonts w:eastAsia="Times New Roman"/>
        </w:rPr>
        <w:t>10.5</w:t>
      </w:r>
      <w:r>
        <w:rPr>
          <w:rFonts w:eastAsia="Times New Roman"/>
        </w:rPr>
        <w:tab/>
        <w:t xml:space="preserve">The Board felt that the Commission’s capacity to add impetus and direction to the debate on assisted dying </w:t>
      </w:r>
      <w:r w:rsidRPr="00846170">
        <w:t xml:space="preserve">through its human rights and equality mandate </w:t>
      </w:r>
      <w:r>
        <w:rPr>
          <w:rFonts w:eastAsia="Times New Roman"/>
        </w:rPr>
        <w:t>was</w:t>
      </w:r>
      <w:r w:rsidR="00E46214">
        <w:rPr>
          <w:rFonts w:eastAsia="Times New Roman"/>
        </w:rPr>
        <w:t>, however,</w:t>
      </w:r>
      <w:r>
        <w:rPr>
          <w:rFonts w:eastAsia="Times New Roman"/>
        </w:rPr>
        <w:t xml:space="preserve"> limited</w:t>
      </w:r>
      <w:r w:rsidR="00E46214">
        <w:rPr>
          <w:rFonts w:eastAsia="Times New Roman"/>
        </w:rPr>
        <w:t xml:space="preserve"> as </w:t>
      </w:r>
      <w:r>
        <w:rPr>
          <w:rFonts w:eastAsia="Times New Roman"/>
        </w:rPr>
        <w:t>the human rights and equality arguments in relation to assisted dying ha</w:t>
      </w:r>
      <w:r w:rsidR="00E46214">
        <w:rPr>
          <w:rFonts w:eastAsia="Times New Roman"/>
        </w:rPr>
        <w:t>d already</w:t>
      </w:r>
      <w:r>
        <w:rPr>
          <w:rFonts w:eastAsia="Times New Roman"/>
        </w:rPr>
        <w:t xml:space="preserve"> been well rehearsed in the Courts and in Parliament.</w:t>
      </w:r>
    </w:p>
    <w:p w:rsidR="002B4EEE" w:rsidRDefault="002B4EEE" w:rsidP="002B4EEE">
      <w:pPr>
        <w:shd w:val="clear" w:color="auto" w:fill="FFFFFF"/>
        <w:rPr>
          <w:rFonts w:eastAsia="Times New Roman"/>
        </w:rPr>
      </w:pPr>
    </w:p>
    <w:p w:rsidR="002B4EEE" w:rsidRPr="004F7D03" w:rsidRDefault="002B4EEE" w:rsidP="002B4EEE">
      <w:pPr>
        <w:pStyle w:val="NoSpacing"/>
        <w:ind w:left="720" w:hanging="720"/>
        <w:rPr>
          <w:rFonts w:cs="Arial"/>
        </w:rPr>
      </w:pPr>
      <w:r>
        <w:rPr>
          <w:rFonts w:cs="Arial"/>
        </w:rPr>
        <w:t>10.6</w:t>
      </w:r>
      <w:r w:rsidRPr="004F7D03">
        <w:rPr>
          <w:rFonts w:cs="Arial"/>
        </w:rPr>
        <w:tab/>
        <w:t xml:space="preserve">The Board noted the implications of changing its </w:t>
      </w:r>
      <w:r>
        <w:rPr>
          <w:rFonts w:cs="Arial"/>
        </w:rPr>
        <w:t>position</w:t>
      </w:r>
      <w:r w:rsidRPr="004F7D03">
        <w:rPr>
          <w:rFonts w:cs="Arial"/>
        </w:rPr>
        <w:t xml:space="preserve"> from one</w:t>
      </w:r>
      <w:r>
        <w:rPr>
          <w:rFonts w:cs="Arial"/>
        </w:rPr>
        <w:t xml:space="preserve"> of neutrality in terms of the C</w:t>
      </w:r>
      <w:r w:rsidRPr="004F7D03">
        <w:rPr>
          <w:rFonts w:cs="Arial"/>
        </w:rPr>
        <w:t>ommission</w:t>
      </w:r>
      <w:r>
        <w:rPr>
          <w:rFonts w:cs="Arial"/>
        </w:rPr>
        <w:t>’</w:t>
      </w:r>
      <w:r w:rsidRPr="004F7D03">
        <w:rPr>
          <w:rFonts w:cs="Arial"/>
        </w:rPr>
        <w:t xml:space="preserve">s remit, role and impact, and the need to make difficult prioritisation decisions in delivering against other strategic plan priorities. The Board acknowledged that </w:t>
      </w:r>
      <w:r>
        <w:rPr>
          <w:rFonts w:cs="Arial"/>
        </w:rPr>
        <w:t>a more active approach on assisted dying did</w:t>
      </w:r>
      <w:r w:rsidRPr="004F7D03">
        <w:t xml:space="preserve"> not fit clearly into the priorities agreed for the Strategic Pla</w:t>
      </w:r>
      <w:r>
        <w:t>n 2019-22, although in princip</w:t>
      </w:r>
      <w:r w:rsidRPr="004F7D03">
        <w:t>l</w:t>
      </w:r>
      <w:r>
        <w:t>e</w:t>
      </w:r>
      <w:r w:rsidRPr="004F7D03">
        <w:t xml:space="preserve"> it could be addressed </w:t>
      </w:r>
      <w:r>
        <w:t xml:space="preserve">as a ‘balance of rights’ issue </w:t>
      </w:r>
      <w:r w:rsidRPr="004F7D03">
        <w:t xml:space="preserve">in the context of an ‘egregious breach’ legal case or where legislation were proposed and it was decided </w:t>
      </w:r>
      <w:r>
        <w:t>(having undergone a prioritisation exerci</w:t>
      </w:r>
      <w:r w:rsidRPr="004F7D03">
        <w:t>se) to undertake new work to influence it</w:t>
      </w:r>
      <w:r>
        <w:t>.</w:t>
      </w:r>
    </w:p>
    <w:p w:rsidR="002B4EEE" w:rsidRPr="004F7D03" w:rsidRDefault="002B4EEE" w:rsidP="002B4EEE">
      <w:pPr>
        <w:ind w:left="720" w:hanging="720"/>
        <w:rPr>
          <w:rFonts w:cs="Arial"/>
          <w:szCs w:val="22"/>
        </w:rPr>
      </w:pPr>
    </w:p>
    <w:p w:rsidR="002B4EEE" w:rsidRDefault="002B4EEE" w:rsidP="002B4EEE">
      <w:pPr>
        <w:ind w:left="720" w:hanging="720"/>
      </w:pPr>
      <w:r>
        <w:rPr>
          <w:rFonts w:cs="Arial"/>
          <w:szCs w:val="22"/>
        </w:rPr>
        <w:lastRenderedPageBreak/>
        <w:t>10.7</w:t>
      </w:r>
      <w:r w:rsidRPr="00F7405C">
        <w:rPr>
          <w:rFonts w:cs="Arial"/>
          <w:szCs w:val="22"/>
        </w:rPr>
        <w:tab/>
      </w:r>
      <w:r w:rsidRPr="00F7405C">
        <w:t xml:space="preserve">The Board </w:t>
      </w:r>
      <w:r>
        <w:t>did not reach</w:t>
      </w:r>
      <w:r w:rsidRPr="00F7405C">
        <w:t xml:space="preserve"> a consensus</w:t>
      </w:r>
      <w:r>
        <w:t xml:space="preserve"> on a </w:t>
      </w:r>
      <w:r w:rsidR="00E46214">
        <w:t>new approach</w:t>
      </w:r>
      <w:r>
        <w:t>, either</w:t>
      </w:r>
      <w:r w:rsidRPr="00F7405C">
        <w:t xml:space="preserve"> to support in principle a right to assisted dying for terminally ill people </w:t>
      </w:r>
      <w:r w:rsidR="00E46214">
        <w:t>(</w:t>
      </w:r>
      <w:r w:rsidRPr="00F7405C">
        <w:t>while setting out the legal conditions and services that need to be in place to protect people’s rights in the event of legislative change</w:t>
      </w:r>
      <w:r w:rsidR="00E46214">
        <w:t>)</w:t>
      </w:r>
      <w:r>
        <w:t>, or to oppose legislative change</w:t>
      </w:r>
      <w:r w:rsidRPr="004F7D03">
        <w:t xml:space="preserve">. </w:t>
      </w:r>
      <w:r>
        <w:t>It felt</w:t>
      </w:r>
      <w:r w:rsidRPr="004F7D03">
        <w:t xml:space="preserve"> that a simple majority vote</w:t>
      </w:r>
      <w:r>
        <w:t xml:space="preserve"> on the issue</w:t>
      </w:r>
      <w:r w:rsidRPr="004F7D03">
        <w:t xml:space="preserve"> was </w:t>
      </w:r>
      <w:r w:rsidR="00E46214">
        <w:t xml:space="preserve">in </w:t>
      </w:r>
      <w:r w:rsidRPr="004F7D03">
        <w:t>appropriate</w:t>
      </w:r>
      <w:r w:rsidR="00E46214">
        <w:t xml:space="preserve"> given the importance of this issue</w:t>
      </w:r>
      <w:r w:rsidRPr="004F7D03">
        <w:t>.</w:t>
      </w:r>
    </w:p>
    <w:p w:rsidR="002B4EEE" w:rsidRDefault="002B4EEE" w:rsidP="002B4EEE">
      <w:pPr>
        <w:ind w:left="720" w:hanging="720"/>
      </w:pPr>
    </w:p>
    <w:p w:rsidR="002B4EEE" w:rsidRDefault="002B4EEE" w:rsidP="002B4EEE">
      <w:pPr>
        <w:ind w:left="720" w:hanging="720"/>
      </w:pPr>
      <w:r>
        <w:t>10.8</w:t>
      </w:r>
      <w:r>
        <w:tab/>
      </w:r>
      <w:r w:rsidRPr="004F7D03">
        <w:t xml:space="preserve">The Board </w:t>
      </w:r>
      <w:r>
        <w:t xml:space="preserve">supported an approach </w:t>
      </w:r>
      <w:r w:rsidRPr="004F7D03">
        <w:t>of seeking to illuminate and inform the human rights de</w:t>
      </w:r>
      <w:r>
        <w:t>b</w:t>
      </w:r>
      <w:r w:rsidRPr="004F7D03">
        <w:t>ate around specific assisted dying cases</w:t>
      </w:r>
      <w:r>
        <w:t xml:space="preserve"> or legislative proposals, should </w:t>
      </w:r>
      <w:r w:rsidR="00E46214">
        <w:t xml:space="preserve">future </w:t>
      </w:r>
      <w:r w:rsidR="003F2E02">
        <w:t>opportunities arise.</w:t>
      </w:r>
    </w:p>
    <w:p w:rsidR="002B4EEE" w:rsidRPr="004F7D03" w:rsidRDefault="002B4EEE" w:rsidP="002B4EEE">
      <w:pPr>
        <w:ind w:left="720" w:hanging="720"/>
      </w:pPr>
    </w:p>
    <w:p w:rsidR="002B4EEE" w:rsidRPr="004F7D03" w:rsidRDefault="002B4EEE" w:rsidP="002B4EEE">
      <w:pPr>
        <w:ind w:left="720" w:hanging="720"/>
        <w:rPr>
          <w:rFonts w:cs="Arial"/>
        </w:rPr>
      </w:pPr>
      <w:r>
        <w:t>10.9</w:t>
      </w:r>
      <w:r w:rsidRPr="004F7D03">
        <w:tab/>
        <w:t xml:space="preserve">In order </w:t>
      </w:r>
      <w:r>
        <w:t>to establish such an approach</w:t>
      </w:r>
      <w:r w:rsidRPr="004F7D03">
        <w:t xml:space="preserve">, the Board </w:t>
      </w:r>
      <w:r>
        <w:t>asked</w:t>
      </w:r>
      <w:r w:rsidRPr="004F7D03">
        <w:t xml:space="preserve"> </w:t>
      </w:r>
      <w:r>
        <w:t>the Commission, in the light of past cases, to develop a legal</w:t>
      </w:r>
      <w:r w:rsidRPr="004F7D03">
        <w:t xml:space="preserve"> </w:t>
      </w:r>
      <w:r w:rsidRPr="004F7D03">
        <w:rPr>
          <w:rFonts w:cs="Arial"/>
        </w:rPr>
        <w:t>framework</w:t>
      </w:r>
      <w:r>
        <w:rPr>
          <w:rFonts w:cs="Arial"/>
        </w:rPr>
        <w:t xml:space="preserve"> summarising the current state of the law, which would help future</w:t>
      </w:r>
      <w:r w:rsidRPr="004F7D03">
        <w:rPr>
          <w:rFonts w:cs="Arial"/>
        </w:rPr>
        <w:t xml:space="preserve"> decision making </w:t>
      </w:r>
      <w:r>
        <w:rPr>
          <w:rFonts w:cs="Arial"/>
        </w:rPr>
        <w:t>on where we might engage (in a future legal case or pr</w:t>
      </w:r>
      <w:r w:rsidR="003F2E02">
        <w:rPr>
          <w:rFonts w:cs="Arial"/>
        </w:rPr>
        <w:t>oposal for legislative change).</w:t>
      </w:r>
    </w:p>
    <w:p w:rsidR="002B4EEE" w:rsidRPr="004F7D03" w:rsidRDefault="002B4EEE" w:rsidP="002B4EEE">
      <w:pPr>
        <w:ind w:left="720" w:hanging="720"/>
        <w:rPr>
          <w:rFonts w:cs="Arial"/>
        </w:rPr>
      </w:pPr>
    </w:p>
    <w:p w:rsidR="002B4EEE" w:rsidRPr="00347105" w:rsidRDefault="002B4EEE" w:rsidP="002B4EEE">
      <w:pPr>
        <w:ind w:left="720" w:hanging="720"/>
        <w:rPr>
          <w:rFonts w:cs="Arial"/>
        </w:rPr>
      </w:pPr>
      <w:r w:rsidRPr="00347105">
        <w:rPr>
          <w:rFonts w:cs="Arial"/>
        </w:rPr>
        <w:t>10.1</w:t>
      </w:r>
      <w:r>
        <w:rPr>
          <w:rFonts w:cs="Arial"/>
        </w:rPr>
        <w:t>0</w:t>
      </w:r>
      <w:r w:rsidRPr="00347105">
        <w:rPr>
          <w:rFonts w:cs="Arial"/>
        </w:rPr>
        <w:tab/>
        <w:t xml:space="preserve">David Isaac thanked Commissioners for their contributions and asked officers to take forward the Board’s suggestions. </w:t>
      </w:r>
      <w:r w:rsidRPr="00347105">
        <w:rPr>
          <w:rFonts w:cs="Arial"/>
          <w:b/>
        </w:rPr>
        <w:t>Action: Charlie Hamilton</w:t>
      </w:r>
    </w:p>
    <w:p w:rsidR="00843054" w:rsidRDefault="00843054" w:rsidP="00843054">
      <w:pPr>
        <w:rPr>
          <w:rFonts w:cs="Arial"/>
          <w:b/>
        </w:rPr>
      </w:pPr>
    </w:p>
    <w:p w:rsidR="00F71D86" w:rsidRPr="00843054" w:rsidRDefault="00F71D86" w:rsidP="003F2E02">
      <w:pPr>
        <w:pStyle w:val="Heading1"/>
        <w:rPr>
          <w:rFonts w:cs="Arial"/>
        </w:rPr>
      </w:pPr>
      <w:r>
        <w:t>1</w:t>
      </w:r>
      <w:r w:rsidR="003A7F75">
        <w:t>1</w:t>
      </w:r>
      <w:r>
        <w:t xml:space="preserve">. </w:t>
      </w:r>
      <w:r w:rsidR="00843054">
        <w:tab/>
      </w:r>
      <w:r>
        <w:t>Minimum age of Criminal Responsibility (MACR)</w:t>
      </w:r>
    </w:p>
    <w:p w:rsidR="00F71D86" w:rsidRDefault="00F71D86" w:rsidP="00F71D86">
      <w:pPr>
        <w:pStyle w:val="NoSpacing"/>
        <w:ind w:left="720" w:hanging="720"/>
      </w:pPr>
    </w:p>
    <w:p w:rsidR="00843054" w:rsidRDefault="00843054" w:rsidP="00985862">
      <w:pPr>
        <w:pStyle w:val="NoSpacing"/>
        <w:ind w:left="720" w:hanging="720"/>
      </w:pPr>
      <w:r>
        <w:t>11.1</w:t>
      </w:r>
      <w:r w:rsidR="00985862">
        <w:tab/>
      </w:r>
      <w:r>
        <w:t xml:space="preserve">June Milligan, as chair of the Commissioner Working Group (CWG) on Treaty Monitoring, reported that the CWG had discussed an earlier version of the paper here presented as </w:t>
      </w:r>
      <w:r>
        <w:rPr>
          <w:u w:val="single"/>
        </w:rPr>
        <w:t>EHRC 82.09</w:t>
      </w:r>
      <w:r>
        <w:t>. The CWG had supported a proposal that the Commission amend its position on the MACR ahead of the Committee Against Torture (CAT) examination of the UK Government in May 2019. The CWG had, however, asked for Board review and agreement of this pro</w:t>
      </w:r>
      <w:r w:rsidR="003F2E02">
        <w:t>posal.</w:t>
      </w:r>
    </w:p>
    <w:p w:rsidR="00843054" w:rsidRDefault="00843054" w:rsidP="00843054">
      <w:pPr>
        <w:pStyle w:val="NoSpacing"/>
        <w:ind w:left="1440" w:hanging="720"/>
      </w:pPr>
    </w:p>
    <w:p w:rsidR="00843054" w:rsidRDefault="00843054" w:rsidP="00985862">
      <w:pPr>
        <w:pStyle w:val="NoSpacing"/>
        <w:ind w:left="720" w:hanging="720"/>
      </w:pPr>
      <w:r>
        <w:t>11.2</w:t>
      </w:r>
      <w:r w:rsidR="00985862">
        <w:tab/>
      </w:r>
      <w:r>
        <w:t xml:space="preserve"> Carla Garnelas briefed the Board further. It was proposed to recommend in the shadow report to the CAT that the UK Government:</w:t>
      </w:r>
    </w:p>
    <w:p w:rsidR="00843054" w:rsidRDefault="00843054" w:rsidP="00985862">
      <w:pPr>
        <w:pStyle w:val="NoSpacing"/>
        <w:ind w:left="720" w:hanging="720"/>
      </w:pPr>
    </w:p>
    <w:p w:rsidR="00843054" w:rsidRDefault="00843054" w:rsidP="00985862">
      <w:pPr>
        <w:pStyle w:val="NoSpacing"/>
        <w:ind w:left="1440" w:hanging="720"/>
      </w:pPr>
      <w:r>
        <w:t>a)</w:t>
      </w:r>
      <w:r w:rsidR="00985862">
        <w:tab/>
      </w:r>
      <w:r>
        <w:t xml:space="preserve"> develop a holistic, therapeutic and welfare-based system for dealing with the harmful behaviour of children in order to raise the MACR to at least 14 years, in line with international human rights standards;</w:t>
      </w:r>
    </w:p>
    <w:p w:rsidR="00843054" w:rsidRDefault="00843054" w:rsidP="00985862">
      <w:pPr>
        <w:pStyle w:val="NoSpacing"/>
        <w:ind w:left="1440" w:hanging="720"/>
      </w:pPr>
      <w:r>
        <w:t>b)</w:t>
      </w:r>
      <w:r w:rsidR="00985862">
        <w:tab/>
      </w:r>
      <w:r>
        <w:t>ensure there are robust due process protections in place where Children need to be detained within this system, because they are at risk to themselves or others.</w:t>
      </w:r>
    </w:p>
    <w:p w:rsidR="00843054" w:rsidRDefault="00843054" w:rsidP="00985862">
      <w:pPr>
        <w:pStyle w:val="NoSpacing"/>
        <w:ind w:left="720" w:hanging="720"/>
      </w:pPr>
    </w:p>
    <w:p w:rsidR="00985862" w:rsidRPr="00985862" w:rsidRDefault="00985862" w:rsidP="00985862">
      <w:pPr>
        <w:pStyle w:val="NoSpacing"/>
        <w:ind w:left="720" w:hanging="720"/>
        <w:rPr>
          <w:bCs/>
        </w:rPr>
      </w:pPr>
      <w:r w:rsidRPr="00985862">
        <w:t>11.3</w:t>
      </w:r>
      <w:r>
        <w:tab/>
      </w:r>
      <w:r w:rsidRPr="00985862">
        <w:t xml:space="preserve">Board members discussed and </w:t>
      </w:r>
      <w:r w:rsidRPr="00985862">
        <w:rPr>
          <w:bCs/>
        </w:rPr>
        <w:t>agreed with the recommendation as drafted.</w:t>
      </w:r>
    </w:p>
    <w:p w:rsidR="00985862" w:rsidRDefault="00985862" w:rsidP="00985862">
      <w:pPr>
        <w:pStyle w:val="NoSpacing"/>
        <w:ind w:left="720" w:hanging="720"/>
      </w:pPr>
    </w:p>
    <w:p w:rsidR="00843054" w:rsidRDefault="00985862" w:rsidP="00985862">
      <w:pPr>
        <w:pStyle w:val="NoSpacing"/>
        <w:ind w:left="720" w:hanging="720"/>
      </w:pPr>
      <w:r>
        <w:t>11.4</w:t>
      </w:r>
      <w:r>
        <w:tab/>
      </w:r>
      <w:r w:rsidR="00843054">
        <w:t>The Board acknowledged that age was an imperfect proxy for development and maturity, but felt on balance that 14 was a reasonable minimum. The Board highlighted the importance of robust protections within social care. Without improvements here raising the MALR risked adverse consequences given that protections afforded by the criminal justic</w:t>
      </w:r>
      <w:r w:rsidR="003F2E02">
        <w:t>e system would no longer apply.</w:t>
      </w:r>
    </w:p>
    <w:p w:rsidR="00843054" w:rsidRDefault="00843054" w:rsidP="00843054">
      <w:pPr>
        <w:pStyle w:val="NoSpacing"/>
        <w:ind w:left="1440" w:hanging="720"/>
      </w:pPr>
    </w:p>
    <w:p w:rsidR="00F71D86" w:rsidRDefault="00843054" w:rsidP="00985862">
      <w:pPr>
        <w:ind w:left="720" w:hanging="720"/>
      </w:pPr>
      <w:r>
        <w:t>11.5</w:t>
      </w:r>
      <w:r w:rsidR="00985862">
        <w:tab/>
      </w:r>
      <w:r>
        <w:t xml:space="preserve">In communicating the Commission’s position on the MALR more widely, the Board emphasised the need for a well-argued and persuasive narrative that </w:t>
      </w:r>
      <w:r>
        <w:lastRenderedPageBreak/>
        <w:t>took on board the range of public perceptions around the age of criminal responsibility, for example in respect of knife crime by young people.</w:t>
      </w:r>
    </w:p>
    <w:p w:rsidR="00985862" w:rsidRDefault="00985862" w:rsidP="00985862">
      <w:pPr>
        <w:ind w:left="720" w:hanging="720"/>
      </w:pPr>
    </w:p>
    <w:p w:rsidR="00985862" w:rsidRDefault="00985862" w:rsidP="00985862">
      <w:pPr>
        <w:ind w:left="720" w:hanging="720"/>
        <w:rPr>
          <w:rFonts w:cs="Arial"/>
          <w:b/>
        </w:rPr>
      </w:pPr>
      <w:r>
        <w:rPr>
          <w:rFonts w:cs="Arial"/>
        </w:rPr>
        <w:t>11.6</w:t>
      </w:r>
      <w:r>
        <w:rPr>
          <w:rFonts w:cs="Arial"/>
        </w:rPr>
        <w:tab/>
        <w:t xml:space="preserve">David Isaac thanked Commissioners for their contributions and asked officers to proceed in line with the Boards decision. </w:t>
      </w:r>
      <w:r>
        <w:rPr>
          <w:rFonts w:cs="Arial"/>
          <w:b/>
        </w:rPr>
        <w:t>Action: Carla Garnelas</w:t>
      </w:r>
    </w:p>
    <w:p w:rsidR="00985862" w:rsidRDefault="00985862" w:rsidP="00F71D86">
      <w:pPr>
        <w:rPr>
          <w:rFonts w:cs="Arial"/>
          <w:b/>
          <w:bCs/>
        </w:rPr>
      </w:pPr>
    </w:p>
    <w:p w:rsidR="00F71D86" w:rsidRPr="00F947FA" w:rsidRDefault="00F71D86" w:rsidP="003F2E02">
      <w:pPr>
        <w:pStyle w:val="Heading1"/>
      </w:pPr>
      <w:r w:rsidRPr="00F947FA">
        <w:t xml:space="preserve">12. </w:t>
      </w:r>
      <w:r w:rsidRPr="00F947FA">
        <w:tab/>
        <w:t>Any Other Business</w:t>
      </w:r>
      <w:r w:rsidR="00032E11">
        <w:t xml:space="preserve"> </w:t>
      </w:r>
    </w:p>
    <w:p w:rsidR="00F71D86" w:rsidRDefault="00F71D86" w:rsidP="00F71D86">
      <w:pPr>
        <w:pStyle w:val="ListParagraph"/>
        <w:ind w:left="1440" w:hanging="720"/>
        <w:rPr>
          <w:rFonts w:cs="Arial"/>
          <w:bCs/>
        </w:rPr>
      </w:pPr>
    </w:p>
    <w:p w:rsidR="00032E11" w:rsidRPr="00032E11" w:rsidRDefault="00032E11" w:rsidP="00032E11">
      <w:pPr>
        <w:ind w:left="720" w:hanging="720"/>
        <w:rPr>
          <w:rFonts w:cs="Arial"/>
        </w:rPr>
      </w:pPr>
      <w:r>
        <w:rPr>
          <w:rFonts w:cs="Arial"/>
        </w:rPr>
        <w:t>12.1</w:t>
      </w:r>
      <w:r w:rsidRPr="00032E11">
        <w:rPr>
          <w:rFonts w:cs="Arial"/>
        </w:rPr>
        <w:t xml:space="preserve"> </w:t>
      </w:r>
      <w:r>
        <w:rPr>
          <w:rFonts w:cs="Arial"/>
        </w:rPr>
        <w:tab/>
      </w:r>
      <w:r w:rsidRPr="00032E11">
        <w:rPr>
          <w:rFonts w:cs="Arial"/>
        </w:rPr>
        <w:t xml:space="preserve">The Board reflected on the circumstances of the revocation of citizenship of Shemima Begum and asked officers to carry out further research into the background and facts of the case, in </w:t>
      </w:r>
      <w:r w:rsidR="003F2E02">
        <w:rPr>
          <w:rFonts w:cs="Arial"/>
        </w:rPr>
        <w:t>order to help determine what the Commission’s</w:t>
      </w:r>
      <w:r w:rsidRPr="00032E11">
        <w:rPr>
          <w:rFonts w:cs="Arial"/>
        </w:rPr>
        <w:t xml:space="preserve"> position might be and consider potential implications for related work carried out by the Commission. </w:t>
      </w:r>
      <w:r w:rsidRPr="00032E11">
        <w:rPr>
          <w:rFonts w:cs="Arial"/>
          <w:b/>
          <w:bCs/>
        </w:rPr>
        <w:t>Action: Carla Garnelas to liaise with relevant colleagues</w:t>
      </w:r>
    </w:p>
    <w:p w:rsidR="00F71D86" w:rsidRDefault="00F71D86" w:rsidP="00F71D86">
      <w:pPr>
        <w:ind w:left="720" w:hanging="720"/>
        <w:rPr>
          <w:rFonts w:cs="Arial"/>
          <w:bCs/>
        </w:rPr>
      </w:pPr>
    </w:p>
    <w:p w:rsidR="00F3392A" w:rsidRPr="003F2E02" w:rsidRDefault="00032E11" w:rsidP="003F2E02">
      <w:pPr>
        <w:ind w:left="720" w:hanging="720"/>
        <w:rPr>
          <w:rFonts w:cs="Arial"/>
          <w:bCs/>
        </w:rPr>
      </w:pPr>
      <w:r>
        <w:rPr>
          <w:rFonts w:cs="Arial"/>
          <w:bCs/>
        </w:rPr>
        <w:t>12.2</w:t>
      </w:r>
      <w:r>
        <w:rPr>
          <w:rFonts w:cs="Arial"/>
          <w:bCs/>
        </w:rPr>
        <w:tab/>
        <w:t>With no other items of business being raised David Isaac thanked attendees and closed the meeting. The Board would next meeting on 22 May 2019.</w:t>
      </w:r>
    </w:p>
    <w:sectPr w:rsidR="00F3392A" w:rsidRPr="003F2E02" w:rsidSect="003F2E02">
      <w:footerReference w:type="default" r:id="rId8"/>
      <w:pgSz w:w="11906" w:h="16838"/>
      <w:pgMar w:top="1440" w:right="1440" w:bottom="1440" w:left="1440" w:header="510" w:footer="73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8EF" w:rsidRDefault="006A38EF" w:rsidP="00E72C89">
      <w:r>
        <w:separator/>
      </w:r>
    </w:p>
  </w:endnote>
  <w:endnote w:type="continuationSeparator" w:id="0">
    <w:p w:rsidR="006A38EF" w:rsidRDefault="006A38EF" w:rsidP="00E72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5504352"/>
      <w:docPartObj>
        <w:docPartGallery w:val="Page Numbers (Bottom of Page)"/>
        <w:docPartUnique/>
      </w:docPartObj>
    </w:sdtPr>
    <w:sdtEndPr>
      <w:rPr>
        <w:noProof/>
      </w:rPr>
    </w:sdtEndPr>
    <w:sdtContent>
      <w:p w:rsidR="003F2E02" w:rsidRDefault="003F2E02">
        <w:pPr>
          <w:pStyle w:val="Footer"/>
          <w:jc w:val="right"/>
        </w:pPr>
        <w:r>
          <w:fldChar w:fldCharType="begin"/>
        </w:r>
        <w:r>
          <w:instrText xml:space="preserve"> PAGE   \* MERGEFORMAT </w:instrText>
        </w:r>
        <w:r>
          <w:fldChar w:fldCharType="separate"/>
        </w:r>
        <w:r w:rsidR="00EE333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8EF" w:rsidRDefault="006A38EF" w:rsidP="00E72C89">
      <w:r>
        <w:separator/>
      </w:r>
    </w:p>
  </w:footnote>
  <w:footnote w:type="continuationSeparator" w:id="0">
    <w:p w:rsidR="006A38EF" w:rsidRDefault="006A38EF" w:rsidP="00E72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4C0E"/>
    <w:multiLevelType w:val="hybridMultilevel"/>
    <w:tmpl w:val="F97222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B22CC4"/>
    <w:multiLevelType w:val="multilevel"/>
    <w:tmpl w:val="13341EE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C45328"/>
    <w:multiLevelType w:val="hybridMultilevel"/>
    <w:tmpl w:val="674C55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C914EC"/>
    <w:multiLevelType w:val="hybridMultilevel"/>
    <w:tmpl w:val="89060B4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F1D0390"/>
    <w:multiLevelType w:val="hybridMultilevel"/>
    <w:tmpl w:val="DA5A56EC"/>
    <w:lvl w:ilvl="0" w:tplc="176A7D8E">
      <w:start w:val="14"/>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C5A6F91"/>
    <w:multiLevelType w:val="hybridMultilevel"/>
    <w:tmpl w:val="713EB5E6"/>
    <w:lvl w:ilvl="0" w:tplc="29A62D6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1CC60669"/>
    <w:multiLevelType w:val="hybridMultilevel"/>
    <w:tmpl w:val="141A7612"/>
    <w:lvl w:ilvl="0" w:tplc="7806126C">
      <w:start w:val="1"/>
      <w:numFmt w:val="bullet"/>
      <w:lvlText w:val=""/>
      <w:lvlJc w:val="left"/>
      <w:pPr>
        <w:ind w:left="180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EB23C18"/>
    <w:multiLevelType w:val="hybridMultilevel"/>
    <w:tmpl w:val="65A4AEA2"/>
    <w:lvl w:ilvl="0" w:tplc="176A7D8E">
      <w:start w:val="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A82F38"/>
    <w:multiLevelType w:val="hybridMultilevel"/>
    <w:tmpl w:val="869A3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7447CC"/>
    <w:multiLevelType w:val="hybridMultilevel"/>
    <w:tmpl w:val="3E86F3E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6B1050F"/>
    <w:multiLevelType w:val="hybridMultilevel"/>
    <w:tmpl w:val="988255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9040E44"/>
    <w:multiLevelType w:val="multilevel"/>
    <w:tmpl w:val="03D69E0A"/>
    <w:lvl w:ilvl="0">
      <w:start w:val="9"/>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3A1D1971"/>
    <w:multiLevelType w:val="hybridMultilevel"/>
    <w:tmpl w:val="5316D2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A37054A"/>
    <w:multiLevelType w:val="hybridMultilevel"/>
    <w:tmpl w:val="57408866"/>
    <w:lvl w:ilvl="0" w:tplc="4412F71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20212B7"/>
    <w:multiLevelType w:val="multilevel"/>
    <w:tmpl w:val="3C7825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9923B7"/>
    <w:multiLevelType w:val="hybridMultilevel"/>
    <w:tmpl w:val="D9E6D4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3B66B9A"/>
    <w:multiLevelType w:val="hybridMultilevel"/>
    <w:tmpl w:val="651A1C2A"/>
    <w:lvl w:ilvl="0" w:tplc="176A7D8E">
      <w:start w:val="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9248B9"/>
    <w:multiLevelType w:val="hybridMultilevel"/>
    <w:tmpl w:val="43AA1B80"/>
    <w:lvl w:ilvl="0" w:tplc="788C277E">
      <w:start w:val="1"/>
      <w:numFmt w:val="bullet"/>
      <w:pStyle w:val="WUBullets"/>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Times New Roman"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Times New Roman"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Times New Roman" w:hint="default"/>
      </w:rPr>
    </w:lvl>
    <w:lvl w:ilvl="8" w:tplc="08090005">
      <w:start w:val="1"/>
      <w:numFmt w:val="bullet"/>
      <w:lvlText w:val=""/>
      <w:lvlJc w:val="left"/>
      <w:pPr>
        <w:ind w:left="6764" w:hanging="360"/>
      </w:pPr>
      <w:rPr>
        <w:rFonts w:ascii="Wingdings" w:hAnsi="Wingdings" w:hint="default"/>
      </w:rPr>
    </w:lvl>
  </w:abstractNum>
  <w:abstractNum w:abstractNumId="18" w15:restartNumberingAfterBreak="0">
    <w:nsid w:val="473D44F8"/>
    <w:multiLevelType w:val="hybridMultilevel"/>
    <w:tmpl w:val="66E274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ACB1366"/>
    <w:multiLevelType w:val="hybridMultilevel"/>
    <w:tmpl w:val="52C84288"/>
    <w:lvl w:ilvl="0" w:tplc="09707A1E">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A77404C"/>
    <w:multiLevelType w:val="multilevel"/>
    <w:tmpl w:val="AA2CE114"/>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C8D61BB"/>
    <w:multiLevelType w:val="multilevel"/>
    <w:tmpl w:val="0F045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B50EA0"/>
    <w:multiLevelType w:val="hybridMultilevel"/>
    <w:tmpl w:val="86C0EEAE"/>
    <w:lvl w:ilvl="0" w:tplc="176A7D8E">
      <w:start w:val="14"/>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7722711"/>
    <w:multiLevelType w:val="hybridMultilevel"/>
    <w:tmpl w:val="B90A64C0"/>
    <w:lvl w:ilvl="0" w:tplc="81983C0E">
      <w:start w:val="1"/>
      <w:numFmt w:val="lowerLetter"/>
      <w:lvlText w:val="%1)"/>
      <w:lvlJc w:val="left"/>
      <w:pPr>
        <w:ind w:left="1080" w:hanging="360"/>
      </w:pPr>
      <w:rPr>
        <w:rFonts w:ascii="Arial" w:eastAsia="Calibri" w:hAnsi="Arial"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8151C94"/>
    <w:multiLevelType w:val="hybridMultilevel"/>
    <w:tmpl w:val="53DA28EE"/>
    <w:lvl w:ilvl="0" w:tplc="80000124">
      <w:start w:val="1"/>
      <w:numFmt w:val="bullet"/>
      <w:pStyle w:val="Bullet-followedbyothers"/>
      <w:lvlText w:val=""/>
      <w:lvlJc w:val="left"/>
      <w:pPr>
        <w:ind w:left="720" w:hanging="360"/>
      </w:pPr>
      <w:rPr>
        <w:rFonts w:ascii="Symbol" w:hAnsi="Symbol"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82B5BC2"/>
    <w:multiLevelType w:val="hybridMultilevel"/>
    <w:tmpl w:val="E7E83C56"/>
    <w:lvl w:ilvl="0" w:tplc="176A7D8E">
      <w:start w:val="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0B186E"/>
    <w:multiLevelType w:val="hybridMultilevel"/>
    <w:tmpl w:val="B808AB50"/>
    <w:lvl w:ilvl="0" w:tplc="CC7A0072">
      <w:start w:val="1"/>
      <w:numFmt w:val="bullet"/>
      <w:pStyle w:val="Bullets-standard"/>
      <w:lvlText w:val=""/>
      <w:lvlJc w:val="left"/>
      <w:pPr>
        <w:ind w:left="786"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4"/>
  </w:num>
  <w:num w:numId="3">
    <w:abstractNumId w:val="26"/>
  </w:num>
  <w:num w:numId="4">
    <w:abstractNumId w:val="23"/>
  </w:num>
  <w:num w:numId="5">
    <w:abstractNumId w:val="5"/>
  </w:num>
  <w:num w:numId="6">
    <w:abstractNumId w:val="1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1"/>
  </w:num>
  <w:num w:numId="10">
    <w:abstractNumId w:val="12"/>
  </w:num>
  <w:num w:numId="11">
    <w:abstractNumId w:val="10"/>
  </w:num>
  <w:num w:numId="12">
    <w:abstractNumId w:val="18"/>
  </w:num>
  <w:num w:numId="13">
    <w:abstractNumId w:val="15"/>
  </w:num>
  <w:num w:numId="14">
    <w:abstractNumId w:val="8"/>
  </w:num>
  <w:num w:numId="15">
    <w:abstractNumId w:val="6"/>
  </w:num>
  <w:num w:numId="16">
    <w:abstractNumId w:val="19"/>
  </w:num>
  <w:num w:numId="17">
    <w:abstractNumId w:val="1"/>
  </w:num>
  <w:num w:numId="18">
    <w:abstractNumId w:val="20"/>
  </w:num>
  <w:num w:numId="19">
    <w:abstractNumId w:val="4"/>
  </w:num>
  <w:num w:numId="20">
    <w:abstractNumId w:val="22"/>
  </w:num>
  <w:num w:numId="21">
    <w:abstractNumId w:val="16"/>
  </w:num>
  <w:num w:numId="22">
    <w:abstractNumId w:val="9"/>
  </w:num>
  <w:num w:numId="23">
    <w:abstractNumId w:val="25"/>
  </w:num>
  <w:num w:numId="24">
    <w:abstractNumId w:val="7"/>
  </w:num>
  <w:num w:numId="25">
    <w:abstractNumId w:val="2"/>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IM_Brand" w:val="D9"/>
  </w:docVars>
  <w:rsids>
    <w:rsidRoot w:val="00F43BE3"/>
    <w:rsid w:val="00000AB8"/>
    <w:rsid w:val="00000F66"/>
    <w:rsid w:val="0000192D"/>
    <w:rsid w:val="0000210A"/>
    <w:rsid w:val="000035DD"/>
    <w:rsid w:val="00003658"/>
    <w:rsid w:val="00004618"/>
    <w:rsid w:val="00004A50"/>
    <w:rsid w:val="00004AEE"/>
    <w:rsid w:val="00004E4D"/>
    <w:rsid w:val="00005065"/>
    <w:rsid w:val="00005271"/>
    <w:rsid w:val="00005AC3"/>
    <w:rsid w:val="00005CE0"/>
    <w:rsid w:val="00006256"/>
    <w:rsid w:val="00006BB3"/>
    <w:rsid w:val="00007A9A"/>
    <w:rsid w:val="00010D5C"/>
    <w:rsid w:val="000111B5"/>
    <w:rsid w:val="0001148C"/>
    <w:rsid w:val="00011695"/>
    <w:rsid w:val="000116B4"/>
    <w:rsid w:val="00011B82"/>
    <w:rsid w:val="000132D1"/>
    <w:rsid w:val="000132D2"/>
    <w:rsid w:val="00013DCC"/>
    <w:rsid w:val="00013F3C"/>
    <w:rsid w:val="00014493"/>
    <w:rsid w:val="00014496"/>
    <w:rsid w:val="0001481C"/>
    <w:rsid w:val="0001514C"/>
    <w:rsid w:val="00016AC4"/>
    <w:rsid w:val="000172D9"/>
    <w:rsid w:val="00020131"/>
    <w:rsid w:val="0002082A"/>
    <w:rsid w:val="00021A4E"/>
    <w:rsid w:val="00021D5B"/>
    <w:rsid w:val="00022FF0"/>
    <w:rsid w:val="000232C5"/>
    <w:rsid w:val="00024E37"/>
    <w:rsid w:val="00026FBC"/>
    <w:rsid w:val="0002731A"/>
    <w:rsid w:val="000275A7"/>
    <w:rsid w:val="00027A15"/>
    <w:rsid w:val="000300CA"/>
    <w:rsid w:val="00031A00"/>
    <w:rsid w:val="00031B9C"/>
    <w:rsid w:val="00032E11"/>
    <w:rsid w:val="000334F3"/>
    <w:rsid w:val="0003481C"/>
    <w:rsid w:val="00034C03"/>
    <w:rsid w:val="00035C27"/>
    <w:rsid w:val="00036110"/>
    <w:rsid w:val="000367D2"/>
    <w:rsid w:val="000373A1"/>
    <w:rsid w:val="0003775D"/>
    <w:rsid w:val="00037F51"/>
    <w:rsid w:val="0004126C"/>
    <w:rsid w:val="00042527"/>
    <w:rsid w:val="00042800"/>
    <w:rsid w:val="00043A1A"/>
    <w:rsid w:val="00044217"/>
    <w:rsid w:val="0004424F"/>
    <w:rsid w:val="0004451A"/>
    <w:rsid w:val="000446D8"/>
    <w:rsid w:val="000447F6"/>
    <w:rsid w:val="00045448"/>
    <w:rsid w:val="000455FC"/>
    <w:rsid w:val="000468C4"/>
    <w:rsid w:val="00047358"/>
    <w:rsid w:val="00047825"/>
    <w:rsid w:val="00047B4A"/>
    <w:rsid w:val="000507E7"/>
    <w:rsid w:val="00050D76"/>
    <w:rsid w:val="00050ECB"/>
    <w:rsid w:val="00052325"/>
    <w:rsid w:val="000528EE"/>
    <w:rsid w:val="0005326C"/>
    <w:rsid w:val="00053F0F"/>
    <w:rsid w:val="00055466"/>
    <w:rsid w:val="00055C7E"/>
    <w:rsid w:val="00057803"/>
    <w:rsid w:val="00057993"/>
    <w:rsid w:val="00062D64"/>
    <w:rsid w:val="00063DC5"/>
    <w:rsid w:val="00065797"/>
    <w:rsid w:val="00065953"/>
    <w:rsid w:val="00070C1F"/>
    <w:rsid w:val="00070DB2"/>
    <w:rsid w:val="00071CFA"/>
    <w:rsid w:val="000726A4"/>
    <w:rsid w:val="00072741"/>
    <w:rsid w:val="00072C11"/>
    <w:rsid w:val="00072DE2"/>
    <w:rsid w:val="00072FC1"/>
    <w:rsid w:val="000731CD"/>
    <w:rsid w:val="00073576"/>
    <w:rsid w:val="0007427D"/>
    <w:rsid w:val="000747DA"/>
    <w:rsid w:val="00074C38"/>
    <w:rsid w:val="00075520"/>
    <w:rsid w:val="00076389"/>
    <w:rsid w:val="000763E2"/>
    <w:rsid w:val="000764C6"/>
    <w:rsid w:val="0007664A"/>
    <w:rsid w:val="000766D4"/>
    <w:rsid w:val="00076ACC"/>
    <w:rsid w:val="00076E78"/>
    <w:rsid w:val="00076F35"/>
    <w:rsid w:val="0007783F"/>
    <w:rsid w:val="000778CB"/>
    <w:rsid w:val="000779AD"/>
    <w:rsid w:val="00077F6E"/>
    <w:rsid w:val="0008012F"/>
    <w:rsid w:val="00080CD9"/>
    <w:rsid w:val="00080E93"/>
    <w:rsid w:val="00080F33"/>
    <w:rsid w:val="00081201"/>
    <w:rsid w:val="0008322A"/>
    <w:rsid w:val="00083613"/>
    <w:rsid w:val="000846CD"/>
    <w:rsid w:val="00085661"/>
    <w:rsid w:val="00085C42"/>
    <w:rsid w:val="000867DC"/>
    <w:rsid w:val="0008736F"/>
    <w:rsid w:val="0009073D"/>
    <w:rsid w:val="0009116F"/>
    <w:rsid w:val="00091A44"/>
    <w:rsid w:val="000932C7"/>
    <w:rsid w:val="00093681"/>
    <w:rsid w:val="000938C3"/>
    <w:rsid w:val="000940FF"/>
    <w:rsid w:val="000944B0"/>
    <w:rsid w:val="000945CA"/>
    <w:rsid w:val="00094788"/>
    <w:rsid w:val="00095EF4"/>
    <w:rsid w:val="00096D0E"/>
    <w:rsid w:val="000A134C"/>
    <w:rsid w:val="000A1D69"/>
    <w:rsid w:val="000A22A6"/>
    <w:rsid w:val="000A300F"/>
    <w:rsid w:val="000A3C88"/>
    <w:rsid w:val="000A572D"/>
    <w:rsid w:val="000A5A37"/>
    <w:rsid w:val="000A5EF4"/>
    <w:rsid w:val="000A653C"/>
    <w:rsid w:val="000A696F"/>
    <w:rsid w:val="000A69B9"/>
    <w:rsid w:val="000B0164"/>
    <w:rsid w:val="000B05A9"/>
    <w:rsid w:val="000B17FA"/>
    <w:rsid w:val="000B1946"/>
    <w:rsid w:val="000B309A"/>
    <w:rsid w:val="000B362B"/>
    <w:rsid w:val="000B558F"/>
    <w:rsid w:val="000B7297"/>
    <w:rsid w:val="000C03A0"/>
    <w:rsid w:val="000C04FA"/>
    <w:rsid w:val="000C1329"/>
    <w:rsid w:val="000C151C"/>
    <w:rsid w:val="000C2901"/>
    <w:rsid w:val="000C2A47"/>
    <w:rsid w:val="000C4240"/>
    <w:rsid w:val="000C4C4C"/>
    <w:rsid w:val="000C4F00"/>
    <w:rsid w:val="000C55CA"/>
    <w:rsid w:val="000C55D1"/>
    <w:rsid w:val="000C6A5C"/>
    <w:rsid w:val="000C7992"/>
    <w:rsid w:val="000D0D50"/>
    <w:rsid w:val="000D1B20"/>
    <w:rsid w:val="000D1D77"/>
    <w:rsid w:val="000D25F8"/>
    <w:rsid w:val="000D3947"/>
    <w:rsid w:val="000D3C39"/>
    <w:rsid w:val="000D4F0B"/>
    <w:rsid w:val="000D6A30"/>
    <w:rsid w:val="000D75CB"/>
    <w:rsid w:val="000D7997"/>
    <w:rsid w:val="000D7FF8"/>
    <w:rsid w:val="000E0C50"/>
    <w:rsid w:val="000E1518"/>
    <w:rsid w:val="000E2453"/>
    <w:rsid w:val="000E2EFD"/>
    <w:rsid w:val="000E353A"/>
    <w:rsid w:val="000E39E3"/>
    <w:rsid w:val="000E4454"/>
    <w:rsid w:val="000E62F1"/>
    <w:rsid w:val="000E6591"/>
    <w:rsid w:val="000E7C2F"/>
    <w:rsid w:val="000F025D"/>
    <w:rsid w:val="000F0F4B"/>
    <w:rsid w:val="000F0F50"/>
    <w:rsid w:val="000F1CDB"/>
    <w:rsid w:val="000F3FEA"/>
    <w:rsid w:val="001009F7"/>
    <w:rsid w:val="00100F6A"/>
    <w:rsid w:val="00101F64"/>
    <w:rsid w:val="00102E5B"/>
    <w:rsid w:val="00103C30"/>
    <w:rsid w:val="001041EC"/>
    <w:rsid w:val="0010425B"/>
    <w:rsid w:val="0010439A"/>
    <w:rsid w:val="00104E57"/>
    <w:rsid w:val="00107240"/>
    <w:rsid w:val="00107372"/>
    <w:rsid w:val="00107BF2"/>
    <w:rsid w:val="001103B4"/>
    <w:rsid w:val="00110D1C"/>
    <w:rsid w:val="00110E32"/>
    <w:rsid w:val="00112182"/>
    <w:rsid w:val="0011244D"/>
    <w:rsid w:val="001134A2"/>
    <w:rsid w:val="001136E7"/>
    <w:rsid w:val="001137EC"/>
    <w:rsid w:val="00113939"/>
    <w:rsid w:val="001141C1"/>
    <w:rsid w:val="00114310"/>
    <w:rsid w:val="001143FF"/>
    <w:rsid w:val="001147F4"/>
    <w:rsid w:val="001156E3"/>
    <w:rsid w:val="00115CCE"/>
    <w:rsid w:val="00116836"/>
    <w:rsid w:val="00116E30"/>
    <w:rsid w:val="0011709A"/>
    <w:rsid w:val="00117AF6"/>
    <w:rsid w:val="0012079B"/>
    <w:rsid w:val="001214B1"/>
    <w:rsid w:val="00121ED8"/>
    <w:rsid w:val="00123920"/>
    <w:rsid w:val="001239CD"/>
    <w:rsid w:val="00124C19"/>
    <w:rsid w:val="001270B5"/>
    <w:rsid w:val="001272EB"/>
    <w:rsid w:val="001304A1"/>
    <w:rsid w:val="00130C52"/>
    <w:rsid w:val="00132A13"/>
    <w:rsid w:val="001334D1"/>
    <w:rsid w:val="00134A47"/>
    <w:rsid w:val="00135424"/>
    <w:rsid w:val="001354BE"/>
    <w:rsid w:val="001369DC"/>
    <w:rsid w:val="00136E67"/>
    <w:rsid w:val="00136FFF"/>
    <w:rsid w:val="00137644"/>
    <w:rsid w:val="001377C5"/>
    <w:rsid w:val="00137B22"/>
    <w:rsid w:val="00137C83"/>
    <w:rsid w:val="001400E7"/>
    <w:rsid w:val="00140278"/>
    <w:rsid w:val="00140537"/>
    <w:rsid w:val="001406C9"/>
    <w:rsid w:val="00142CBB"/>
    <w:rsid w:val="001430BD"/>
    <w:rsid w:val="001432AB"/>
    <w:rsid w:val="0014339F"/>
    <w:rsid w:val="00143C45"/>
    <w:rsid w:val="0014479A"/>
    <w:rsid w:val="0014499F"/>
    <w:rsid w:val="001467C7"/>
    <w:rsid w:val="0014699C"/>
    <w:rsid w:val="00147496"/>
    <w:rsid w:val="00152D9F"/>
    <w:rsid w:val="001530D7"/>
    <w:rsid w:val="00153273"/>
    <w:rsid w:val="00153809"/>
    <w:rsid w:val="00153CF7"/>
    <w:rsid w:val="001549AB"/>
    <w:rsid w:val="00154F57"/>
    <w:rsid w:val="00155A84"/>
    <w:rsid w:val="00155CB5"/>
    <w:rsid w:val="00156038"/>
    <w:rsid w:val="00156D64"/>
    <w:rsid w:val="001577B6"/>
    <w:rsid w:val="00157D0A"/>
    <w:rsid w:val="00160E65"/>
    <w:rsid w:val="0016136F"/>
    <w:rsid w:val="0016200D"/>
    <w:rsid w:val="00163409"/>
    <w:rsid w:val="00163E71"/>
    <w:rsid w:val="00163F76"/>
    <w:rsid w:val="00164548"/>
    <w:rsid w:val="00164A7E"/>
    <w:rsid w:val="0016682E"/>
    <w:rsid w:val="00167542"/>
    <w:rsid w:val="00170551"/>
    <w:rsid w:val="00171B8E"/>
    <w:rsid w:val="0017358B"/>
    <w:rsid w:val="00173F10"/>
    <w:rsid w:val="00174BE9"/>
    <w:rsid w:val="00175C59"/>
    <w:rsid w:val="00176027"/>
    <w:rsid w:val="00176415"/>
    <w:rsid w:val="001768DB"/>
    <w:rsid w:val="00176A19"/>
    <w:rsid w:val="00176A3A"/>
    <w:rsid w:val="00176E9B"/>
    <w:rsid w:val="0017709E"/>
    <w:rsid w:val="001776F6"/>
    <w:rsid w:val="00180389"/>
    <w:rsid w:val="00181319"/>
    <w:rsid w:val="0018147A"/>
    <w:rsid w:val="00181715"/>
    <w:rsid w:val="001819FA"/>
    <w:rsid w:val="00181E14"/>
    <w:rsid w:val="00182973"/>
    <w:rsid w:val="00182A1B"/>
    <w:rsid w:val="00182B7C"/>
    <w:rsid w:val="00182E2F"/>
    <w:rsid w:val="00184490"/>
    <w:rsid w:val="00184568"/>
    <w:rsid w:val="00184A3A"/>
    <w:rsid w:val="001850DA"/>
    <w:rsid w:val="00185C70"/>
    <w:rsid w:val="001866CF"/>
    <w:rsid w:val="00187569"/>
    <w:rsid w:val="001913A9"/>
    <w:rsid w:val="0019153F"/>
    <w:rsid w:val="00192501"/>
    <w:rsid w:val="001928E3"/>
    <w:rsid w:val="0019338C"/>
    <w:rsid w:val="00194161"/>
    <w:rsid w:val="001949B5"/>
    <w:rsid w:val="0019549F"/>
    <w:rsid w:val="0019572E"/>
    <w:rsid w:val="001958E3"/>
    <w:rsid w:val="00195C8F"/>
    <w:rsid w:val="00196733"/>
    <w:rsid w:val="00196B2B"/>
    <w:rsid w:val="00196DB1"/>
    <w:rsid w:val="001979D0"/>
    <w:rsid w:val="001A01D5"/>
    <w:rsid w:val="001A03A7"/>
    <w:rsid w:val="001A0503"/>
    <w:rsid w:val="001A0583"/>
    <w:rsid w:val="001A0A70"/>
    <w:rsid w:val="001A0C45"/>
    <w:rsid w:val="001A0D0B"/>
    <w:rsid w:val="001A19C1"/>
    <w:rsid w:val="001A2CF0"/>
    <w:rsid w:val="001A2EE1"/>
    <w:rsid w:val="001A3C29"/>
    <w:rsid w:val="001A3E09"/>
    <w:rsid w:val="001A542E"/>
    <w:rsid w:val="001A66F7"/>
    <w:rsid w:val="001A7BBE"/>
    <w:rsid w:val="001A7CE7"/>
    <w:rsid w:val="001B0020"/>
    <w:rsid w:val="001B0326"/>
    <w:rsid w:val="001B0D53"/>
    <w:rsid w:val="001B0F0E"/>
    <w:rsid w:val="001B1D91"/>
    <w:rsid w:val="001B22C6"/>
    <w:rsid w:val="001B6109"/>
    <w:rsid w:val="001B677B"/>
    <w:rsid w:val="001B67B1"/>
    <w:rsid w:val="001B6E3C"/>
    <w:rsid w:val="001B7CEA"/>
    <w:rsid w:val="001C01EB"/>
    <w:rsid w:val="001C0E14"/>
    <w:rsid w:val="001C2230"/>
    <w:rsid w:val="001C27C9"/>
    <w:rsid w:val="001C3316"/>
    <w:rsid w:val="001C379B"/>
    <w:rsid w:val="001C3A6A"/>
    <w:rsid w:val="001C3C42"/>
    <w:rsid w:val="001C3F96"/>
    <w:rsid w:val="001C41E6"/>
    <w:rsid w:val="001C42EA"/>
    <w:rsid w:val="001C48F4"/>
    <w:rsid w:val="001C49BF"/>
    <w:rsid w:val="001C6F90"/>
    <w:rsid w:val="001C7204"/>
    <w:rsid w:val="001C7731"/>
    <w:rsid w:val="001D142E"/>
    <w:rsid w:val="001D22A5"/>
    <w:rsid w:val="001D35C2"/>
    <w:rsid w:val="001D3A9A"/>
    <w:rsid w:val="001D415D"/>
    <w:rsid w:val="001D4688"/>
    <w:rsid w:val="001D5FF9"/>
    <w:rsid w:val="001E0B57"/>
    <w:rsid w:val="001E258D"/>
    <w:rsid w:val="001E27BD"/>
    <w:rsid w:val="001E2E3B"/>
    <w:rsid w:val="001E3381"/>
    <w:rsid w:val="001E38F5"/>
    <w:rsid w:val="001E3D40"/>
    <w:rsid w:val="001E44EC"/>
    <w:rsid w:val="001E4640"/>
    <w:rsid w:val="001E46C6"/>
    <w:rsid w:val="001E47AE"/>
    <w:rsid w:val="001E48D3"/>
    <w:rsid w:val="001E60E1"/>
    <w:rsid w:val="001E61C9"/>
    <w:rsid w:val="001E64B3"/>
    <w:rsid w:val="001E682C"/>
    <w:rsid w:val="001E6927"/>
    <w:rsid w:val="001E6B83"/>
    <w:rsid w:val="001E7D9D"/>
    <w:rsid w:val="001F01D9"/>
    <w:rsid w:val="001F0E32"/>
    <w:rsid w:val="001F100B"/>
    <w:rsid w:val="001F1A92"/>
    <w:rsid w:val="001F3958"/>
    <w:rsid w:val="001F41C6"/>
    <w:rsid w:val="001F4FF2"/>
    <w:rsid w:val="001F56A2"/>
    <w:rsid w:val="001F6438"/>
    <w:rsid w:val="001F7628"/>
    <w:rsid w:val="00200A90"/>
    <w:rsid w:val="00201CF4"/>
    <w:rsid w:val="002022D2"/>
    <w:rsid w:val="00203033"/>
    <w:rsid w:val="00203425"/>
    <w:rsid w:val="00203B81"/>
    <w:rsid w:val="00203F07"/>
    <w:rsid w:val="00205608"/>
    <w:rsid w:val="00205E39"/>
    <w:rsid w:val="002060B9"/>
    <w:rsid w:val="00206237"/>
    <w:rsid w:val="00206C6A"/>
    <w:rsid w:val="002071A1"/>
    <w:rsid w:val="00207C68"/>
    <w:rsid w:val="00211705"/>
    <w:rsid w:val="00211CAE"/>
    <w:rsid w:val="002127CF"/>
    <w:rsid w:val="002139D5"/>
    <w:rsid w:val="00213F56"/>
    <w:rsid w:val="00214156"/>
    <w:rsid w:val="00215450"/>
    <w:rsid w:val="00215B10"/>
    <w:rsid w:val="002167BA"/>
    <w:rsid w:val="00217360"/>
    <w:rsid w:val="002174D9"/>
    <w:rsid w:val="00220239"/>
    <w:rsid w:val="00220A6E"/>
    <w:rsid w:val="002211F2"/>
    <w:rsid w:val="00221596"/>
    <w:rsid w:val="00221917"/>
    <w:rsid w:val="00221CA5"/>
    <w:rsid w:val="00222162"/>
    <w:rsid w:val="00223AD0"/>
    <w:rsid w:val="00223AE1"/>
    <w:rsid w:val="00225040"/>
    <w:rsid w:val="002257A1"/>
    <w:rsid w:val="00225DED"/>
    <w:rsid w:val="0022688D"/>
    <w:rsid w:val="002313FA"/>
    <w:rsid w:val="00231C9A"/>
    <w:rsid w:val="00231D1D"/>
    <w:rsid w:val="00232409"/>
    <w:rsid w:val="00233ABF"/>
    <w:rsid w:val="00233FD5"/>
    <w:rsid w:val="002345A1"/>
    <w:rsid w:val="002345AF"/>
    <w:rsid w:val="00234937"/>
    <w:rsid w:val="00234F7A"/>
    <w:rsid w:val="002364E0"/>
    <w:rsid w:val="002364E4"/>
    <w:rsid w:val="0023685F"/>
    <w:rsid w:val="00236993"/>
    <w:rsid w:val="00236B13"/>
    <w:rsid w:val="00240362"/>
    <w:rsid w:val="00242A80"/>
    <w:rsid w:val="002437BA"/>
    <w:rsid w:val="0024413E"/>
    <w:rsid w:val="002441B7"/>
    <w:rsid w:val="00244826"/>
    <w:rsid w:val="00244E20"/>
    <w:rsid w:val="00245B0D"/>
    <w:rsid w:val="00246964"/>
    <w:rsid w:val="00246FA0"/>
    <w:rsid w:val="00247960"/>
    <w:rsid w:val="00247F27"/>
    <w:rsid w:val="0025341B"/>
    <w:rsid w:val="00253CF0"/>
    <w:rsid w:val="00253D8F"/>
    <w:rsid w:val="00254513"/>
    <w:rsid w:val="002549CC"/>
    <w:rsid w:val="002558B2"/>
    <w:rsid w:val="00255C29"/>
    <w:rsid w:val="0025665C"/>
    <w:rsid w:val="00256BD2"/>
    <w:rsid w:val="00256F6B"/>
    <w:rsid w:val="002607FE"/>
    <w:rsid w:val="002616DF"/>
    <w:rsid w:val="002617AE"/>
    <w:rsid w:val="00261C4B"/>
    <w:rsid w:val="00261D00"/>
    <w:rsid w:val="00261D44"/>
    <w:rsid w:val="002625D3"/>
    <w:rsid w:val="00262765"/>
    <w:rsid w:val="00262D19"/>
    <w:rsid w:val="00262EFF"/>
    <w:rsid w:val="00263D36"/>
    <w:rsid w:val="0026491B"/>
    <w:rsid w:val="00264BE9"/>
    <w:rsid w:val="00264D07"/>
    <w:rsid w:val="002651A8"/>
    <w:rsid w:val="00265EC6"/>
    <w:rsid w:val="00266679"/>
    <w:rsid w:val="00266F26"/>
    <w:rsid w:val="00267258"/>
    <w:rsid w:val="00272F75"/>
    <w:rsid w:val="0027456B"/>
    <w:rsid w:val="00274808"/>
    <w:rsid w:val="00275795"/>
    <w:rsid w:val="00276A74"/>
    <w:rsid w:val="002773D7"/>
    <w:rsid w:val="002774C2"/>
    <w:rsid w:val="002775D2"/>
    <w:rsid w:val="00277B41"/>
    <w:rsid w:val="00280C6A"/>
    <w:rsid w:val="00280EDC"/>
    <w:rsid w:val="0028153A"/>
    <w:rsid w:val="0028163F"/>
    <w:rsid w:val="00281AD2"/>
    <w:rsid w:val="00281E21"/>
    <w:rsid w:val="0028252D"/>
    <w:rsid w:val="0028310A"/>
    <w:rsid w:val="00284117"/>
    <w:rsid w:val="00284602"/>
    <w:rsid w:val="002850C3"/>
    <w:rsid w:val="002858B6"/>
    <w:rsid w:val="00286260"/>
    <w:rsid w:val="00286706"/>
    <w:rsid w:val="00286798"/>
    <w:rsid w:val="00287585"/>
    <w:rsid w:val="00287861"/>
    <w:rsid w:val="0029041D"/>
    <w:rsid w:val="00291C55"/>
    <w:rsid w:val="00291E06"/>
    <w:rsid w:val="002925DA"/>
    <w:rsid w:val="002948DC"/>
    <w:rsid w:val="00294B55"/>
    <w:rsid w:val="00294C8A"/>
    <w:rsid w:val="00294E7C"/>
    <w:rsid w:val="00294EB5"/>
    <w:rsid w:val="002951F3"/>
    <w:rsid w:val="00295349"/>
    <w:rsid w:val="00295D77"/>
    <w:rsid w:val="00296D44"/>
    <w:rsid w:val="00296E4F"/>
    <w:rsid w:val="002A0B3E"/>
    <w:rsid w:val="002A3062"/>
    <w:rsid w:val="002A54A9"/>
    <w:rsid w:val="002A5BB5"/>
    <w:rsid w:val="002A7360"/>
    <w:rsid w:val="002A7C3B"/>
    <w:rsid w:val="002B1D6B"/>
    <w:rsid w:val="002B258E"/>
    <w:rsid w:val="002B2628"/>
    <w:rsid w:val="002B30D5"/>
    <w:rsid w:val="002B342A"/>
    <w:rsid w:val="002B38E9"/>
    <w:rsid w:val="002B45D1"/>
    <w:rsid w:val="002B4656"/>
    <w:rsid w:val="002B46BD"/>
    <w:rsid w:val="002B4AA2"/>
    <w:rsid w:val="002B4EEE"/>
    <w:rsid w:val="002B5404"/>
    <w:rsid w:val="002B5AAB"/>
    <w:rsid w:val="002B6C3F"/>
    <w:rsid w:val="002B6D57"/>
    <w:rsid w:val="002B6E13"/>
    <w:rsid w:val="002B7E9B"/>
    <w:rsid w:val="002C0913"/>
    <w:rsid w:val="002C1882"/>
    <w:rsid w:val="002C280D"/>
    <w:rsid w:val="002C3C0E"/>
    <w:rsid w:val="002C4B07"/>
    <w:rsid w:val="002C560F"/>
    <w:rsid w:val="002C579A"/>
    <w:rsid w:val="002C6265"/>
    <w:rsid w:val="002D0F7D"/>
    <w:rsid w:val="002D15DD"/>
    <w:rsid w:val="002D18C3"/>
    <w:rsid w:val="002D1A80"/>
    <w:rsid w:val="002D1F53"/>
    <w:rsid w:val="002D2083"/>
    <w:rsid w:val="002D20F6"/>
    <w:rsid w:val="002D34CA"/>
    <w:rsid w:val="002D3830"/>
    <w:rsid w:val="002D443F"/>
    <w:rsid w:val="002D64E4"/>
    <w:rsid w:val="002D7C0F"/>
    <w:rsid w:val="002E0B72"/>
    <w:rsid w:val="002E138D"/>
    <w:rsid w:val="002E3256"/>
    <w:rsid w:val="002E39CA"/>
    <w:rsid w:val="002E488E"/>
    <w:rsid w:val="002E501C"/>
    <w:rsid w:val="002E5AED"/>
    <w:rsid w:val="002E5D21"/>
    <w:rsid w:val="002E7689"/>
    <w:rsid w:val="002F113A"/>
    <w:rsid w:val="002F1286"/>
    <w:rsid w:val="002F1B57"/>
    <w:rsid w:val="002F25B4"/>
    <w:rsid w:val="002F352D"/>
    <w:rsid w:val="002F3634"/>
    <w:rsid w:val="002F4811"/>
    <w:rsid w:val="002F4CE6"/>
    <w:rsid w:val="002F5DB9"/>
    <w:rsid w:val="002F6987"/>
    <w:rsid w:val="003002BD"/>
    <w:rsid w:val="00300307"/>
    <w:rsid w:val="003004AB"/>
    <w:rsid w:val="00300CA3"/>
    <w:rsid w:val="00301FE9"/>
    <w:rsid w:val="0030211E"/>
    <w:rsid w:val="00303742"/>
    <w:rsid w:val="0030498F"/>
    <w:rsid w:val="00304F06"/>
    <w:rsid w:val="00305D4A"/>
    <w:rsid w:val="00306C19"/>
    <w:rsid w:val="00307292"/>
    <w:rsid w:val="003109A8"/>
    <w:rsid w:val="00310F74"/>
    <w:rsid w:val="00311201"/>
    <w:rsid w:val="00311D01"/>
    <w:rsid w:val="00312908"/>
    <w:rsid w:val="00313EBA"/>
    <w:rsid w:val="003156D3"/>
    <w:rsid w:val="00315987"/>
    <w:rsid w:val="00315C53"/>
    <w:rsid w:val="00317ADF"/>
    <w:rsid w:val="00321305"/>
    <w:rsid w:val="00321397"/>
    <w:rsid w:val="00321424"/>
    <w:rsid w:val="00321E70"/>
    <w:rsid w:val="00322813"/>
    <w:rsid w:val="00322A03"/>
    <w:rsid w:val="0032334C"/>
    <w:rsid w:val="003254F1"/>
    <w:rsid w:val="00326606"/>
    <w:rsid w:val="003278E7"/>
    <w:rsid w:val="00327902"/>
    <w:rsid w:val="00330B30"/>
    <w:rsid w:val="00330E69"/>
    <w:rsid w:val="00331D21"/>
    <w:rsid w:val="003323D1"/>
    <w:rsid w:val="00334F07"/>
    <w:rsid w:val="003405DF"/>
    <w:rsid w:val="0034256A"/>
    <w:rsid w:val="003432BA"/>
    <w:rsid w:val="00344363"/>
    <w:rsid w:val="00344D43"/>
    <w:rsid w:val="0034587A"/>
    <w:rsid w:val="0034617C"/>
    <w:rsid w:val="003464F6"/>
    <w:rsid w:val="003477DA"/>
    <w:rsid w:val="00347EB8"/>
    <w:rsid w:val="00347FFA"/>
    <w:rsid w:val="00350AD5"/>
    <w:rsid w:val="00350FCD"/>
    <w:rsid w:val="003528A3"/>
    <w:rsid w:val="003547CD"/>
    <w:rsid w:val="00354A80"/>
    <w:rsid w:val="00355380"/>
    <w:rsid w:val="00355ED1"/>
    <w:rsid w:val="00355FF4"/>
    <w:rsid w:val="003567BA"/>
    <w:rsid w:val="003568BE"/>
    <w:rsid w:val="00356967"/>
    <w:rsid w:val="003571FF"/>
    <w:rsid w:val="00361E3B"/>
    <w:rsid w:val="003625BB"/>
    <w:rsid w:val="00362E0C"/>
    <w:rsid w:val="0036324C"/>
    <w:rsid w:val="003636BC"/>
    <w:rsid w:val="0036413B"/>
    <w:rsid w:val="003650DF"/>
    <w:rsid w:val="00365195"/>
    <w:rsid w:val="003664E8"/>
    <w:rsid w:val="00367065"/>
    <w:rsid w:val="00367087"/>
    <w:rsid w:val="00367B65"/>
    <w:rsid w:val="00367E56"/>
    <w:rsid w:val="003702FD"/>
    <w:rsid w:val="0037066F"/>
    <w:rsid w:val="0037068F"/>
    <w:rsid w:val="00370A24"/>
    <w:rsid w:val="00370B97"/>
    <w:rsid w:val="0037118C"/>
    <w:rsid w:val="003716ED"/>
    <w:rsid w:val="00371D02"/>
    <w:rsid w:val="00371E51"/>
    <w:rsid w:val="00372051"/>
    <w:rsid w:val="003723BD"/>
    <w:rsid w:val="0037480D"/>
    <w:rsid w:val="003751CE"/>
    <w:rsid w:val="00375512"/>
    <w:rsid w:val="00376292"/>
    <w:rsid w:val="00376628"/>
    <w:rsid w:val="00376B92"/>
    <w:rsid w:val="0038029B"/>
    <w:rsid w:val="003803BB"/>
    <w:rsid w:val="00381012"/>
    <w:rsid w:val="00382A7D"/>
    <w:rsid w:val="00383A70"/>
    <w:rsid w:val="00384060"/>
    <w:rsid w:val="0038546A"/>
    <w:rsid w:val="00385BCF"/>
    <w:rsid w:val="003861E1"/>
    <w:rsid w:val="0038732F"/>
    <w:rsid w:val="0039086C"/>
    <w:rsid w:val="003908FA"/>
    <w:rsid w:val="00390F83"/>
    <w:rsid w:val="00391536"/>
    <w:rsid w:val="0039249A"/>
    <w:rsid w:val="00393A51"/>
    <w:rsid w:val="00395CB9"/>
    <w:rsid w:val="00396EA9"/>
    <w:rsid w:val="00397536"/>
    <w:rsid w:val="003A1132"/>
    <w:rsid w:val="003A3C6E"/>
    <w:rsid w:val="003A48EC"/>
    <w:rsid w:val="003A52E1"/>
    <w:rsid w:val="003A57B0"/>
    <w:rsid w:val="003A60FA"/>
    <w:rsid w:val="003A7BE7"/>
    <w:rsid w:val="003A7F75"/>
    <w:rsid w:val="003B08D6"/>
    <w:rsid w:val="003B0D3C"/>
    <w:rsid w:val="003B13CD"/>
    <w:rsid w:val="003B1986"/>
    <w:rsid w:val="003B1D28"/>
    <w:rsid w:val="003B2565"/>
    <w:rsid w:val="003B4B83"/>
    <w:rsid w:val="003B5AA2"/>
    <w:rsid w:val="003B69CB"/>
    <w:rsid w:val="003C099B"/>
    <w:rsid w:val="003C1335"/>
    <w:rsid w:val="003C1D69"/>
    <w:rsid w:val="003C247E"/>
    <w:rsid w:val="003C2F70"/>
    <w:rsid w:val="003C369F"/>
    <w:rsid w:val="003C4811"/>
    <w:rsid w:val="003C4C1A"/>
    <w:rsid w:val="003C5B9B"/>
    <w:rsid w:val="003C60B7"/>
    <w:rsid w:val="003C6B30"/>
    <w:rsid w:val="003C73D5"/>
    <w:rsid w:val="003D01E2"/>
    <w:rsid w:val="003D06C4"/>
    <w:rsid w:val="003D07D7"/>
    <w:rsid w:val="003D109A"/>
    <w:rsid w:val="003D10FF"/>
    <w:rsid w:val="003D5059"/>
    <w:rsid w:val="003E1110"/>
    <w:rsid w:val="003E1A3F"/>
    <w:rsid w:val="003E1EC0"/>
    <w:rsid w:val="003E2479"/>
    <w:rsid w:val="003E29AA"/>
    <w:rsid w:val="003E2B8A"/>
    <w:rsid w:val="003E340E"/>
    <w:rsid w:val="003E344D"/>
    <w:rsid w:val="003E3559"/>
    <w:rsid w:val="003E5688"/>
    <w:rsid w:val="003E5737"/>
    <w:rsid w:val="003E68D8"/>
    <w:rsid w:val="003F0217"/>
    <w:rsid w:val="003F0E6F"/>
    <w:rsid w:val="003F13A9"/>
    <w:rsid w:val="003F1468"/>
    <w:rsid w:val="003F1936"/>
    <w:rsid w:val="003F2E02"/>
    <w:rsid w:val="003F3424"/>
    <w:rsid w:val="003F3951"/>
    <w:rsid w:val="003F3A10"/>
    <w:rsid w:val="003F5F02"/>
    <w:rsid w:val="003F6DBA"/>
    <w:rsid w:val="003F78BC"/>
    <w:rsid w:val="003F7F4D"/>
    <w:rsid w:val="004003B7"/>
    <w:rsid w:val="00401612"/>
    <w:rsid w:val="004018C5"/>
    <w:rsid w:val="00401FD0"/>
    <w:rsid w:val="00402ABF"/>
    <w:rsid w:val="00402CE2"/>
    <w:rsid w:val="004039EA"/>
    <w:rsid w:val="00404C31"/>
    <w:rsid w:val="00404EE3"/>
    <w:rsid w:val="00406144"/>
    <w:rsid w:val="0040708D"/>
    <w:rsid w:val="00407198"/>
    <w:rsid w:val="00410CA3"/>
    <w:rsid w:val="00410E3E"/>
    <w:rsid w:val="004114B2"/>
    <w:rsid w:val="00412D71"/>
    <w:rsid w:val="0041380E"/>
    <w:rsid w:val="00413934"/>
    <w:rsid w:val="00415053"/>
    <w:rsid w:val="0041523A"/>
    <w:rsid w:val="00416CC5"/>
    <w:rsid w:val="00417298"/>
    <w:rsid w:val="00417B4D"/>
    <w:rsid w:val="00417E98"/>
    <w:rsid w:val="00420234"/>
    <w:rsid w:val="004210BA"/>
    <w:rsid w:val="00421423"/>
    <w:rsid w:val="00421663"/>
    <w:rsid w:val="0042169A"/>
    <w:rsid w:val="00422AC3"/>
    <w:rsid w:val="00422AEE"/>
    <w:rsid w:val="00422E73"/>
    <w:rsid w:val="00423276"/>
    <w:rsid w:val="00423E8A"/>
    <w:rsid w:val="00424E6B"/>
    <w:rsid w:val="00425681"/>
    <w:rsid w:val="00425BB9"/>
    <w:rsid w:val="00425D00"/>
    <w:rsid w:val="00426053"/>
    <w:rsid w:val="00426C0A"/>
    <w:rsid w:val="004312A4"/>
    <w:rsid w:val="004326AB"/>
    <w:rsid w:val="00432BCA"/>
    <w:rsid w:val="00433542"/>
    <w:rsid w:val="00435DF1"/>
    <w:rsid w:val="00435F83"/>
    <w:rsid w:val="00436454"/>
    <w:rsid w:val="00436AA8"/>
    <w:rsid w:val="004375E1"/>
    <w:rsid w:val="00440DA7"/>
    <w:rsid w:val="0044265F"/>
    <w:rsid w:val="0044280A"/>
    <w:rsid w:val="004428D2"/>
    <w:rsid w:val="0044342B"/>
    <w:rsid w:val="00443A48"/>
    <w:rsid w:val="00447367"/>
    <w:rsid w:val="00447AAC"/>
    <w:rsid w:val="00447C4F"/>
    <w:rsid w:val="00450B64"/>
    <w:rsid w:val="00451008"/>
    <w:rsid w:val="00451BC8"/>
    <w:rsid w:val="00451E3E"/>
    <w:rsid w:val="004524CC"/>
    <w:rsid w:val="00452609"/>
    <w:rsid w:val="004541D2"/>
    <w:rsid w:val="0045502E"/>
    <w:rsid w:val="004553DD"/>
    <w:rsid w:val="00455FBA"/>
    <w:rsid w:val="00456C87"/>
    <w:rsid w:val="004574F2"/>
    <w:rsid w:val="00457ECA"/>
    <w:rsid w:val="00460288"/>
    <w:rsid w:val="00461C01"/>
    <w:rsid w:val="00462457"/>
    <w:rsid w:val="00462EA0"/>
    <w:rsid w:val="00463056"/>
    <w:rsid w:val="00463842"/>
    <w:rsid w:val="00463A61"/>
    <w:rsid w:val="0046467C"/>
    <w:rsid w:val="00464873"/>
    <w:rsid w:val="004670EF"/>
    <w:rsid w:val="004707BE"/>
    <w:rsid w:val="00471173"/>
    <w:rsid w:val="004724A0"/>
    <w:rsid w:val="004726D2"/>
    <w:rsid w:val="00472758"/>
    <w:rsid w:val="004734F6"/>
    <w:rsid w:val="00473BAA"/>
    <w:rsid w:val="004746B3"/>
    <w:rsid w:val="004753DD"/>
    <w:rsid w:val="004756B0"/>
    <w:rsid w:val="00475B7C"/>
    <w:rsid w:val="00481C08"/>
    <w:rsid w:val="004821E4"/>
    <w:rsid w:val="004822A8"/>
    <w:rsid w:val="00482F9E"/>
    <w:rsid w:val="00483CFF"/>
    <w:rsid w:val="004840DF"/>
    <w:rsid w:val="004844BA"/>
    <w:rsid w:val="00484766"/>
    <w:rsid w:val="004850ED"/>
    <w:rsid w:val="00486112"/>
    <w:rsid w:val="004868C7"/>
    <w:rsid w:val="00486CE9"/>
    <w:rsid w:val="00487981"/>
    <w:rsid w:val="00487C7D"/>
    <w:rsid w:val="00490C02"/>
    <w:rsid w:val="00490D96"/>
    <w:rsid w:val="0049274A"/>
    <w:rsid w:val="00493D7B"/>
    <w:rsid w:val="00495129"/>
    <w:rsid w:val="00495F79"/>
    <w:rsid w:val="00496FD1"/>
    <w:rsid w:val="004A012A"/>
    <w:rsid w:val="004A161C"/>
    <w:rsid w:val="004A4489"/>
    <w:rsid w:val="004A4499"/>
    <w:rsid w:val="004A4635"/>
    <w:rsid w:val="004A48C1"/>
    <w:rsid w:val="004A49A8"/>
    <w:rsid w:val="004A4CE9"/>
    <w:rsid w:val="004A52CB"/>
    <w:rsid w:val="004A6F33"/>
    <w:rsid w:val="004B1FE9"/>
    <w:rsid w:val="004B2917"/>
    <w:rsid w:val="004B2A71"/>
    <w:rsid w:val="004B49D5"/>
    <w:rsid w:val="004B5AD3"/>
    <w:rsid w:val="004B632F"/>
    <w:rsid w:val="004B6667"/>
    <w:rsid w:val="004B67A9"/>
    <w:rsid w:val="004B7B49"/>
    <w:rsid w:val="004B7D0D"/>
    <w:rsid w:val="004C10D2"/>
    <w:rsid w:val="004C2B51"/>
    <w:rsid w:val="004C322C"/>
    <w:rsid w:val="004C4C63"/>
    <w:rsid w:val="004C5450"/>
    <w:rsid w:val="004C55EE"/>
    <w:rsid w:val="004C5AFF"/>
    <w:rsid w:val="004C66FC"/>
    <w:rsid w:val="004D4196"/>
    <w:rsid w:val="004D437E"/>
    <w:rsid w:val="004D4628"/>
    <w:rsid w:val="004D48DE"/>
    <w:rsid w:val="004D4F6E"/>
    <w:rsid w:val="004D71D4"/>
    <w:rsid w:val="004D7744"/>
    <w:rsid w:val="004E05D7"/>
    <w:rsid w:val="004E0B4B"/>
    <w:rsid w:val="004E0EB6"/>
    <w:rsid w:val="004E0F94"/>
    <w:rsid w:val="004E1756"/>
    <w:rsid w:val="004E19FF"/>
    <w:rsid w:val="004E2051"/>
    <w:rsid w:val="004E2674"/>
    <w:rsid w:val="004E403C"/>
    <w:rsid w:val="004E52C2"/>
    <w:rsid w:val="004E5F87"/>
    <w:rsid w:val="004F0064"/>
    <w:rsid w:val="004F0458"/>
    <w:rsid w:val="004F1239"/>
    <w:rsid w:val="004F1912"/>
    <w:rsid w:val="004F2F6A"/>
    <w:rsid w:val="004F3148"/>
    <w:rsid w:val="004F3B82"/>
    <w:rsid w:val="004F4341"/>
    <w:rsid w:val="004F470D"/>
    <w:rsid w:val="004F4816"/>
    <w:rsid w:val="004F4D6D"/>
    <w:rsid w:val="004F51E7"/>
    <w:rsid w:val="004F523A"/>
    <w:rsid w:val="004F52E0"/>
    <w:rsid w:val="004F5D82"/>
    <w:rsid w:val="004F6031"/>
    <w:rsid w:val="004F6CFC"/>
    <w:rsid w:val="004F7358"/>
    <w:rsid w:val="004F76D3"/>
    <w:rsid w:val="004F7D03"/>
    <w:rsid w:val="004F7ED9"/>
    <w:rsid w:val="00500C05"/>
    <w:rsid w:val="00500C65"/>
    <w:rsid w:val="00501BFF"/>
    <w:rsid w:val="005035B7"/>
    <w:rsid w:val="00503755"/>
    <w:rsid w:val="00503793"/>
    <w:rsid w:val="0050394D"/>
    <w:rsid w:val="00504942"/>
    <w:rsid w:val="00507B02"/>
    <w:rsid w:val="00510B94"/>
    <w:rsid w:val="00510CC9"/>
    <w:rsid w:val="00511FC9"/>
    <w:rsid w:val="005123E1"/>
    <w:rsid w:val="00513D60"/>
    <w:rsid w:val="00514C78"/>
    <w:rsid w:val="005160E6"/>
    <w:rsid w:val="0051642C"/>
    <w:rsid w:val="00516734"/>
    <w:rsid w:val="00517239"/>
    <w:rsid w:val="00517A97"/>
    <w:rsid w:val="00517FAD"/>
    <w:rsid w:val="00520082"/>
    <w:rsid w:val="0052129A"/>
    <w:rsid w:val="005248F6"/>
    <w:rsid w:val="00525184"/>
    <w:rsid w:val="00525BDD"/>
    <w:rsid w:val="00525F93"/>
    <w:rsid w:val="00526116"/>
    <w:rsid w:val="00526293"/>
    <w:rsid w:val="005271AD"/>
    <w:rsid w:val="00527CDC"/>
    <w:rsid w:val="005305A8"/>
    <w:rsid w:val="00531051"/>
    <w:rsid w:val="005318CE"/>
    <w:rsid w:val="00531A5E"/>
    <w:rsid w:val="005352D7"/>
    <w:rsid w:val="00536269"/>
    <w:rsid w:val="00537AD6"/>
    <w:rsid w:val="005403F6"/>
    <w:rsid w:val="00541573"/>
    <w:rsid w:val="005419E4"/>
    <w:rsid w:val="00542448"/>
    <w:rsid w:val="00542F04"/>
    <w:rsid w:val="00545FE0"/>
    <w:rsid w:val="00547AF5"/>
    <w:rsid w:val="0055037E"/>
    <w:rsid w:val="0055094A"/>
    <w:rsid w:val="005513E0"/>
    <w:rsid w:val="0055259B"/>
    <w:rsid w:val="00553ED3"/>
    <w:rsid w:val="005553EE"/>
    <w:rsid w:val="00555E38"/>
    <w:rsid w:val="005578EB"/>
    <w:rsid w:val="00560E93"/>
    <w:rsid w:val="00560ED4"/>
    <w:rsid w:val="005613E4"/>
    <w:rsid w:val="0056199A"/>
    <w:rsid w:val="00561CEB"/>
    <w:rsid w:val="005620DB"/>
    <w:rsid w:val="0056278D"/>
    <w:rsid w:val="005630AB"/>
    <w:rsid w:val="005638C5"/>
    <w:rsid w:val="00564CFF"/>
    <w:rsid w:val="0056540B"/>
    <w:rsid w:val="00566118"/>
    <w:rsid w:val="0056700E"/>
    <w:rsid w:val="0056723F"/>
    <w:rsid w:val="00570A1A"/>
    <w:rsid w:val="00571432"/>
    <w:rsid w:val="00571C07"/>
    <w:rsid w:val="00572C1A"/>
    <w:rsid w:val="00572E3A"/>
    <w:rsid w:val="0057415D"/>
    <w:rsid w:val="00575112"/>
    <w:rsid w:val="00575495"/>
    <w:rsid w:val="00580C31"/>
    <w:rsid w:val="00580D5C"/>
    <w:rsid w:val="00580DF6"/>
    <w:rsid w:val="00581585"/>
    <w:rsid w:val="0058180E"/>
    <w:rsid w:val="00581976"/>
    <w:rsid w:val="005836C9"/>
    <w:rsid w:val="005838AE"/>
    <w:rsid w:val="00584055"/>
    <w:rsid w:val="00585025"/>
    <w:rsid w:val="00585DF1"/>
    <w:rsid w:val="00585FF1"/>
    <w:rsid w:val="00586120"/>
    <w:rsid w:val="00586348"/>
    <w:rsid w:val="0058711F"/>
    <w:rsid w:val="00587391"/>
    <w:rsid w:val="00587E80"/>
    <w:rsid w:val="005906D0"/>
    <w:rsid w:val="00590C7E"/>
    <w:rsid w:val="005915A1"/>
    <w:rsid w:val="005918D6"/>
    <w:rsid w:val="00591965"/>
    <w:rsid w:val="00591F09"/>
    <w:rsid w:val="00591F1E"/>
    <w:rsid w:val="00592406"/>
    <w:rsid w:val="00592552"/>
    <w:rsid w:val="0059399A"/>
    <w:rsid w:val="00596097"/>
    <w:rsid w:val="005971B6"/>
    <w:rsid w:val="00597570"/>
    <w:rsid w:val="0059764E"/>
    <w:rsid w:val="005A0C83"/>
    <w:rsid w:val="005A1CD2"/>
    <w:rsid w:val="005A2942"/>
    <w:rsid w:val="005A2C9A"/>
    <w:rsid w:val="005A370F"/>
    <w:rsid w:val="005A3B49"/>
    <w:rsid w:val="005A4514"/>
    <w:rsid w:val="005A47D3"/>
    <w:rsid w:val="005A570D"/>
    <w:rsid w:val="005A72BF"/>
    <w:rsid w:val="005A7A61"/>
    <w:rsid w:val="005B066E"/>
    <w:rsid w:val="005B0672"/>
    <w:rsid w:val="005B0A17"/>
    <w:rsid w:val="005B137E"/>
    <w:rsid w:val="005B1887"/>
    <w:rsid w:val="005B1C05"/>
    <w:rsid w:val="005B1EF6"/>
    <w:rsid w:val="005B2135"/>
    <w:rsid w:val="005B2B38"/>
    <w:rsid w:val="005B33E7"/>
    <w:rsid w:val="005B4239"/>
    <w:rsid w:val="005B5788"/>
    <w:rsid w:val="005B57B4"/>
    <w:rsid w:val="005B5998"/>
    <w:rsid w:val="005B5CBB"/>
    <w:rsid w:val="005B6FAD"/>
    <w:rsid w:val="005B7433"/>
    <w:rsid w:val="005B792D"/>
    <w:rsid w:val="005B7BFB"/>
    <w:rsid w:val="005C023E"/>
    <w:rsid w:val="005C055D"/>
    <w:rsid w:val="005C0A9F"/>
    <w:rsid w:val="005C0C91"/>
    <w:rsid w:val="005C15FD"/>
    <w:rsid w:val="005C1725"/>
    <w:rsid w:val="005C1B9D"/>
    <w:rsid w:val="005C32AD"/>
    <w:rsid w:val="005C33D5"/>
    <w:rsid w:val="005C4972"/>
    <w:rsid w:val="005C4E5A"/>
    <w:rsid w:val="005C4EEA"/>
    <w:rsid w:val="005C53CA"/>
    <w:rsid w:val="005C5BCE"/>
    <w:rsid w:val="005C7198"/>
    <w:rsid w:val="005C7CEF"/>
    <w:rsid w:val="005D0170"/>
    <w:rsid w:val="005D0452"/>
    <w:rsid w:val="005D2729"/>
    <w:rsid w:val="005D3516"/>
    <w:rsid w:val="005D5D22"/>
    <w:rsid w:val="005D67A3"/>
    <w:rsid w:val="005D69B1"/>
    <w:rsid w:val="005E0910"/>
    <w:rsid w:val="005E2B2C"/>
    <w:rsid w:val="005E3314"/>
    <w:rsid w:val="005E3B8F"/>
    <w:rsid w:val="005E489D"/>
    <w:rsid w:val="005E49E3"/>
    <w:rsid w:val="005E584E"/>
    <w:rsid w:val="005E79BA"/>
    <w:rsid w:val="005F02C8"/>
    <w:rsid w:val="005F2108"/>
    <w:rsid w:val="005F2591"/>
    <w:rsid w:val="005F3C02"/>
    <w:rsid w:val="005F45CD"/>
    <w:rsid w:val="005F4F93"/>
    <w:rsid w:val="005F5346"/>
    <w:rsid w:val="005F5836"/>
    <w:rsid w:val="005F5A58"/>
    <w:rsid w:val="005F5FC6"/>
    <w:rsid w:val="005F60C6"/>
    <w:rsid w:val="005F7762"/>
    <w:rsid w:val="006008D4"/>
    <w:rsid w:val="00601B10"/>
    <w:rsid w:val="006021E4"/>
    <w:rsid w:val="006024C2"/>
    <w:rsid w:val="00602C50"/>
    <w:rsid w:val="00602EBD"/>
    <w:rsid w:val="0060301B"/>
    <w:rsid w:val="00603DBB"/>
    <w:rsid w:val="00604183"/>
    <w:rsid w:val="00610327"/>
    <w:rsid w:val="00611947"/>
    <w:rsid w:val="006130EB"/>
    <w:rsid w:val="00614044"/>
    <w:rsid w:val="00614CD5"/>
    <w:rsid w:val="00615666"/>
    <w:rsid w:val="00615E94"/>
    <w:rsid w:val="006160E5"/>
    <w:rsid w:val="00616237"/>
    <w:rsid w:val="006171C6"/>
    <w:rsid w:val="0062029C"/>
    <w:rsid w:val="006206A0"/>
    <w:rsid w:val="0062073C"/>
    <w:rsid w:val="00620A45"/>
    <w:rsid w:val="00620D0F"/>
    <w:rsid w:val="0062105E"/>
    <w:rsid w:val="00621571"/>
    <w:rsid w:val="0062255B"/>
    <w:rsid w:val="00622BD1"/>
    <w:rsid w:val="00623D9F"/>
    <w:rsid w:val="00624206"/>
    <w:rsid w:val="00624443"/>
    <w:rsid w:val="00625501"/>
    <w:rsid w:val="006259CB"/>
    <w:rsid w:val="00626C57"/>
    <w:rsid w:val="00626D0C"/>
    <w:rsid w:val="00627507"/>
    <w:rsid w:val="00627A82"/>
    <w:rsid w:val="00632EEE"/>
    <w:rsid w:val="00633305"/>
    <w:rsid w:val="00634C3A"/>
    <w:rsid w:val="00635430"/>
    <w:rsid w:val="0063622A"/>
    <w:rsid w:val="006365A2"/>
    <w:rsid w:val="00636D91"/>
    <w:rsid w:val="00636E32"/>
    <w:rsid w:val="00636F58"/>
    <w:rsid w:val="006372BC"/>
    <w:rsid w:val="006373C1"/>
    <w:rsid w:val="00637FB1"/>
    <w:rsid w:val="0064131F"/>
    <w:rsid w:val="00642C0B"/>
    <w:rsid w:val="00642FB4"/>
    <w:rsid w:val="006434A0"/>
    <w:rsid w:val="00645C40"/>
    <w:rsid w:val="00645DD8"/>
    <w:rsid w:val="006479F4"/>
    <w:rsid w:val="00650BA2"/>
    <w:rsid w:val="00650E0A"/>
    <w:rsid w:val="00653942"/>
    <w:rsid w:val="00653C32"/>
    <w:rsid w:val="00653E15"/>
    <w:rsid w:val="006553A6"/>
    <w:rsid w:val="00655FC1"/>
    <w:rsid w:val="0065669A"/>
    <w:rsid w:val="00657393"/>
    <w:rsid w:val="00657CC9"/>
    <w:rsid w:val="006612F2"/>
    <w:rsid w:val="00661F73"/>
    <w:rsid w:val="00662083"/>
    <w:rsid w:val="0066441A"/>
    <w:rsid w:val="006645BF"/>
    <w:rsid w:val="00664D44"/>
    <w:rsid w:val="006651BB"/>
    <w:rsid w:val="00665265"/>
    <w:rsid w:val="006671D3"/>
    <w:rsid w:val="006671E4"/>
    <w:rsid w:val="00667688"/>
    <w:rsid w:val="00667846"/>
    <w:rsid w:val="00670BDC"/>
    <w:rsid w:val="00671381"/>
    <w:rsid w:val="00671C80"/>
    <w:rsid w:val="0067304F"/>
    <w:rsid w:val="00673DAA"/>
    <w:rsid w:val="00674208"/>
    <w:rsid w:val="00675370"/>
    <w:rsid w:val="00675578"/>
    <w:rsid w:val="00675CE0"/>
    <w:rsid w:val="00676194"/>
    <w:rsid w:val="0067676F"/>
    <w:rsid w:val="00677738"/>
    <w:rsid w:val="00677B95"/>
    <w:rsid w:val="006809DD"/>
    <w:rsid w:val="00680D6E"/>
    <w:rsid w:val="006813AC"/>
    <w:rsid w:val="006813EC"/>
    <w:rsid w:val="006822BD"/>
    <w:rsid w:val="00682460"/>
    <w:rsid w:val="00682C7B"/>
    <w:rsid w:val="006839C4"/>
    <w:rsid w:val="0068441B"/>
    <w:rsid w:val="0068556D"/>
    <w:rsid w:val="00685796"/>
    <w:rsid w:val="006858E8"/>
    <w:rsid w:val="00686B2E"/>
    <w:rsid w:val="00687020"/>
    <w:rsid w:val="00687261"/>
    <w:rsid w:val="0068782A"/>
    <w:rsid w:val="00690A4D"/>
    <w:rsid w:val="00690A66"/>
    <w:rsid w:val="00690BF6"/>
    <w:rsid w:val="00691940"/>
    <w:rsid w:val="00693232"/>
    <w:rsid w:val="006937AC"/>
    <w:rsid w:val="00694463"/>
    <w:rsid w:val="006944DE"/>
    <w:rsid w:val="00695012"/>
    <w:rsid w:val="006958B6"/>
    <w:rsid w:val="00696542"/>
    <w:rsid w:val="00696622"/>
    <w:rsid w:val="006A04D1"/>
    <w:rsid w:val="006A0A76"/>
    <w:rsid w:val="006A13F5"/>
    <w:rsid w:val="006A38EF"/>
    <w:rsid w:val="006A391C"/>
    <w:rsid w:val="006A3BC2"/>
    <w:rsid w:val="006A3C73"/>
    <w:rsid w:val="006A3CF8"/>
    <w:rsid w:val="006A45A1"/>
    <w:rsid w:val="006A4B25"/>
    <w:rsid w:val="006A4C77"/>
    <w:rsid w:val="006A5384"/>
    <w:rsid w:val="006A5A7A"/>
    <w:rsid w:val="006A5AED"/>
    <w:rsid w:val="006A5EFF"/>
    <w:rsid w:val="006A6AEE"/>
    <w:rsid w:val="006A7B87"/>
    <w:rsid w:val="006B0182"/>
    <w:rsid w:val="006B16C5"/>
    <w:rsid w:val="006B247A"/>
    <w:rsid w:val="006B56F9"/>
    <w:rsid w:val="006B5CC4"/>
    <w:rsid w:val="006B61D8"/>
    <w:rsid w:val="006B6B8D"/>
    <w:rsid w:val="006B6B8E"/>
    <w:rsid w:val="006B7028"/>
    <w:rsid w:val="006B72ED"/>
    <w:rsid w:val="006B75B4"/>
    <w:rsid w:val="006C14BF"/>
    <w:rsid w:val="006C224E"/>
    <w:rsid w:val="006C3EBE"/>
    <w:rsid w:val="006C427A"/>
    <w:rsid w:val="006C4A74"/>
    <w:rsid w:val="006C4D2D"/>
    <w:rsid w:val="006C4D8D"/>
    <w:rsid w:val="006C54CC"/>
    <w:rsid w:val="006D110C"/>
    <w:rsid w:val="006D13D4"/>
    <w:rsid w:val="006D13E5"/>
    <w:rsid w:val="006D15D4"/>
    <w:rsid w:val="006D203F"/>
    <w:rsid w:val="006D28F6"/>
    <w:rsid w:val="006D3EFE"/>
    <w:rsid w:val="006D411E"/>
    <w:rsid w:val="006D4D0D"/>
    <w:rsid w:val="006D50B0"/>
    <w:rsid w:val="006D55FB"/>
    <w:rsid w:val="006D5759"/>
    <w:rsid w:val="006D5C20"/>
    <w:rsid w:val="006D5CE2"/>
    <w:rsid w:val="006D6C60"/>
    <w:rsid w:val="006D6D5A"/>
    <w:rsid w:val="006D7A19"/>
    <w:rsid w:val="006D7CEF"/>
    <w:rsid w:val="006D7EF4"/>
    <w:rsid w:val="006E09DF"/>
    <w:rsid w:val="006E11E0"/>
    <w:rsid w:val="006E15C2"/>
    <w:rsid w:val="006E1837"/>
    <w:rsid w:val="006E220A"/>
    <w:rsid w:val="006E285F"/>
    <w:rsid w:val="006E519B"/>
    <w:rsid w:val="006E56B3"/>
    <w:rsid w:val="006E68F0"/>
    <w:rsid w:val="006E6A8E"/>
    <w:rsid w:val="006F2394"/>
    <w:rsid w:val="006F33DD"/>
    <w:rsid w:val="006F39F6"/>
    <w:rsid w:val="006F4695"/>
    <w:rsid w:val="006F47CC"/>
    <w:rsid w:val="006F4CE0"/>
    <w:rsid w:val="006F509B"/>
    <w:rsid w:val="006F5C3F"/>
    <w:rsid w:val="006F6159"/>
    <w:rsid w:val="006F77E0"/>
    <w:rsid w:val="00701311"/>
    <w:rsid w:val="00702707"/>
    <w:rsid w:val="00702AA4"/>
    <w:rsid w:val="0070345A"/>
    <w:rsid w:val="00704604"/>
    <w:rsid w:val="00704CDA"/>
    <w:rsid w:val="00705FA9"/>
    <w:rsid w:val="00707057"/>
    <w:rsid w:val="00707EC9"/>
    <w:rsid w:val="00707F82"/>
    <w:rsid w:val="00711F71"/>
    <w:rsid w:val="007125F5"/>
    <w:rsid w:val="00713A3F"/>
    <w:rsid w:val="00713B00"/>
    <w:rsid w:val="00714102"/>
    <w:rsid w:val="007144C2"/>
    <w:rsid w:val="00715F3A"/>
    <w:rsid w:val="00716285"/>
    <w:rsid w:val="007165A7"/>
    <w:rsid w:val="007205CD"/>
    <w:rsid w:val="00720C70"/>
    <w:rsid w:val="00720E55"/>
    <w:rsid w:val="00721894"/>
    <w:rsid w:val="007228AC"/>
    <w:rsid w:val="00722FD4"/>
    <w:rsid w:val="0072348D"/>
    <w:rsid w:val="00723AFF"/>
    <w:rsid w:val="00723E77"/>
    <w:rsid w:val="00724382"/>
    <w:rsid w:val="00724C03"/>
    <w:rsid w:val="00726183"/>
    <w:rsid w:val="0072643E"/>
    <w:rsid w:val="00726D25"/>
    <w:rsid w:val="00730BF7"/>
    <w:rsid w:val="0073233B"/>
    <w:rsid w:val="0073268A"/>
    <w:rsid w:val="00732F47"/>
    <w:rsid w:val="00733A6B"/>
    <w:rsid w:val="007343E5"/>
    <w:rsid w:val="007349BF"/>
    <w:rsid w:val="00735C55"/>
    <w:rsid w:val="00735F3E"/>
    <w:rsid w:val="00736C64"/>
    <w:rsid w:val="007370BE"/>
    <w:rsid w:val="00737368"/>
    <w:rsid w:val="00737501"/>
    <w:rsid w:val="0074000E"/>
    <w:rsid w:val="00740046"/>
    <w:rsid w:val="007402FE"/>
    <w:rsid w:val="007407DB"/>
    <w:rsid w:val="00740AAD"/>
    <w:rsid w:val="00740E63"/>
    <w:rsid w:val="007416D4"/>
    <w:rsid w:val="00742655"/>
    <w:rsid w:val="00742F1D"/>
    <w:rsid w:val="00743237"/>
    <w:rsid w:val="0074487A"/>
    <w:rsid w:val="00744BB5"/>
    <w:rsid w:val="00744E0B"/>
    <w:rsid w:val="00744F95"/>
    <w:rsid w:val="00745418"/>
    <w:rsid w:val="0074577F"/>
    <w:rsid w:val="00745921"/>
    <w:rsid w:val="00746495"/>
    <w:rsid w:val="007477E2"/>
    <w:rsid w:val="00747A82"/>
    <w:rsid w:val="00750DDF"/>
    <w:rsid w:val="00750E82"/>
    <w:rsid w:val="00752F1B"/>
    <w:rsid w:val="00753127"/>
    <w:rsid w:val="00754074"/>
    <w:rsid w:val="00754124"/>
    <w:rsid w:val="007543CF"/>
    <w:rsid w:val="0075483D"/>
    <w:rsid w:val="00754853"/>
    <w:rsid w:val="007555D7"/>
    <w:rsid w:val="00755F61"/>
    <w:rsid w:val="00756370"/>
    <w:rsid w:val="007579AB"/>
    <w:rsid w:val="00757C04"/>
    <w:rsid w:val="00760196"/>
    <w:rsid w:val="00760489"/>
    <w:rsid w:val="00760559"/>
    <w:rsid w:val="00760FFB"/>
    <w:rsid w:val="007615DB"/>
    <w:rsid w:val="00761B51"/>
    <w:rsid w:val="00761FE9"/>
    <w:rsid w:val="00762BCE"/>
    <w:rsid w:val="0076529C"/>
    <w:rsid w:val="0076564E"/>
    <w:rsid w:val="007660A9"/>
    <w:rsid w:val="0076658C"/>
    <w:rsid w:val="00766E50"/>
    <w:rsid w:val="0076730B"/>
    <w:rsid w:val="00771531"/>
    <w:rsid w:val="00772235"/>
    <w:rsid w:val="007731E5"/>
    <w:rsid w:val="00773987"/>
    <w:rsid w:val="007742F6"/>
    <w:rsid w:val="00774981"/>
    <w:rsid w:val="00774EBA"/>
    <w:rsid w:val="00775CAC"/>
    <w:rsid w:val="007761DD"/>
    <w:rsid w:val="00776853"/>
    <w:rsid w:val="00777D7F"/>
    <w:rsid w:val="00780C2A"/>
    <w:rsid w:val="00781030"/>
    <w:rsid w:val="007812D1"/>
    <w:rsid w:val="00781531"/>
    <w:rsid w:val="00783792"/>
    <w:rsid w:val="0078590B"/>
    <w:rsid w:val="00786D7C"/>
    <w:rsid w:val="0078785E"/>
    <w:rsid w:val="0079022E"/>
    <w:rsid w:val="007908D6"/>
    <w:rsid w:val="00791092"/>
    <w:rsid w:val="00793FA4"/>
    <w:rsid w:val="007957C2"/>
    <w:rsid w:val="00795C03"/>
    <w:rsid w:val="00795C69"/>
    <w:rsid w:val="00796222"/>
    <w:rsid w:val="007965FC"/>
    <w:rsid w:val="007967CB"/>
    <w:rsid w:val="00797152"/>
    <w:rsid w:val="00797B00"/>
    <w:rsid w:val="007A0259"/>
    <w:rsid w:val="007A0297"/>
    <w:rsid w:val="007A05B2"/>
    <w:rsid w:val="007A10B7"/>
    <w:rsid w:val="007A231C"/>
    <w:rsid w:val="007A295F"/>
    <w:rsid w:val="007A2B0D"/>
    <w:rsid w:val="007A31FA"/>
    <w:rsid w:val="007A3405"/>
    <w:rsid w:val="007A353C"/>
    <w:rsid w:val="007A40A5"/>
    <w:rsid w:val="007A4432"/>
    <w:rsid w:val="007A4514"/>
    <w:rsid w:val="007A46FB"/>
    <w:rsid w:val="007A4B1B"/>
    <w:rsid w:val="007A52E3"/>
    <w:rsid w:val="007A5A9C"/>
    <w:rsid w:val="007A6637"/>
    <w:rsid w:val="007A6E3B"/>
    <w:rsid w:val="007A6EFD"/>
    <w:rsid w:val="007A7018"/>
    <w:rsid w:val="007B06FC"/>
    <w:rsid w:val="007B07F2"/>
    <w:rsid w:val="007B080B"/>
    <w:rsid w:val="007B37B3"/>
    <w:rsid w:val="007B3D06"/>
    <w:rsid w:val="007B4B87"/>
    <w:rsid w:val="007B4E0B"/>
    <w:rsid w:val="007B5744"/>
    <w:rsid w:val="007B6709"/>
    <w:rsid w:val="007B6870"/>
    <w:rsid w:val="007B6EA9"/>
    <w:rsid w:val="007B71E1"/>
    <w:rsid w:val="007B7359"/>
    <w:rsid w:val="007B7AC4"/>
    <w:rsid w:val="007C0F70"/>
    <w:rsid w:val="007C1452"/>
    <w:rsid w:val="007C218C"/>
    <w:rsid w:val="007C249C"/>
    <w:rsid w:val="007C48BE"/>
    <w:rsid w:val="007C4C0E"/>
    <w:rsid w:val="007C55A5"/>
    <w:rsid w:val="007C5797"/>
    <w:rsid w:val="007C61E6"/>
    <w:rsid w:val="007C6672"/>
    <w:rsid w:val="007C7153"/>
    <w:rsid w:val="007D0FC0"/>
    <w:rsid w:val="007D12D6"/>
    <w:rsid w:val="007D194C"/>
    <w:rsid w:val="007D19C8"/>
    <w:rsid w:val="007D3971"/>
    <w:rsid w:val="007D4530"/>
    <w:rsid w:val="007D49A5"/>
    <w:rsid w:val="007D5DFA"/>
    <w:rsid w:val="007D6CF3"/>
    <w:rsid w:val="007D746E"/>
    <w:rsid w:val="007D7DCC"/>
    <w:rsid w:val="007E0177"/>
    <w:rsid w:val="007E02C8"/>
    <w:rsid w:val="007E1155"/>
    <w:rsid w:val="007E1C27"/>
    <w:rsid w:val="007E2C63"/>
    <w:rsid w:val="007E2CB0"/>
    <w:rsid w:val="007E3130"/>
    <w:rsid w:val="007E4734"/>
    <w:rsid w:val="007E49D9"/>
    <w:rsid w:val="007E5178"/>
    <w:rsid w:val="007E53C8"/>
    <w:rsid w:val="007E5AC1"/>
    <w:rsid w:val="007E5AFF"/>
    <w:rsid w:val="007E7519"/>
    <w:rsid w:val="007E79F6"/>
    <w:rsid w:val="007E7B7E"/>
    <w:rsid w:val="007F1741"/>
    <w:rsid w:val="007F2EBE"/>
    <w:rsid w:val="007F2F23"/>
    <w:rsid w:val="007F301C"/>
    <w:rsid w:val="007F3E54"/>
    <w:rsid w:val="007F44DA"/>
    <w:rsid w:val="007F6B99"/>
    <w:rsid w:val="007F750B"/>
    <w:rsid w:val="00800AD1"/>
    <w:rsid w:val="00800C9F"/>
    <w:rsid w:val="00800D04"/>
    <w:rsid w:val="00801696"/>
    <w:rsid w:val="00801DF4"/>
    <w:rsid w:val="008020F2"/>
    <w:rsid w:val="008026F6"/>
    <w:rsid w:val="00804248"/>
    <w:rsid w:val="00804358"/>
    <w:rsid w:val="00804551"/>
    <w:rsid w:val="00804863"/>
    <w:rsid w:val="00805B81"/>
    <w:rsid w:val="008064CA"/>
    <w:rsid w:val="00806E73"/>
    <w:rsid w:val="00811476"/>
    <w:rsid w:val="00811B0C"/>
    <w:rsid w:val="008122F0"/>
    <w:rsid w:val="00812391"/>
    <w:rsid w:val="00814778"/>
    <w:rsid w:val="008148D3"/>
    <w:rsid w:val="00814D8B"/>
    <w:rsid w:val="008167A2"/>
    <w:rsid w:val="00816C1D"/>
    <w:rsid w:val="00817897"/>
    <w:rsid w:val="00817F03"/>
    <w:rsid w:val="008203EA"/>
    <w:rsid w:val="00820722"/>
    <w:rsid w:val="00822817"/>
    <w:rsid w:val="00822873"/>
    <w:rsid w:val="0082327E"/>
    <w:rsid w:val="0082426A"/>
    <w:rsid w:val="0082595F"/>
    <w:rsid w:val="00826173"/>
    <w:rsid w:val="008274FF"/>
    <w:rsid w:val="00827B9C"/>
    <w:rsid w:val="00831A57"/>
    <w:rsid w:val="0083203F"/>
    <w:rsid w:val="00832C9B"/>
    <w:rsid w:val="008331D5"/>
    <w:rsid w:val="0083437E"/>
    <w:rsid w:val="00834789"/>
    <w:rsid w:val="00835DEC"/>
    <w:rsid w:val="00836EBF"/>
    <w:rsid w:val="00842009"/>
    <w:rsid w:val="00842B64"/>
    <w:rsid w:val="00843054"/>
    <w:rsid w:val="008435E5"/>
    <w:rsid w:val="008439A1"/>
    <w:rsid w:val="0084430A"/>
    <w:rsid w:val="00845B52"/>
    <w:rsid w:val="00846170"/>
    <w:rsid w:val="00846AA4"/>
    <w:rsid w:val="008477D1"/>
    <w:rsid w:val="00850BBD"/>
    <w:rsid w:val="00850CDD"/>
    <w:rsid w:val="00850F59"/>
    <w:rsid w:val="00853A44"/>
    <w:rsid w:val="00853C00"/>
    <w:rsid w:val="00853E6B"/>
    <w:rsid w:val="00853E90"/>
    <w:rsid w:val="00854ADE"/>
    <w:rsid w:val="00855B87"/>
    <w:rsid w:val="0085601A"/>
    <w:rsid w:val="008562DE"/>
    <w:rsid w:val="00857025"/>
    <w:rsid w:val="00857333"/>
    <w:rsid w:val="0086012C"/>
    <w:rsid w:val="008616C7"/>
    <w:rsid w:val="0086288F"/>
    <w:rsid w:val="00863666"/>
    <w:rsid w:val="00863F27"/>
    <w:rsid w:val="00863F53"/>
    <w:rsid w:val="0086555E"/>
    <w:rsid w:val="00865ED7"/>
    <w:rsid w:val="0086677B"/>
    <w:rsid w:val="00866A14"/>
    <w:rsid w:val="0086765B"/>
    <w:rsid w:val="00867872"/>
    <w:rsid w:val="00867C69"/>
    <w:rsid w:val="0087020D"/>
    <w:rsid w:val="0087174D"/>
    <w:rsid w:val="00871F30"/>
    <w:rsid w:val="00872322"/>
    <w:rsid w:val="00872C8D"/>
    <w:rsid w:val="008734BF"/>
    <w:rsid w:val="00873637"/>
    <w:rsid w:val="00874570"/>
    <w:rsid w:val="00874FC7"/>
    <w:rsid w:val="00875416"/>
    <w:rsid w:val="008757AA"/>
    <w:rsid w:val="00875B35"/>
    <w:rsid w:val="00876641"/>
    <w:rsid w:val="008766B2"/>
    <w:rsid w:val="00876D30"/>
    <w:rsid w:val="00880FBA"/>
    <w:rsid w:val="008810FB"/>
    <w:rsid w:val="00881448"/>
    <w:rsid w:val="00881FF0"/>
    <w:rsid w:val="00882C88"/>
    <w:rsid w:val="00883F81"/>
    <w:rsid w:val="0088561E"/>
    <w:rsid w:val="00887A7A"/>
    <w:rsid w:val="00887CD4"/>
    <w:rsid w:val="00887DFA"/>
    <w:rsid w:val="008901A1"/>
    <w:rsid w:val="00890547"/>
    <w:rsid w:val="00890724"/>
    <w:rsid w:val="00890912"/>
    <w:rsid w:val="00890DC4"/>
    <w:rsid w:val="008910C1"/>
    <w:rsid w:val="00891B3D"/>
    <w:rsid w:val="00891B44"/>
    <w:rsid w:val="00891D6D"/>
    <w:rsid w:val="00891F11"/>
    <w:rsid w:val="00892CEA"/>
    <w:rsid w:val="00893013"/>
    <w:rsid w:val="008937AD"/>
    <w:rsid w:val="00893FF8"/>
    <w:rsid w:val="00893FF9"/>
    <w:rsid w:val="008945D5"/>
    <w:rsid w:val="00894CC4"/>
    <w:rsid w:val="00895643"/>
    <w:rsid w:val="008967AB"/>
    <w:rsid w:val="00897050"/>
    <w:rsid w:val="00897594"/>
    <w:rsid w:val="008A0277"/>
    <w:rsid w:val="008A1634"/>
    <w:rsid w:val="008A1F7E"/>
    <w:rsid w:val="008A2D72"/>
    <w:rsid w:val="008A3AB5"/>
    <w:rsid w:val="008A4021"/>
    <w:rsid w:val="008A4A9D"/>
    <w:rsid w:val="008A558D"/>
    <w:rsid w:val="008A610C"/>
    <w:rsid w:val="008A688C"/>
    <w:rsid w:val="008A694C"/>
    <w:rsid w:val="008A75ED"/>
    <w:rsid w:val="008A7C0A"/>
    <w:rsid w:val="008A7C5E"/>
    <w:rsid w:val="008B11E3"/>
    <w:rsid w:val="008B12A0"/>
    <w:rsid w:val="008B1634"/>
    <w:rsid w:val="008B2802"/>
    <w:rsid w:val="008B40BC"/>
    <w:rsid w:val="008B4A76"/>
    <w:rsid w:val="008B5463"/>
    <w:rsid w:val="008B67F8"/>
    <w:rsid w:val="008B7450"/>
    <w:rsid w:val="008C09FC"/>
    <w:rsid w:val="008C102D"/>
    <w:rsid w:val="008C1BF4"/>
    <w:rsid w:val="008C2465"/>
    <w:rsid w:val="008C27BF"/>
    <w:rsid w:val="008C2D4C"/>
    <w:rsid w:val="008C3A16"/>
    <w:rsid w:val="008C41C8"/>
    <w:rsid w:val="008C4259"/>
    <w:rsid w:val="008C4F27"/>
    <w:rsid w:val="008C6703"/>
    <w:rsid w:val="008C7936"/>
    <w:rsid w:val="008C7F4B"/>
    <w:rsid w:val="008D43CD"/>
    <w:rsid w:val="008D47C4"/>
    <w:rsid w:val="008D47DD"/>
    <w:rsid w:val="008D4CC3"/>
    <w:rsid w:val="008D4E2A"/>
    <w:rsid w:val="008D6C3E"/>
    <w:rsid w:val="008D7C87"/>
    <w:rsid w:val="008E01E8"/>
    <w:rsid w:val="008E0E3F"/>
    <w:rsid w:val="008E24C0"/>
    <w:rsid w:val="008E2866"/>
    <w:rsid w:val="008E2E65"/>
    <w:rsid w:val="008E34D1"/>
    <w:rsid w:val="008E3904"/>
    <w:rsid w:val="008E3AF4"/>
    <w:rsid w:val="008E5CB4"/>
    <w:rsid w:val="008E5DE8"/>
    <w:rsid w:val="008E636D"/>
    <w:rsid w:val="008E719F"/>
    <w:rsid w:val="008E7306"/>
    <w:rsid w:val="008F06CF"/>
    <w:rsid w:val="008F18D8"/>
    <w:rsid w:val="008F329F"/>
    <w:rsid w:val="008F415A"/>
    <w:rsid w:val="008F4203"/>
    <w:rsid w:val="008F4C36"/>
    <w:rsid w:val="008F4C55"/>
    <w:rsid w:val="008F6140"/>
    <w:rsid w:val="008F637D"/>
    <w:rsid w:val="008F69CA"/>
    <w:rsid w:val="008F7C1C"/>
    <w:rsid w:val="00900826"/>
    <w:rsid w:val="00902230"/>
    <w:rsid w:val="00902B17"/>
    <w:rsid w:val="00903398"/>
    <w:rsid w:val="00903ED9"/>
    <w:rsid w:val="00905C21"/>
    <w:rsid w:val="009066A4"/>
    <w:rsid w:val="009076DD"/>
    <w:rsid w:val="00907A8A"/>
    <w:rsid w:val="00907AC5"/>
    <w:rsid w:val="009103D0"/>
    <w:rsid w:val="00910940"/>
    <w:rsid w:val="00910F7E"/>
    <w:rsid w:val="0091221D"/>
    <w:rsid w:val="00912354"/>
    <w:rsid w:val="00912AFB"/>
    <w:rsid w:val="009140EE"/>
    <w:rsid w:val="009145BE"/>
    <w:rsid w:val="00914795"/>
    <w:rsid w:val="00914943"/>
    <w:rsid w:val="009158EB"/>
    <w:rsid w:val="00915B89"/>
    <w:rsid w:val="009166B5"/>
    <w:rsid w:val="009169A5"/>
    <w:rsid w:val="009175DE"/>
    <w:rsid w:val="009200DB"/>
    <w:rsid w:val="0092049C"/>
    <w:rsid w:val="00921909"/>
    <w:rsid w:val="00921B7E"/>
    <w:rsid w:val="009228AC"/>
    <w:rsid w:val="009254A8"/>
    <w:rsid w:val="009255EE"/>
    <w:rsid w:val="00925AC7"/>
    <w:rsid w:val="009269CB"/>
    <w:rsid w:val="00926A6A"/>
    <w:rsid w:val="009275E8"/>
    <w:rsid w:val="00927771"/>
    <w:rsid w:val="009278C6"/>
    <w:rsid w:val="00930AAF"/>
    <w:rsid w:val="00930C70"/>
    <w:rsid w:val="00930C9B"/>
    <w:rsid w:val="00931E9A"/>
    <w:rsid w:val="00932DCF"/>
    <w:rsid w:val="00932EF2"/>
    <w:rsid w:val="009330A9"/>
    <w:rsid w:val="0093361C"/>
    <w:rsid w:val="0093399F"/>
    <w:rsid w:val="00934542"/>
    <w:rsid w:val="0093461F"/>
    <w:rsid w:val="009350AF"/>
    <w:rsid w:val="00936459"/>
    <w:rsid w:val="00936908"/>
    <w:rsid w:val="00937249"/>
    <w:rsid w:val="0094130D"/>
    <w:rsid w:val="00941677"/>
    <w:rsid w:val="00941E45"/>
    <w:rsid w:val="0094236F"/>
    <w:rsid w:val="009429D2"/>
    <w:rsid w:val="00942D82"/>
    <w:rsid w:val="00942DC0"/>
    <w:rsid w:val="009439CB"/>
    <w:rsid w:val="00943C96"/>
    <w:rsid w:val="009444FC"/>
    <w:rsid w:val="00945BD4"/>
    <w:rsid w:val="00945DE8"/>
    <w:rsid w:val="0094634C"/>
    <w:rsid w:val="009475D6"/>
    <w:rsid w:val="009476B5"/>
    <w:rsid w:val="00947A29"/>
    <w:rsid w:val="0095032D"/>
    <w:rsid w:val="00950AEC"/>
    <w:rsid w:val="00951766"/>
    <w:rsid w:val="00952401"/>
    <w:rsid w:val="009530C2"/>
    <w:rsid w:val="009532EA"/>
    <w:rsid w:val="0095345F"/>
    <w:rsid w:val="009542D1"/>
    <w:rsid w:val="00954738"/>
    <w:rsid w:val="009551F5"/>
    <w:rsid w:val="00955614"/>
    <w:rsid w:val="00955892"/>
    <w:rsid w:val="009558F6"/>
    <w:rsid w:val="00956DC2"/>
    <w:rsid w:val="00956F4E"/>
    <w:rsid w:val="0095789A"/>
    <w:rsid w:val="00957DDD"/>
    <w:rsid w:val="0096059F"/>
    <w:rsid w:val="00961D5A"/>
    <w:rsid w:val="00962A2C"/>
    <w:rsid w:val="009630CC"/>
    <w:rsid w:val="00963673"/>
    <w:rsid w:val="00963FEE"/>
    <w:rsid w:val="00964412"/>
    <w:rsid w:val="00964CC3"/>
    <w:rsid w:val="00965C7D"/>
    <w:rsid w:val="00965DF8"/>
    <w:rsid w:val="00966308"/>
    <w:rsid w:val="00966F67"/>
    <w:rsid w:val="00967CF0"/>
    <w:rsid w:val="00970A43"/>
    <w:rsid w:val="00970BFD"/>
    <w:rsid w:val="009711D4"/>
    <w:rsid w:val="0097122A"/>
    <w:rsid w:val="009735E8"/>
    <w:rsid w:val="00973636"/>
    <w:rsid w:val="00973E34"/>
    <w:rsid w:val="009740AB"/>
    <w:rsid w:val="009740DB"/>
    <w:rsid w:val="0097528F"/>
    <w:rsid w:val="0097565D"/>
    <w:rsid w:val="00976C86"/>
    <w:rsid w:val="009775FB"/>
    <w:rsid w:val="00980F3E"/>
    <w:rsid w:val="00981372"/>
    <w:rsid w:val="0098233E"/>
    <w:rsid w:val="00983E59"/>
    <w:rsid w:val="00984B3B"/>
    <w:rsid w:val="00984EDE"/>
    <w:rsid w:val="00984F4E"/>
    <w:rsid w:val="00985469"/>
    <w:rsid w:val="0098581C"/>
    <w:rsid w:val="00985862"/>
    <w:rsid w:val="0098717B"/>
    <w:rsid w:val="009872B9"/>
    <w:rsid w:val="00987529"/>
    <w:rsid w:val="009903E0"/>
    <w:rsid w:val="009909F7"/>
    <w:rsid w:val="00992BF2"/>
    <w:rsid w:val="00992EAF"/>
    <w:rsid w:val="0099316C"/>
    <w:rsid w:val="009934C9"/>
    <w:rsid w:val="00993E2A"/>
    <w:rsid w:val="00994DB8"/>
    <w:rsid w:val="009955D6"/>
    <w:rsid w:val="00996D69"/>
    <w:rsid w:val="00996DE8"/>
    <w:rsid w:val="009A0D42"/>
    <w:rsid w:val="009A1422"/>
    <w:rsid w:val="009A1656"/>
    <w:rsid w:val="009A1DBD"/>
    <w:rsid w:val="009A2118"/>
    <w:rsid w:val="009A2EB7"/>
    <w:rsid w:val="009A3481"/>
    <w:rsid w:val="009A36CF"/>
    <w:rsid w:val="009A4056"/>
    <w:rsid w:val="009A4A2B"/>
    <w:rsid w:val="009A55C3"/>
    <w:rsid w:val="009A6600"/>
    <w:rsid w:val="009A68DE"/>
    <w:rsid w:val="009A6EB3"/>
    <w:rsid w:val="009A7ADB"/>
    <w:rsid w:val="009A7BD3"/>
    <w:rsid w:val="009B0D99"/>
    <w:rsid w:val="009B120C"/>
    <w:rsid w:val="009B2D18"/>
    <w:rsid w:val="009B3AB8"/>
    <w:rsid w:val="009B41EB"/>
    <w:rsid w:val="009B63E5"/>
    <w:rsid w:val="009C1600"/>
    <w:rsid w:val="009C1EFF"/>
    <w:rsid w:val="009C1F67"/>
    <w:rsid w:val="009C3765"/>
    <w:rsid w:val="009C4375"/>
    <w:rsid w:val="009C47EF"/>
    <w:rsid w:val="009C492D"/>
    <w:rsid w:val="009C4C4C"/>
    <w:rsid w:val="009C5922"/>
    <w:rsid w:val="009C5FC6"/>
    <w:rsid w:val="009C6DD1"/>
    <w:rsid w:val="009C72C3"/>
    <w:rsid w:val="009C72E5"/>
    <w:rsid w:val="009C7E2F"/>
    <w:rsid w:val="009D1114"/>
    <w:rsid w:val="009D1DF6"/>
    <w:rsid w:val="009D2FD8"/>
    <w:rsid w:val="009D3AC5"/>
    <w:rsid w:val="009D3F45"/>
    <w:rsid w:val="009D42C7"/>
    <w:rsid w:val="009D48F8"/>
    <w:rsid w:val="009D4E04"/>
    <w:rsid w:val="009D4FBB"/>
    <w:rsid w:val="009D6F1F"/>
    <w:rsid w:val="009D7127"/>
    <w:rsid w:val="009D744A"/>
    <w:rsid w:val="009E0398"/>
    <w:rsid w:val="009E1348"/>
    <w:rsid w:val="009E34D7"/>
    <w:rsid w:val="009E40E3"/>
    <w:rsid w:val="009E43D6"/>
    <w:rsid w:val="009E522D"/>
    <w:rsid w:val="009E540B"/>
    <w:rsid w:val="009E7D78"/>
    <w:rsid w:val="009F14BA"/>
    <w:rsid w:val="009F18AF"/>
    <w:rsid w:val="009F328D"/>
    <w:rsid w:val="009F328F"/>
    <w:rsid w:val="009F3D39"/>
    <w:rsid w:val="009F3D58"/>
    <w:rsid w:val="009F43A8"/>
    <w:rsid w:val="009F569F"/>
    <w:rsid w:val="009F5D53"/>
    <w:rsid w:val="009F6369"/>
    <w:rsid w:val="009F6CC9"/>
    <w:rsid w:val="009F7079"/>
    <w:rsid w:val="009F792A"/>
    <w:rsid w:val="009F7EE5"/>
    <w:rsid w:val="00A02CE2"/>
    <w:rsid w:val="00A02E3F"/>
    <w:rsid w:val="00A03C7D"/>
    <w:rsid w:val="00A0425B"/>
    <w:rsid w:val="00A042F0"/>
    <w:rsid w:val="00A049AF"/>
    <w:rsid w:val="00A077FF"/>
    <w:rsid w:val="00A11C49"/>
    <w:rsid w:val="00A11FC6"/>
    <w:rsid w:val="00A1242F"/>
    <w:rsid w:val="00A13DE5"/>
    <w:rsid w:val="00A14055"/>
    <w:rsid w:val="00A14606"/>
    <w:rsid w:val="00A15F2F"/>
    <w:rsid w:val="00A173A2"/>
    <w:rsid w:val="00A1750A"/>
    <w:rsid w:val="00A20593"/>
    <w:rsid w:val="00A205E8"/>
    <w:rsid w:val="00A20691"/>
    <w:rsid w:val="00A2116F"/>
    <w:rsid w:val="00A21D63"/>
    <w:rsid w:val="00A22A05"/>
    <w:rsid w:val="00A23793"/>
    <w:rsid w:val="00A23BF5"/>
    <w:rsid w:val="00A244EC"/>
    <w:rsid w:val="00A24C50"/>
    <w:rsid w:val="00A2628F"/>
    <w:rsid w:val="00A27F7C"/>
    <w:rsid w:val="00A3011F"/>
    <w:rsid w:val="00A317F4"/>
    <w:rsid w:val="00A32D1B"/>
    <w:rsid w:val="00A355AE"/>
    <w:rsid w:val="00A35FE3"/>
    <w:rsid w:val="00A36E55"/>
    <w:rsid w:val="00A373A7"/>
    <w:rsid w:val="00A373F9"/>
    <w:rsid w:val="00A3792F"/>
    <w:rsid w:val="00A40964"/>
    <w:rsid w:val="00A40AAB"/>
    <w:rsid w:val="00A41159"/>
    <w:rsid w:val="00A422CB"/>
    <w:rsid w:val="00A43859"/>
    <w:rsid w:val="00A44B98"/>
    <w:rsid w:val="00A45966"/>
    <w:rsid w:val="00A460D4"/>
    <w:rsid w:val="00A46D99"/>
    <w:rsid w:val="00A4728B"/>
    <w:rsid w:val="00A5004C"/>
    <w:rsid w:val="00A50AC6"/>
    <w:rsid w:val="00A51ED4"/>
    <w:rsid w:val="00A5237F"/>
    <w:rsid w:val="00A52ABB"/>
    <w:rsid w:val="00A53674"/>
    <w:rsid w:val="00A54A10"/>
    <w:rsid w:val="00A56A86"/>
    <w:rsid w:val="00A57065"/>
    <w:rsid w:val="00A579FF"/>
    <w:rsid w:val="00A57B50"/>
    <w:rsid w:val="00A57F9F"/>
    <w:rsid w:val="00A6065B"/>
    <w:rsid w:val="00A61670"/>
    <w:rsid w:val="00A617A5"/>
    <w:rsid w:val="00A62839"/>
    <w:rsid w:val="00A62CAD"/>
    <w:rsid w:val="00A63930"/>
    <w:rsid w:val="00A63BFD"/>
    <w:rsid w:val="00A640CC"/>
    <w:rsid w:val="00A6437A"/>
    <w:rsid w:val="00A65671"/>
    <w:rsid w:val="00A65A9D"/>
    <w:rsid w:val="00A66971"/>
    <w:rsid w:val="00A671E2"/>
    <w:rsid w:val="00A67761"/>
    <w:rsid w:val="00A67A88"/>
    <w:rsid w:val="00A71912"/>
    <w:rsid w:val="00A71D35"/>
    <w:rsid w:val="00A7244D"/>
    <w:rsid w:val="00A73CB5"/>
    <w:rsid w:val="00A744EA"/>
    <w:rsid w:val="00A748F1"/>
    <w:rsid w:val="00A74CE4"/>
    <w:rsid w:val="00A75C86"/>
    <w:rsid w:val="00A766C4"/>
    <w:rsid w:val="00A76767"/>
    <w:rsid w:val="00A76DF1"/>
    <w:rsid w:val="00A76E98"/>
    <w:rsid w:val="00A771DE"/>
    <w:rsid w:val="00A77588"/>
    <w:rsid w:val="00A80697"/>
    <w:rsid w:val="00A80FB7"/>
    <w:rsid w:val="00A815D8"/>
    <w:rsid w:val="00A81828"/>
    <w:rsid w:val="00A81E05"/>
    <w:rsid w:val="00A8200B"/>
    <w:rsid w:val="00A823C5"/>
    <w:rsid w:val="00A83868"/>
    <w:rsid w:val="00A838A2"/>
    <w:rsid w:val="00A84522"/>
    <w:rsid w:val="00A8585D"/>
    <w:rsid w:val="00A85EB9"/>
    <w:rsid w:val="00A860B7"/>
    <w:rsid w:val="00A86365"/>
    <w:rsid w:val="00A86635"/>
    <w:rsid w:val="00A86C53"/>
    <w:rsid w:val="00A90100"/>
    <w:rsid w:val="00A9034C"/>
    <w:rsid w:val="00A90FCC"/>
    <w:rsid w:val="00A9143B"/>
    <w:rsid w:val="00A91FB5"/>
    <w:rsid w:val="00A94445"/>
    <w:rsid w:val="00A94EA5"/>
    <w:rsid w:val="00A959F9"/>
    <w:rsid w:val="00A95CE9"/>
    <w:rsid w:val="00A960A8"/>
    <w:rsid w:val="00A96F59"/>
    <w:rsid w:val="00A9714E"/>
    <w:rsid w:val="00A97839"/>
    <w:rsid w:val="00A97C3E"/>
    <w:rsid w:val="00AA2073"/>
    <w:rsid w:val="00AA2A73"/>
    <w:rsid w:val="00AA2C9B"/>
    <w:rsid w:val="00AA2FA7"/>
    <w:rsid w:val="00AA3F40"/>
    <w:rsid w:val="00AA4550"/>
    <w:rsid w:val="00AA51BA"/>
    <w:rsid w:val="00AA52AA"/>
    <w:rsid w:val="00AA5FBE"/>
    <w:rsid w:val="00AA6FD5"/>
    <w:rsid w:val="00AA7304"/>
    <w:rsid w:val="00AA78F2"/>
    <w:rsid w:val="00AB0425"/>
    <w:rsid w:val="00AB21FE"/>
    <w:rsid w:val="00AB3079"/>
    <w:rsid w:val="00AB30A3"/>
    <w:rsid w:val="00AB381A"/>
    <w:rsid w:val="00AB3997"/>
    <w:rsid w:val="00AB3DB4"/>
    <w:rsid w:val="00AB4487"/>
    <w:rsid w:val="00AB4B31"/>
    <w:rsid w:val="00AB4E85"/>
    <w:rsid w:val="00AB5406"/>
    <w:rsid w:val="00AB57DA"/>
    <w:rsid w:val="00AB587B"/>
    <w:rsid w:val="00AB5E27"/>
    <w:rsid w:val="00AB6F83"/>
    <w:rsid w:val="00AB7925"/>
    <w:rsid w:val="00AB7AE2"/>
    <w:rsid w:val="00AB7E0F"/>
    <w:rsid w:val="00AC00CD"/>
    <w:rsid w:val="00AC04AD"/>
    <w:rsid w:val="00AC17F9"/>
    <w:rsid w:val="00AC1870"/>
    <w:rsid w:val="00AC2FB3"/>
    <w:rsid w:val="00AC3225"/>
    <w:rsid w:val="00AC39E3"/>
    <w:rsid w:val="00AC42D2"/>
    <w:rsid w:val="00AC48B4"/>
    <w:rsid w:val="00AC5AB9"/>
    <w:rsid w:val="00AC6EB4"/>
    <w:rsid w:val="00AC7032"/>
    <w:rsid w:val="00AD1F16"/>
    <w:rsid w:val="00AD370B"/>
    <w:rsid w:val="00AD5066"/>
    <w:rsid w:val="00AD6005"/>
    <w:rsid w:val="00AD67FB"/>
    <w:rsid w:val="00AD6A44"/>
    <w:rsid w:val="00AD71C4"/>
    <w:rsid w:val="00AE0552"/>
    <w:rsid w:val="00AE26E8"/>
    <w:rsid w:val="00AE3215"/>
    <w:rsid w:val="00AE3C00"/>
    <w:rsid w:val="00AE3CF5"/>
    <w:rsid w:val="00AE3EF7"/>
    <w:rsid w:val="00AE4E03"/>
    <w:rsid w:val="00AE4E39"/>
    <w:rsid w:val="00AE4E43"/>
    <w:rsid w:val="00AE5975"/>
    <w:rsid w:val="00AE5EEE"/>
    <w:rsid w:val="00AE704E"/>
    <w:rsid w:val="00AF09F0"/>
    <w:rsid w:val="00AF1FB0"/>
    <w:rsid w:val="00AF31E4"/>
    <w:rsid w:val="00AF3447"/>
    <w:rsid w:val="00AF3982"/>
    <w:rsid w:val="00AF444A"/>
    <w:rsid w:val="00AF5A18"/>
    <w:rsid w:val="00AF5D49"/>
    <w:rsid w:val="00AF70B8"/>
    <w:rsid w:val="00B000FE"/>
    <w:rsid w:val="00B00148"/>
    <w:rsid w:val="00B01B0F"/>
    <w:rsid w:val="00B02488"/>
    <w:rsid w:val="00B028D8"/>
    <w:rsid w:val="00B0295A"/>
    <w:rsid w:val="00B0348A"/>
    <w:rsid w:val="00B04277"/>
    <w:rsid w:val="00B047BD"/>
    <w:rsid w:val="00B1092F"/>
    <w:rsid w:val="00B12302"/>
    <w:rsid w:val="00B128D7"/>
    <w:rsid w:val="00B12B0D"/>
    <w:rsid w:val="00B13391"/>
    <w:rsid w:val="00B13657"/>
    <w:rsid w:val="00B149AA"/>
    <w:rsid w:val="00B14B3B"/>
    <w:rsid w:val="00B1642E"/>
    <w:rsid w:val="00B16EF4"/>
    <w:rsid w:val="00B16F0B"/>
    <w:rsid w:val="00B17B60"/>
    <w:rsid w:val="00B2067C"/>
    <w:rsid w:val="00B20AF1"/>
    <w:rsid w:val="00B20B09"/>
    <w:rsid w:val="00B20BC0"/>
    <w:rsid w:val="00B215D0"/>
    <w:rsid w:val="00B21AC6"/>
    <w:rsid w:val="00B21C1D"/>
    <w:rsid w:val="00B223FE"/>
    <w:rsid w:val="00B23B27"/>
    <w:rsid w:val="00B23EB4"/>
    <w:rsid w:val="00B247BB"/>
    <w:rsid w:val="00B24E68"/>
    <w:rsid w:val="00B256DE"/>
    <w:rsid w:val="00B25714"/>
    <w:rsid w:val="00B26415"/>
    <w:rsid w:val="00B271E4"/>
    <w:rsid w:val="00B30B23"/>
    <w:rsid w:val="00B31595"/>
    <w:rsid w:val="00B31B57"/>
    <w:rsid w:val="00B34331"/>
    <w:rsid w:val="00B3441E"/>
    <w:rsid w:val="00B3444A"/>
    <w:rsid w:val="00B345B2"/>
    <w:rsid w:val="00B346BC"/>
    <w:rsid w:val="00B35B69"/>
    <w:rsid w:val="00B36340"/>
    <w:rsid w:val="00B376B7"/>
    <w:rsid w:val="00B40796"/>
    <w:rsid w:val="00B4180F"/>
    <w:rsid w:val="00B41A59"/>
    <w:rsid w:val="00B42107"/>
    <w:rsid w:val="00B421C9"/>
    <w:rsid w:val="00B4270E"/>
    <w:rsid w:val="00B4657F"/>
    <w:rsid w:val="00B465B1"/>
    <w:rsid w:val="00B46737"/>
    <w:rsid w:val="00B501DF"/>
    <w:rsid w:val="00B518E5"/>
    <w:rsid w:val="00B51BB4"/>
    <w:rsid w:val="00B51F16"/>
    <w:rsid w:val="00B5430A"/>
    <w:rsid w:val="00B54759"/>
    <w:rsid w:val="00B55015"/>
    <w:rsid w:val="00B55C85"/>
    <w:rsid w:val="00B56656"/>
    <w:rsid w:val="00B56FDE"/>
    <w:rsid w:val="00B577BF"/>
    <w:rsid w:val="00B578D3"/>
    <w:rsid w:val="00B57BF3"/>
    <w:rsid w:val="00B6037A"/>
    <w:rsid w:val="00B60739"/>
    <w:rsid w:val="00B60927"/>
    <w:rsid w:val="00B61405"/>
    <w:rsid w:val="00B62134"/>
    <w:rsid w:val="00B6228D"/>
    <w:rsid w:val="00B624F5"/>
    <w:rsid w:val="00B626C6"/>
    <w:rsid w:val="00B62BF3"/>
    <w:rsid w:val="00B635A4"/>
    <w:rsid w:val="00B64470"/>
    <w:rsid w:val="00B6565B"/>
    <w:rsid w:val="00B65DC8"/>
    <w:rsid w:val="00B66672"/>
    <w:rsid w:val="00B66EB0"/>
    <w:rsid w:val="00B67393"/>
    <w:rsid w:val="00B67BF2"/>
    <w:rsid w:val="00B71558"/>
    <w:rsid w:val="00B71B75"/>
    <w:rsid w:val="00B71ED0"/>
    <w:rsid w:val="00B7243D"/>
    <w:rsid w:val="00B72B4E"/>
    <w:rsid w:val="00B7355F"/>
    <w:rsid w:val="00B750CA"/>
    <w:rsid w:val="00B7663F"/>
    <w:rsid w:val="00B779AF"/>
    <w:rsid w:val="00B8063C"/>
    <w:rsid w:val="00B824C6"/>
    <w:rsid w:val="00B8252C"/>
    <w:rsid w:val="00B82E17"/>
    <w:rsid w:val="00B83B09"/>
    <w:rsid w:val="00B84670"/>
    <w:rsid w:val="00B846BE"/>
    <w:rsid w:val="00B84B9B"/>
    <w:rsid w:val="00B84D08"/>
    <w:rsid w:val="00B84ED8"/>
    <w:rsid w:val="00B85420"/>
    <w:rsid w:val="00B85664"/>
    <w:rsid w:val="00B85FC2"/>
    <w:rsid w:val="00B86B4D"/>
    <w:rsid w:val="00B87071"/>
    <w:rsid w:val="00B87390"/>
    <w:rsid w:val="00B87AF4"/>
    <w:rsid w:val="00B901EB"/>
    <w:rsid w:val="00B91EEA"/>
    <w:rsid w:val="00B9320C"/>
    <w:rsid w:val="00B933B2"/>
    <w:rsid w:val="00B938D7"/>
    <w:rsid w:val="00B94530"/>
    <w:rsid w:val="00B94F62"/>
    <w:rsid w:val="00B950AD"/>
    <w:rsid w:val="00BA012F"/>
    <w:rsid w:val="00BA0203"/>
    <w:rsid w:val="00BA07BA"/>
    <w:rsid w:val="00BA1093"/>
    <w:rsid w:val="00BA10F8"/>
    <w:rsid w:val="00BA18B4"/>
    <w:rsid w:val="00BA27F1"/>
    <w:rsid w:val="00BA3763"/>
    <w:rsid w:val="00BA3E7C"/>
    <w:rsid w:val="00BA47D4"/>
    <w:rsid w:val="00BA51DE"/>
    <w:rsid w:val="00BA785C"/>
    <w:rsid w:val="00BB06FE"/>
    <w:rsid w:val="00BB0C2A"/>
    <w:rsid w:val="00BB17FD"/>
    <w:rsid w:val="00BB1950"/>
    <w:rsid w:val="00BB229E"/>
    <w:rsid w:val="00BB2390"/>
    <w:rsid w:val="00BB4870"/>
    <w:rsid w:val="00BB4DA9"/>
    <w:rsid w:val="00BB4F31"/>
    <w:rsid w:val="00BB52C5"/>
    <w:rsid w:val="00BB59A8"/>
    <w:rsid w:val="00BB5FFB"/>
    <w:rsid w:val="00BB69E8"/>
    <w:rsid w:val="00BB722F"/>
    <w:rsid w:val="00BC0575"/>
    <w:rsid w:val="00BC2D2F"/>
    <w:rsid w:val="00BC385D"/>
    <w:rsid w:val="00BC44D7"/>
    <w:rsid w:val="00BC4A76"/>
    <w:rsid w:val="00BC51AB"/>
    <w:rsid w:val="00BC614B"/>
    <w:rsid w:val="00BC74BF"/>
    <w:rsid w:val="00BC771D"/>
    <w:rsid w:val="00BC7AA7"/>
    <w:rsid w:val="00BD0D60"/>
    <w:rsid w:val="00BD0D79"/>
    <w:rsid w:val="00BD18A0"/>
    <w:rsid w:val="00BD226D"/>
    <w:rsid w:val="00BD2434"/>
    <w:rsid w:val="00BD3144"/>
    <w:rsid w:val="00BD4009"/>
    <w:rsid w:val="00BD5539"/>
    <w:rsid w:val="00BD7585"/>
    <w:rsid w:val="00BE0B52"/>
    <w:rsid w:val="00BE0D0B"/>
    <w:rsid w:val="00BE1685"/>
    <w:rsid w:val="00BE2D14"/>
    <w:rsid w:val="00BE2F76"/>
    <w:rsid w:val="00BE30C0"/>
    <w:rsid w:val="00BE510D"/>
    <w:rsid w:val="00BE5D4B"/>
    <w:rsid w:val="00BE6C8B"/>
    <w:rsid w:val="00BF0286"/>
    <w:rsid w:val="00BF048E"/>
    <w:rsid w:val="00BF1078"/>
    <w:rsid w:val="00BF1693"/>
    <w:rsid w:val="00BF1A09"/>
    <w:rsid w:val="00BF1FBA"/>
    <w:rsid w:val="00BF2BBA"/>
    <w:rsid w:val="00BF3097"/>
    <w:rsid w:val="00BF4805"/>
    <w:rsid w:val="00BF4CD9"/>
    <w:rsid w:val="00BF52C1"/>
    <w:rsid w:val="00BF754B"/>
    <w:rsid w:val="00C0004C"/>
    <w:rsid w:val="00C00609"/>
    <w:rsid w:val="00C00EE7"/>
    <w:rsid w:val="00C01C46"/>
    <w:rsid w:val="00C01D8F"/>
    <w:rsid w:val="00C03F56"/>
    <w:rsid w:val="00C06709"/>
    <w:rsid w:val="00C06C1A"/>
    <w:rsid w:val="00C06E0A"/>
    <w:rsid w:val="00C07112"/>
    <w:rsid w:val="00C0768D"/>
    <w:rsid w:val="00C07861"/>
    <w:rsid w:val="00C07D8E"/>
    <w:rsid w:val="00C10290"/>
    <w:rsid w:val="00C10A30"/>
    <w:rsid w:val="00C1100E"/>
    <w:rsid w:val="00C114BC"/>
    <w:rsid w:val="00C11589"/>
    <w:rsid w:val="00C11DC6"/>
    <w:rsid w:val="00C1394C"/>
    <w:rsid w:val="00C14641"/>
    <w:rsid w:val="00C146B3"/>
    <w:rsid w:val="00C154F2"/>
    <w:rsid w:val="00C160B0"/>
    <w:rsid w:val="00C16CE0"/>
    <w:rsid w:val="00C16FFA"/>
    <w:rsid w:val="00C17F0B"/>
    <w:rsid w:val="00C2047F"/>
    <w:rsid w:val="00C20A16"/>
    <w:rsid w:val="00C20D4B"/>
    <w:rsid w:val="00C220D6"/>
    <w:rsid w:val="00C225B8"/>
    <w:rsid w:val="00C23705"/>
    <w:rsid w:val="00C260CE"/>
    <w:rsid w:val="00C265C5"/>
    <w:rsid w:val="00C26AD7"/>
    <w:rsid w:val="00C27253"/>
    <w:rsid w:val="00C27462"/>
    <w:rsid w:val="00C27D56"/>
    <w:rsid w:val="00C3024E"/>
    <w:rsid w:val="00C32641"/>
    <w:rsid w:val="00C32DEC"/>
    <w:rsid w:val="00C3330C"/>
    <w:rsid w:val="00C3398B"/>
    <w:rsid w:val="00C34676"/>
    <w:rsid w:val="00C35E09"/>
    <w:rsid w:val="00C35E15"/>
    <w:rsid w:val="00C36286"/>
    <w:rsid w:val="00C36538"/>
    <w:rsid w:val="00C36814"/>
    <w:rsid w:val="00C371B2"/>
    <w:rsid w:val="00C402AE"/>
    <w:rsid w:val="00C40DBD"/>
    <w:rsid w:val="00C418D0"/>
    <w:rsid w:val="00C42944"/>
    <w:rsid w:val="00C45073"/>
    <w:rsid w:val="00C46115"/>
    <w:rsid w:val="00C46816"/>
    <w:rsid w:val="00C506CB"/>
    <w:rsid w:val="00C508D9"/>
    <w:rsid w:val="00C5133A"/>
    <w:rsid w:val="00C52496"/>
    <w:rsid w:val="00C527EE"/>
    <w:rsid w:val="00C54399"/>
    <w:rsid w:val="00C5527E"/>
    <w:rsid w:val="00C55400"/>
    <w:rsid w:val="00C56DFE"/>
    <w:rsid w:val="00C60CC0"/>
    <w:rsid w:val="00C616C3"/>
    <w:rsid w:val="00C623A7"/>
    <w:rsid w:val="00C630CA"/>
    <w:rsid w:val="00C63141"/>
    <w:rsid w:val="00C63799"/>
    <w:rsid w:val="00C64D85"/>
    <w:rsid w:val="00C6500F"/>
    <w:rsid w:val="00C664D7"/>
    <w:rsid w:val="00C672B0"/>
    <w:rsid w:val="00C67DFE"/>
    <w:rsid w:val="00C70198"/>
    <w:rsid w:val="00C70B8A"/>
    <w:rsid w:val="00C70CBA"/>
    <w:rsid w:val="00C7182F"/>
    <w:rsid w:val="00C71BC5"/>
    <w:rsid w:val="00C72020"/>
    <w:rsid w:val="00C74547"/>
    <w:rsid w:val="00C748C6"/>
    <w:rsid w:val="00C74A65"/>
    <w:rsid w:val="00C75414"/>
    <w:rsid w:val="00C75859"/>
    <w:rsid w:val="00C7691C"/>
    <w:rsid w:val="00C802B7"/>
    <w:rsid w:val="00C80644"/>
    <w:rsid w:val="00C8253A"/>
    <w:rsid w:val="00C833B5"/>
    <w:rsid w:val="00C83B02"/>
    <w:rsid w:val="00C84C49"/>
    <w:rsid w:val="00C85576"/>
    <w:rsid w:val="00C85F7E"/>
    <w:rsid w:val="00C86AF2"/>
    <w:rsid w:val="00C905B3"/>
    <w:rsid w:val="00C90766"/>
    <w:rsid w:val="00C9149A"/>
    <w:rsid w:val="00C91530"/>
    <w:rsid w:val="00C915CC"/>
    <w:rsid w:val="00C91D5A"/>
    <w:rsid w:val="00C91F80"/>
    <w:rsid w:val="00C926F3"/>
    <w:rsid w:val="00C93A77"/>
    <w:rsid w:val="00C941D9"/>
    <w:rsid w:val="00C96392"/>
    <w:rsid w:val="00C96A21"/>
    <w:rsid w:val="00CA0622"/>
    <w:rsid w:val="00CA134F"/>
    <w:rsid w:val="00CA2851"/>
    <w:rsid w:val="00CA3176"/>
    <w:rsid w:val="00CA720A"/>
    <w:rsid w:val="00CA7E3E"/>
    <w:rsid w:val="00CB09AB"/>
    <w:rsid w:val="00CB0D60"/>
    <w:rsid w:val="00CB1622"/>
    <w:rsid w:val="00CB1C78"/>
    <w:rsid w:val="00CB236E"/>
    <w:rsid w:val="00CB3149"/>
    <w:rsid w:val="00CB4567"/>
    <w:rsid w:val="00CB4BB1"/>
    <w:rsid w:val="00CB5E15"/>
    <w:rsid w:val="00CB7316"/>
    <w:rsid w:val="00CC0818"/>
    <w:rsid w:val="00CC1A9C"/>
    <w:rsid w:val="00CC33B9"/>
    <w:rsid w:val="00CC373C"/>
    <w:rsid w:val="00CC4AE6"/>
    <w:rsid w:val="00CC4BE3"/>
    <w:rsid w:val="00CC5E89"/>
    <w:rsid w:val="00CC6395"/>
    <w:rsid w:val="00CC66C9"/>
    <w:rsid w:val="00CC767B"/>
    <w:rsid w:val="00CD01B6"/>
    <w:rsid w:val="00CD02CA"/>
    <w:rsid w:val="00CD1332"/>
    <w:rsid w:val="00CD165C"/>
    <w:rsid w:val="00CD2143"/>
    <w:rsid w:val="00CD2A77"/>
    <w:rsid w:val="00CD2F14"/>
    <w:rsid w:val="00CD3023"/>
    <w:rsid w:val="00CD31A4"/>
    <w:rsid w:val="00CD52A0"/>
    <w:rsid w:val="00CD56E7"/>
    <w:rsid w:val="00CD64C3"/>
    <w:rsid w:val="00CE047A"/>
    <w:rsid w:val="00CE19F7"/>
    <w:rsid w:val="00CE1AB9"/>
    <w:rsid w:val="00CE1F34"/>
    <w:rsid w:val="00CE2089"/>
    <w:rsid w:val="00CE2F63"/>
    <w:rsid w:val="00CE3124"/>
    <w:rsid w:val="00CE5018"/>
    <w:rsid w:val="00CE64BE"/>
    <w:rsid w:val="00CE793B"/>
    <w:rsid w:val="00CF0077"/>
    <w:rsid w:val="00CF00FF"/>
    <w:rsid w:val="00CF1295"/>
    <w:rsid w:val="00CF1446"/>
    <w:rsid w:val="00CF218E"/>
    <w:rsid w:val="00CF2AAE"/>
    <w:rsid w:val="00CF3467"/>
    <w:rsid w:val="00CF35A6"/>
    <w:rsid w:val="00CF39F7"/>
    <w:rsid w:val="00CF3AE7"/>
    <w:rsid w:val="00CF4F0A"/>
    <w:rsid w:val="00CF503E"/>
    <w:rsid w:val="00CF5D6E"/>
    <w:rsid w:val="00D01E47"/>
    <w:rsid w:val="00D020FC"/>
    <w:rsid w:val="00D02AE1"/>
    <w:rsid w:val="00D02D45"/>
    <w:rsid w:val="00D032B2"/>
    <w:rsid w:val="00D037D9"/>
    <w:rsid w:val="00D03817"/>
    <w:rsid w:val="00D03FD3"/>
    <w:rsid w:val="00D044CD"/>
    <w:rsid w:val="00D04A3C"/>
    <w:rsid w:val="00D05423"/>
    <w:rsid w:val="00D06208"/>
    <w:rsid w:val="00D075CC"/>
    <w:rsid w:val="00D10286"/>
    <w:rsid w:val="00D10607"/>
    <w:rsid w:val="00D11B17"/>
    <w:rsid w:val="00D1274C"/>
    <w:rsid w:val="00D12AFE"/>
    <w:rsid w:val="00D12E12"/>
    <w:rsid w:val="00D13396"/>
    <w:rsid w:val="00D14701"/>
    <w:rsid w:val="00D1599F"/>
    <w:rsid w:val="00D161E0"/>
    <w:rsid w:val="00D17286"/>
    <w:rsid w:val="00D17DF2"/>
    <w:rsid w:val="00D2092F"/>
    <w:rsid w:val="00D218A1"/>
    <w:rsid w:val="00D22B89"/>
    <w:rsid w:val="00D22D7A"/>
    <w:rsid w:val="00D2422A"/>
    <w:rsid w:val="00D24308"/>
    <w:rsid w:val="00D24F0D"/>
    <w:rsid w:val="00D24F23"/>
    <w:rsid w:val="00D25019"/>
    <w:rsid w:val="00D255AC"/>
    <w:rsid w:val="00D30440"/>
    <w:rsid w:val="00D3070E"/>
    <w:rsid w:val="00D30D41"/>
    <w:rsid w:val="00D30DAD"/>
    <w:rsid w:val="00D31CCD"/>
    <w:rsid w:val="00D32334"/>
    <w:rsid w:val="00D354B7"/>
    <w:rsid w:val="00D35E40"/>
    <w:rsid w:val="00D37DA8"/>
    <w:rsid w:val="00D403F4"/>
    <w:rsid w:val="00D40CEA"/>
    <w:rsid w:val="00D40EFF"/>
    <w:rsid w:val="00D41619"/>
    <w:rsid w:val="00D4185E"/>
    <w:rsid w:val="00D447EA"/>
    <w:rsid w:val="00D44BF1"/>
    <w:rsid w:val="00D44D54"/>
    <w:rsid w:val="00D45A91"/>
    <w:rsid w:val="00D46C19"/>
    <w:rsid w:val="00D475B7"/>
    <w:rsid w:val="00D501F4"/>
    <w:rsid w:val="00D5024F"/>
    <w:rsid w:val="00D5053B"/>
    <w:rsid w:val="00D5070C"/>
    <w:rsid w:val="00D511D2"/>
    <w:rsid w:val="00D52102"/>
    <w:rsid w:val="00D525E4"/>
    <w:rsid w:val="00D53CCB"/>
    <w:rsid w:val="00D54A41"/>
    <w:rsid w:val="00D5554E"/>
    <w:rsid w:val="00D56D92"/>
    <w:rsid w:val="00D61FE5"/>
    <w:rsid w:val="00D62544"/>
    <w:rsid w:val="00D625F5"/>
    <w:rsid w:val="00D62A1D"/>
    <w:rsid w:val="00D66C35"/>
    <w:rsid w:val="00D67C03"/>
    <w:rsid w:val="00D67CD9"/>
    <w:rsid w:val="00D70F2A"/>
    <w:rsid w:val="00D71F70"/>
    <w:rsid w:val="00D72090"/>
    <w:rsid w:val="00D72371"/>
    <w:rsid w:val="00D72771"/>
    <w:rsid w:val="00D727DA"/>
    <w:rsid w:val="00D73A19"/>
    <w:rsid w:val="00D73A80"/>
    <w:rsid w:val="00D74962"/>
    <w:rsid w:val="00D74E28"/>
    <w:rsid w:val="00D74EF4"/>
    <w:rsid w:val="00D75901"/>
    <w:rsid w:val="00D759AC"/>
    <w:rsid w:val="00D76B62"/>
    <w:rsid w:val="00D771F2"/>
    <w:rsid w:val="00D77588"/>
    <w:rsid w:val="00D7791E"/>
    <w:rsid w:val="00D77A13"/>
    <w:rsid w:val="00D77D02"/>
    <w:rsid w:val="00D81111"/>
    <w:rsid w:val="00D81968"/>
    <w:rsid w:val="00D81FFC"/>
    <w:rsid w:val="00D82121"/>
    <w:rsid w:val="00D82127"/>
    <w:rsid w:val="00D82F53"/>
    <w:rsid w:val="00D8762C"/>
    <w:rsid w:val="00D87E35"/>
    <w:rsid w:val="00D87FAB"/>
    <w:rsid w:val="00D90C6E"/>
    <w:rsid w:val="00D91661"/>
    <w:rsid w:val="00D91DCE"/>
    <w:rsid w:val="00D92166"/>
    <w:rsid w:val="00D92F4A"/>
    <w:rsid w:val="00D92FD4"/>
    <w:rsid w:val="00D9370A"/>
    <w:rsid w:val="00D97E2C"/>
    <w:rsid w:val="00DA0465"/>
    <w:rsid w:val="00DA0C6F"/>
    <w:rsid w:val="00DA11C1"/>
    <w:rsid w:val="00DA23EB"/>
    <w:rsid w:val="00DA3DDE"/>
    <w:rsid w:val="00DA456E"/>
    <w:rsid w:val="00DA580D"/>
    <w:rsid w:val="00DA58CD"/>
    <w:rsid w:val="00DA644D"/>
    <w:rsid w:val="00DA64AA"/>
    <w:rsid w:val="00DA6BB1"/>
    <w:rsid w:val="00DA76CB"/>
    <w:rsid w:val="00DB0984"/>
    <w:rsid w:val="00DB1E54"/>
    <w:rsid w:val="00DB2A17"/>
    <w:rsid w:val="00DB2D3B"/>
    <w:rsid w:val="00DB3C2A"/>
    <w:rsid w:val="00DB44F4"/>
    <w:rsid w:val="00DB4D9C"/>
    <w:rsid w:val="00DB5A62"/>
    <w:rsid w:val="00DB70B7"/>
    <w:rsid w:val="00DB75B5"/>
    <w:rsid w:val="00DB7BE9"/>
    <w:rsid w:val="00DC027A"/>
    <w:rsid w:val="00DC0BEA"/>
    <w:rsid w:val="00DC0E76"/>
    <w:rsid w:val="00DC0EE0"/>
    <w:rsid w:val="00DC1CAC"/>
    <w:rsid w:val="00DC3C3A"/>
    <w:rsid w:val="00DC4AAD"/>
    <w:rsid w:val="00DC5A97"/>
    <w:rsid w:val="00DC7028"/>
    <w:rsid w:val="00DC781C"/>
    <w:rsid w:val="00DD1582"/>
    <w:rsid w:val="00DD5F0D"/>
    <w:rsid w:val="00DD6096"/>
    <w:rsid w:val="00DD7A9D"/>
    <w:rsid w:val="00DE076E"/>
    <w:rsid w:val="00DE0C16"/>
    <w:rsid w:val="00DE0C8A"/>
    <w:rsid w:val="00DE1100"/>
    <w:rsid w:val="00DE1911"/>
    <w:rsid w:val="00DE1B95"/>
    <w:rsid w:val="00DE205C"/>
    <w:rsid w:val="00DE27F3"/>
    <w:rsid w:val="00DE2F34"/>
    <w:rsid w:val="00DE2F51"/>
    <w:rsid w:val="00DE3137"/>
    <w:rsid w:val="00DE314C"/>
    <w:rsid w:val="00DE4E43"/>
    <w:rsid w:val="00DE517C"/>
    <w:rsid w:val="00DE593C"/>
    <w:rsid w:val="00DE5A61"/>
    <w:rsid w:val="00DE5CAD"/>
    <w:rsid w:val="00DE689E"/>
    <w:rsid w:val="00DF1D08"/>
    <w:rsid w:val="00DF1E25"/>
    <w:rsid w:val="00DF214E"/>
    <w:rsid w:val="00DF25DF"/>
    <w:rsid w:val="00DF36A9"/>
    <w:rsid w:val="00DF5252"/>
    <w:rsid w:val="00DF53A3"/>
    <w:rsid w:val="00DF6F78"/>
    <w:rsid w:val="00E0164D"/>
    <w:rsid w:val="00E01A8F"/>
    <w:rsid w:val="00E02676"/>
    <w:rsid w:val="00E02B1F"/>
    <w:rsid w:val="00E02FB8"/>
    <w:rsid w:val="00E0358F"/>
    <w:rsid w:val="00E03716"/>
    <w:rsid w:val="00E04CF9"/>
    <w:rsid w:val="00E05ACE"/>
    <w:rsid w:val="00E101FD"/>
    <w:rsid w:val="00E1027F"/>
    <w:rsid w:val="00E10DD0"/>
    <w:rsid w:val="00E11742"/>
    <w:rsid w:val="00E117EB"/>
    <w:rsid w:val="00E11A1F"/>
    <w:rsid w:val="00E11C10"/>
    <w:rsid w:val="00E12A93"/>
    <w:rsid w:val="00E1421D"/>
    <w:rsid w:val="00E1580E"/>
    <w:rsid w:val="00E16AC8"/>
    <w:rsid w:val="00E17084"/>
    <w:rsid w:val="00E20D14"/>
    <w:rsid w:val="00E21095"/>
    <w:rsid w:val="00E211CE"/>
    <w:rsid w:val="00E2212F"/>
    <w:rsid w:val="00E225F7"/>
    <w:rsid w:val="00E22E60"/>
    <w:rsid w:val="00E26525"/>
    <w:rsid w:val="00E265A4"/>
    <w:rsid w:val="00E26F05"/>
    <w:rsid w:val="00E271D6"/>
    <w:rsid w:val="00E30536"/>
    <w:rsid w:val="00E308F0"/>
    <w:rsid w:val="00E33617"/>
    <w:rsid w:val="00E350B6"/>
    <w:rsid w:val="00E350D5"/>
    <w:rsid w:val="00E35A35"/>
    <w:rsid w:val="00E35C2C"/>
    <w:rsid w:val="00E360B0"/>
    <w:rsid w:val="00E36805"/>
    <w:rsid w:val="00E36E8C"/>
    <w:rsid w:val="00E374FE"/>
    <w:rsid w:val="00E37B1D"/>
    <w:rsid w:val="00E40ED1"/>
    <w:rsid w:val="00E41B1F"/>
    <w:rsid w:val="00E420E6"/>
    <w:rsid w:val="00E422DC"/>
    <w:rsid w:val="00E42503"/>
    <w:rsid w:val="00E431F8"/>
    <w:rsid w:val="00E436C2"/>
    <w:rsid w:val="00E4441D"/>
    <w:rsid w:val="00E44C05"/>
    <w:rsid w:val="00E44F23"/>
    <w:rsid w:val="00E454B1"/>
    <w:rsid w:val="00E46030"/>
    <w:rsid w:val="00E46214"/>
    <w:rsid w:val="00E46D40"/>
    <w:rsid w:val="00E46E49"/>
    <w:rsid w:val="00E47C96"/>
    <w:rsid w:val="00E50123"/>
    <w:rsid w:val="00E50B8D"/>
    <w:rsid w:val="00E50FA4"/>
    <w:rsid w:val="00E52B4A"/>
    <w:rsid w:val="00E53FF6"/>
    <w:rsid w:val="00E54CF1"/>
    <w:rsid w:val="00E55A5C"/>
    <w:rsid w:val="00E6090D"/>
    <w:rsid w:val="00E61713"/>
    <w:rsid w:val="00E620DC"/>
    <w:rsid w:val="00E63CBB"/>
    <w:rsid w:val="00E64093"/>
    <w:rsid w:val="00E647C8"/>
    <w:rsid w:val="00E64C25"/>
    <w:rsid w:val="00E652E1"/>
    <w:rsid w:val="00E6558E"/>
    <w:rsid w:val="00E65F94"/>
    <w:rsid w:val="00E66711"/>
    <w:rsid w:val="00E66995"/>
    <w:rsid w:val="00E66C99"/>
    <w:rsid w:val="00E67F51"/>
    <w:rsid w:val="00E71501"/>
    <w:rsid w:val="00E7228D"/>
    <w:rsid w:val="00E72C89"/>
    <w:rsid w:val="00E737FB"/>
    <w:rsid w:val="00E73939"/>
    <w:rsid w:val="00E73EB3"/>
    <w:rsid w:val="00E76293"/>
    <w:rsid w:val="00E765A2"/>
    <w:rsid w:val="00E766E8"/>
    <w:rsid w:val="00E77CBC"/>
    <w:rsid w:val="00E802E3"/>
    <w:rsid w:val="00E8090E"/>
    <w:rsid w:val="00E80D93"/>
    <w:rsid w:val="00E81CBA"/>
    <w:rsid w:val="00E833E3"/>
    <w:rsid w:val="00E843E3"/>
    <w:rsid w:val="00E85E38"/>
    <w:rsid w:val="00E90D00"/>
    <w:rsid w:val="00E92104"/>
    <w:rsid w:val="00E92FCE"/>
    <w:rsid w:val="00E93D4C"/>
    <w:rsid w:val="00E94332"/>
    <w:rsid w:val="00E94982"/>
    <w:rsid w:val="00E949ED"/>
    <w:rsid w:val="00E94D15"/>
    <w:rsid w:val="00E95654"/>
    <w:rsid w:val="00E96127"/>
    <w:rsid w:val="00E963EC"/>
    <w:rsid w:val="00E96685"/>
    <w:rsid w:val="00E97651"/>
    <w:rsid w:val="00E976BB"/>
    <w:rsid w:val="00E977A6"/>
    <w:rsid w:val="00E977C8"/>
    <w:rsid w:val="00E97DE3"/>
    <w:rsid w:val="00EA01DB"/>
    <w:rsid w:val="00EA0474"/>
    <w:rsid w:val="00EA0916"/>
    <w:rsid w:val="00EA1D0F"/>
    <w:rsid w:val="00EA21F5"/>
    <w:rsid w:val="00EA2654"/>
    <w:rsid w:val="00EA3268"/>
    <w:rsid w:val="00EA359E"/>
    <w:rsid w:val="00EA4134"/>
    <w:rsid w:val="00EA462E"/>
    <w:rsid w:val="00EA4D52"/>
    <w:rsid w:val="00EA5E07"/>
    <w:rsid w:val="00EA5E96"/>
    <w:rsid w:val="00EA6280"/>
    <w:rsid w:val="00EA6469"/>
    <w:rsid w:val="00EA6BC2"/>
    <w:rsid w:val="00EA76AA"/>
    <w:rsid w:val="00EA7733"/>
    <w:rsid w:val="00EA7E60"/>
    <w:rsid w:val="00EB1668"/>
    <w:rsid w:val="00EB16AF"/>
    <w:rsid w:val="00EB24C3"/>
    <w:rsid w:val="00EB267D"/>
    <w:rsid w:val="00EB27C4"/>
    <w:rsid w:val="00EB2D3E"/>
    <w:rsid w:val="00EB324D"/>
    <w:rsid w:val="00EB3B63"/>
    <w:rsid w:val="00EB49FF"/>
    <w:rsid w:val="00EB4D4A"/>
    <w:rsid w:val="00EB5037"/>
    <w:rsid w:val="00EB54CC"/>
    <w:rsid w:val="00EB5787"/>
    <w:rsid w:val="00EB75DC"/>
    <w:rsid w:val="00EB7856"/>
    <w:rsid w:val="00EB7925"/>
    <w:rsid w:val="00EC017C"/>
    <w:rsid w:val="00EC0387"/>
    <w:rsid w:val="00EC07C6"/>
    <w:rsid w:val="00EC0BA2"/>
    <w:rsid w:val="00EC235A"/>
    <w:rsid w:val="00EC3426"/>
    <w:rsid w:val="00EC43CD"/>
    <w:rsid w:val="00EC4C02"/>
    <w:rsid w:val="00EC4E94"/>
    <w:rsid w:val="00EC5ED7"/>
    <w:rsid w:val="00EC5F30"/>
    <w:rsid w:val="00EC665D"/>
    <w:rsid w:val="00EC680D"/>
    <w:rsid w:val="00ED025A"/>
    <w:rsid w:val="00ED1755"/>
    <w:rsid w:val="00ED1AE4"/>
    <w:rsid w:val="00ED1CC3"/>
    <w:rsid w:val="00ED28B0"/>
    <w:rsid w:val="00ED2C57"/>
    <w:rsid w:val="00ED3CD1"/>
    <w:rsid w:val="00ED3F3C"/>
    <w:rsid w:val="00ED54D2"/>
    <w:rsid w:val="00ED60CE"/>
    <w:rsid w:val="00ED6195"/>
    <w:rsid w:val="00ED6708"/>
    <w:rsid w:val="00ED78D9"/>
    <w:rsid w:val="00ED7BB5"/>
    <w:rsid w:val="00EE0704"/>
    <w:rsid w:val="00EE0D09"/>
    <w:rsid w:val="00EE12A2"/>
    <w:rsid w:val="00EE1B05"/>
    <w:rsid w:val="00EE1BA0"/>
    <w:rsid w:val="00EE26F3"/>
    <w:rsid w:val="00EE3339"/>
    <w:rsid w:val="00EE4044"/>
    <w:rsid w:val="00EE4813"/>
    <w:rsid w:val="00EE4995"/>
    <w:rsid w:val="00EE4AB7"/>
    <w:rsid w:val="00EE4F54"/>
    <w:rsid w:val="00EE5407"/>
    <w:rsid w:val="00EE54D7"/>
    <w:rsid w:val="00EE7C09"/>
    <w:rsid w:val="00EF11B4"/>
    <w:rsid w:val="00EF2FAC"/>
    <w:rsid w:val="00EF436C"/>
    <w:rsid w:val="00EF45CA"/>
    <w:rsid w:val="00EF4A16"/>
    <w:rsid w:val="00EF520A"/>
    <w:rsid w:val="00EF55C0"/>
    <w:rsid w:val="00EF5D5F"/>
    <w:rsid w:val="00EF6747"/>
    <w:rsid w:val="00EF7607"/>
    <w:rsid w:val="00EF7F6E"/>
    <w:rsid w:val="00F000E3"/>
    <w:rsid w:val="00F00969"/>
    <w:rsid w:val="00F0235C"/>
    <w:rsid w:val="00F038BF"/>
    <w:rsid w:val="00F03B4F"/>
    <w:rsid w:val="00F0474E"/>
    <w:rsid w:val="00F048EC"/>
    <w:rsid w:val="00F05B3C"/>
    <w:rsid w:val="00F05D9C"/>
    <w:rsid w:val="00F065E0"/>
    <w:rsid w:val="00F06AA8"/>
    <w:rsid w:val="00F075AA"/>
    <w:rsid w:val="00F076F8"/>
    <w:rsid w:val="00F0775B"/>
    <w:rsid w:val="00F07C51"/>
    <w:rsid w:val="00F07EC0"/>
    <w:rsid w:val="00F1084B"/>
    <w:rsid w:val="00F10D6F"/>
    <w:rsid w:val="00F10ECB"/>
    <w:rsid w:val="00F11208"/>
    <w:rsid w:val="00F115A9"/>
    <w:rsid w:val="00F117C9"/>
    <w:rsid w:val="00F14168"/>
    <w:rsid w:val="00F152F8"/>
    <w:rsid w:val="00F15D89"/>
    <w:rsid w:val="00F15F19"/>
    <w:rsid w:val="00F16BD9"/>
    <w:rsid w:val="00F17F39"/>
    <w:rsid w:val="00F20011"/>
    <w:rsid w:val="00F211C0"/>
    <w:rsid w:val="00F21746"/>
    <w:rsid w:val="00F21B93"/>
    <w:rsid w:val="00F23EB5"/>
    <w:rsid w:val="00F253BB"/>
    <w:rsid w:val="00F25967"/>
    <w:rsid w:val="00F25B97"/>
    <w:rsid w:val="00F261A7"/>
    <w:rsid w:val="00F26F71"/>
    <w:rsid w:val="00F2750A"/>
    <w:rsid w:val="00F30C4E"/>
    <w:rsid w:val="00F32248"/>
    <w:rsid w:val="00F33791"/>
    <w:rsid w:val="00F3392A"/>
    <w:rsid w:val="00F3399B"/>
    <w:rsid w:val="00F34386"/>
    <w:rsid w:val="00F349AE"/>
    <w:rsid w:val="00F34FAF"/>
    <w:rsid w:val="00F41384"/>
    <w:rsid w:val="00F42B1D"/>
    <w:rsid w:val="00F43219"/>
    <w:rsid w:val="00F43BE3"/>
    <w:rsid w:val="00F43D34"/>
    <w:rsid w:val="00F4419C"/>
    <w:rsid w:val="00F45FFB"/>
    <w:rsid w:val="00F464EE"/>
    <w:rsid w:val="00F4701D"/>
    <w:rsid w:val="00F47A3A"/>
    <w:rsid w:val="00F50825"/>
    <w:rsid w:val="00F5110D"/>
    <w:rsid w:val="00F5119F"/>
    <w:rsid w:val="00F512E1"/>
    <w:rsid w:val="00F51329"/>
    <w:rsid w:val="00F52346"/>
    <w:rsid w:val="00F52A13"/>
    <w:rsid w:val="00F52B53"/>
    <w:rsid w:val="00F52F3F"/>
    <w:rsid w:val="00F53715"/>
    <w:rsid w:val="00F5382B"/>
    <w:rsid w:val="00F544DB"/>
    <w:rsid w:val="00F54798"/>
    <w:rsid w:val="00F54F2B"/>
    <w:rsid w:val="00F60A1D"/>
    <w:rsid w:val="00F61B21"/>
    <w:rsid w:val="00F61FD7"/>
    <w:rsid w:val="00F624EE"/>
    <w:rsid w:val="00F626EC"/>
    <w:rsid w:val="00F6272B"/>
    <w:rsid w:val="00F6310B"/>
    <w:rsid w:val="00F6341F"/>
    <w:rsid w:val="00F63AE5"/>
    <w:rsid w:val="00F642DA"/>
    <w:rsid w:val="00F645B8"/>
    <w:rsid w:val="00F657B9"/>
    <w:rsid w:val="00F658EF"/>
    <w:rsid w:val="00F658F2"/>
    <w:rsid w:val="00F66C93"/>
    <w:rsid w:val="00F67267"/>
    <w:rsid w:val="00F67724"/>
    <w:rsid w:val="00F67BC0"/>
    <w:rsid w:val="00F7156B"/>
    <w:rsid w:val="00F71D86"/>
    <w:rsid w:val="00F73962"/>
    <w:rsid w:val="00F73C54"/>
    <w:rsid w:val="00F7405C"/>
    <w:rsid w:val="00F74122"/>
    <w:rsid w:val="00F74438"/>
    <w:rsid w:val="00F75465"/>
    <w:rsid w:val="00F76D58"/>
    <w:rsid w:val="00F77017"/>
    <w:rsid w:val="00F771FC"/>
    <w:rsid w:val="00F8011A"/>
    <w:rsid w:val="00F82411"/>
    <w:rsid w:val="00F830FE"/>
    <w:rsid w:val="00F83589"/>
    <w:rsid w:val="00F854A4"/>
    <w:rsid w:val="00F86E56"/>
    <w:rsid w:val="00F903B3"/>
    <w:rsid w:val="00F911AD"/>
    <w:rsid w:val="00F91586"/>
    <w:rsid w:val="00F919AF"/>
    <w:rsid w:val="00F91D15"/>
    <w:rsid w:val="00F947FA"/>
    <w:rsid w:val="00F95921"/>
    <w:rsid w:val="00F96469"/>
    <w:rsid w:val="00F964F6"/>
    <w:rsid w:val="00F965E4"/>
    <w:rsid w:val="00FA1601"/>
    <w:rsid w:val="00FA313F"/>
    <w:rsid w:val="00FA352E"/>
    <w:rsid w:val="00FA3596"/>
    <w:rsid w:val="00FA3A95"/>
    <w:rsid w:val="00FA3CD7"/>
    <w:rsid w:val="00FA50F2"/>
    <w:rsid w:val="00FA5680"/>
    <w:rsid w:val="00FA74B2"/>
    <w:rsid w:val="00FA78CC"/>
    <w:rsid w:val="00FA7CF2"/>
    <w:rsid w:val="00FB0778"/>
    <w:rsid w:val="00FB0BD9"/>
    <w:rsid w:val="00FB106B"/>
    <w:rsid w:val="00FB227B"/>
    <w:rsid w:val="00FB25A9"/>
    <w:rsid w:val="00FB3E3C"/>
    <w:rsid w:val="00FB4F95"/>
    <w:rsid w:val="00FB5256"/>
    <w:rsid w:val="00FB526A"/>
    <w:rsid w:val="00FB5AFC"/>
    <w:rsid w:val="00FB6402"/>
    <w:rsid w:val="00FB6423"/>
    <w:rsid w:val="00FB702D"/>
    <w:rsid w:val="00FB7988"/>
    <w:rsid w:val="00FC0128"/>
    <w:rsid w:val="00FC01E7"/>
    <w:rsid w:val="00FC026D"/>
    <w:rsid w:val="00FC065F"/>
    <w:rsid w:val="00FC09F2"/>
    <w:rsid w:val="00FC221A"/>
    <w:rsid w:val="00FC2FCD"/>
    <w:rsid w:val="00FC33F4"/>
    <w:rsid w:val="00FC407C"/>
    <w:rsid w:val="00FC46D2"/>
    <w:rsid w:val="00FC478E"/>
    <w:rsid w:val="00FC65ED"/>
    <w:rsid w:val="00FD06C1"/>
    <w:rsid w:val="00FD0ADF"/>
    <w:rsid w:val="00FD1675"/>
    <w:rsid w:val="00FD19B8"/>
    <w:rsid w:val="00FD3ED8"/>
    <w:rsid w:val="00FD4007"/>
    <w:rsid w:val="00FD4357"/>
    <w:rsid w:val="00FD5D8D"/>
    <w:rsid w:val="00FD5DB2"/>
    <w:rsid w:val="00FD63AB"/>
    <w:rsid w:val="00FD6591"/>
    <w:rsid w:val="00FD6B2B"/>
    <w:rsid w:val="00FE0285"/>
    <w:rsid w:val="00FE037F"/>
    <w:rsid w:val="00FE0EDC"/>
    <w:rsid w:val="00FE10F3"/>
    <w:rsid w:val="00FE1930"/>
    <w:rsid w:val="00FE2D51"/>
    <w:rsid w:val="00FE437F"/>
    <w:rsid w:val="00FE4497"/>
    <w:rsid w:val="00FE4881"/>
    <w:rsid w:val="00FE4B8B"/>
    <w:rsid w:val="00FE5004"/>
    <w:rsid w:val="00FE6633"/>
    <w:rsid w:val="00FE7584"/>
    <w:rsid w:val="00FE7900"/>
    <w:rsid w:val="00FE7B8B"/>
    <w:rsid w:val="00FF13E3"/>
    <w:rsid w:val="00FF1424"/>
    <w:rsid w:val="00FF1BCD"/>
    <w:rsid w:val="00FF1FB8"/>
    <w:rsid w:val="00FF229F"/>
    <w:rsid w:val="00FF2597"/>
    <w:rsid w:val="00FF2A5C"/>
    <w:rsid w:val="00FF3C56"/>
    <w:rsid w:val="00FF3C82"/>
    <w:rsid w:val="00FF413A"/>
    <w:rsid w:val="00FF41ED"/>
    <w:rsid w:val="00FF50A2"/>
    <w:rsid w:val="00FF6723"/>
    <w:rsid w:val="00FF6C3D"/>
    <w:rsid w:val="00FF79DB"/>
    <w:rsid w:val="00FF7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677AD2"/>
  <w15:docId w15:val="{D47B272F-5BBD-458C-A271-4E265E77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C89"/>
    <w:rPr>
      <w:rFonts w:ascii="Arial" w:hAnsi="Arial"/>
      <w:sz w:val="24"/>
      <w:szCs w:val="24"/>
      <w:lang w:eastAsia="en-US"/>
    </w:rPr>
  </w:style>
  <w:style w:type="paragraph" w:styleId="Heading1">
    <w:name w:val="heading 1"/>
    <w:basedOn w:val="Normal"/>
    <w:next w:val="Normal"/>
    <w:link w:val="Heading1Char"/>
    <w:uiPriority w:val="9"/>
    <w:qFormat/>
    <w:rsid w:val="00B04277"/>
    <w:pPr>
      <w:keepNext/>
      <w:keepLines/>
      <w:ind w:left="720" w:hanging="720"/>
      <w:outlineLvl w:val="0"/>
    </w:pPr>
    <w:rPr>
      <w:rFonts w:eastAsia="Times New Roman"/>
      <w:b/>
      <w:bCs/>
    </w:rPr>
  </w:style>
  <w:style w:type="paragraph" w:styleId="Heading2">
    <w:name w:val="heading 2"/>
    <w:basedOn w:val="Normal"/>
    <w:next w:val="Normal"/>
    <w:link w:val="Heading2Char"/>
    <w:uiPriority w:val="9"/>
    <w:unhideWhenUsed/>
    <w:qFormat/>
    <w:rsid w:val="00E72C89"/>
    <w:pPr>
      <w:keepNext/>
      <w:keepLines/>
      <w:outlineLvl w:val="1"/>
    </w:pPr>
    <w:rPr>
      <w:rFonts w:eastAsia="Times New Roman"/>
      <w:b/>
      <w:bCs/>
      <w:i/>
      <w:szCs w:val="26"/>
    </w:rPr>
  </w:style>
  <w:style w:type="paragraph" w:styleId="Heading3">
    <w:name w:val="heading 3"/>
    <w:basedOn w:val="Normal"/>
    <w:next w:val="Normal"/>
    <w:link w:val="Heading3Char"/>
    <w:uiPriority w:val="9"/>
    <w:semiHidden/>
    <w:unhideWhenUsed/>
    <w:rsid w:val="0083437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3437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6B61D8"/>
    <w:rPr>
      <w:rFonts w:ascii="Arial" w:hAnsi="Arial"/>
      <w:sz w:val="24"/>
      <w:szCs w:val="22"/>
      <w:lang w:eastAsia="en-US"/>
    </w:rPr>
  </w:style>
  <w:style w:type="character" w:customStyle="1" w:styleId="Heading1Char">
    <w:name w:val="Heading 1 Char"/>
    <w:basedOn w:val="DefaultParagraphFont"/>
    <w:link w:val="Heading1"/>
    <w:uiPriority w:val="9"/>
    <w:rsid w:val="00B04277"/>
    <w:rPr>
      <w:rFonts w:ascii="Arial" w:eastAsia="Times New Roman" w:hAnsi="Arial"/>
      <w:b/>
      <w:bCs/>
      <w:sz w:val="24"/>
      <w:szCs w:val="24"/>
      <w:lang w:eastAsia="en-US"/>
    </w:rPr>
  </w:style>
  <w:style w:type="paragraph" w:styleId="Title">
    <w:name w:val="Title"/>
    <w:basedOn w:val="Normal"/>
    <w:next w:val="Normal"/>
    <w:link w:val="TitleChar"/>
    <w:uiPriority w:val="10"/>
    <w:qFormat/>
    <w:rsid w:val="00C371B2"/>
    <w:pPr>
      <w:spacing w:after="300"/>
      <w:contextualSpacing/>
    </w:pPr>
    <w:rPr>
      <w:rFonts w:eastAsia="Times New Roman"/>
      <w:b/>
      <w:spacing w:val="5"/>
      <w:kern w:val="28"/>
      <w:sz w:val="52"/>
      <w:szCs w:val="52"/>
    </w:rPr>
  </w:style>
  <w:style w:type="character" w:customStyle="1" w:styleId="TitleChar">
    <w:name w:val="Title Char"/>
    <w:basedOn w:val="DefaultParagraphFont"/>
    <w:link w:val="Title"/>
    <w:uiPriority w:val="10"/>
    <w:rsid w:val="00C371B2"/>
    <w:rPr>
      <w:rFonts w:ascii="Arial" w:eastAsia="Times New Roman" w:hAnsi="Arial" w:cs="Times New Roman"/>
      <w:b/>
      <w:spacing w:val="5"/>
      <w:kern w:val="28"/>
      <w:sz w:val="52"/>
      <w:szCs w:val="52"/>
    </w:rPr>
  </w:style>
  <w:style w:type="character" w:customStyle="1" w:styleId="Heading2Char">
    <w:name w:val="Heading 2 Char"/>
    <w:basedOn w:val="DefaultParagraphFont"/>
    <w:link w:val="Heading2"/>
    <w:uiPriority w:val="9"/>
    <w:rsid w:val="00E72C89"/>
    <w:rPr>
      <w:rFonts w:ascii="Arial" w:eastAsia="Times New Roman" w:hAnsi="Arial"/>
      <w:b/>
      <w:bCs/>
      <w:i/>
      <w:sz w:val="24"/>
      <w:szCs w:val="26"/>
      <w:lang w:eastAsia="en-US"/>
    </w:rPr>
  </w:style>
  <w:style w:type="paragraph" w:styleId="ListParagraph">
    <w:name w:val="List Paragraph"/>
    <w:aliases w:val="Dot pt,No Spacing1,List Paragraph Char Char Char,Indicator Text,List Paragraph1,Numbered Para 1,Bullet 1,List Paragraph12,Bullet Points,MAIN CONTENT,F5 List Paragraph,Colorful List - Accent 11,Normal numbered,List Paragraph11,OBC Bullet,L"/>
    <w:basedOn w:val="Normal"/>
    <w:link w:val="ListParagraphChar"/>
    <w:uiPriority w:val="34"/>
    <w:qFormat/>
    <w:rsid w:val="00691940"/>
    <w:pPr>
      <w:ind w:left="720"/>
      <w:contextualSpacing/>
    </w:pPr>
  </w:style>
  <w:style w:type="character" w:styleId="Hyperlink">
    <w:name w:val="Hyperlink"/>
    <w:basedOn w:val="DefaultParagraphFont"/>
    <w:uiPriority w:val="99"/>
    <w:unhideWhenUsed/>
    <w:rsid w:val="004724A0"/>
    <w:rPr>
      <w:color w:val="0000FF"/>
      <w:u w:val="single"/>
    </w:rPr>
  </w:style>
  <w:style w:type="paragraph" w:styleId="Header">
    <w:name w:val="header"/>
    <w:basedOn w:val="Normal"/>
    <w:link w:val="HeaderChar"/>
    <w:uiPriority w:val="99"/>
    <w:unhideWhenUsed/>
    <w:rsid w:val="009740DB"/>
    <w:pPr>
      <w:tabs>
        <w:tab w:val="center" w:pos="4513"/>
        <w:tab w:val="right" w:pos="9026"/>
      </w:tabs>
    </w:pPr>
  </w:style>
  <w:style w:type="character" w:customStyle="1" w:styleId="HeaderChar">
    <w:name w:val="Header Char"/>
    <w:basedOn w:val="DefaultParagraphFont"/>
    <w:link w:val="Header"/>
    <w:uiPriority w:val="99"/>
    <w:rsid w:val="009740DB"/>
    <w:rPr>
      <w:rFonts w:ascii="Arial" w:hAnsi="Arial"/>
      <w:sz w:val="28"/>
      <w:szCs w:val="22"/>
      <w:lang w:eastAsia="en-US"/>
    </w:rPr>
  </w:style>
  <w:style w:type="paragraph" w:styleId="Footer">
    <w:name w:val="footer"/>
    <w:basedOn w:val="Normal"/>
    <w:link w:val="FooterChar"/>
    <w:uiPriority w:val="99"/>
    <w:unhideWhenUsed/>
    <w:rsid w:val="009740DB"/>
    <w:pPr>
      <w:tabs>
        <w:tab w:val="center" w:pos="4513"/>
        <w:tab w:val="right" w:pos="9026"/>
      </w:tabs>
    </w:pPr>
  </w:style>
  <w:style w:type="character" w:customStyle="1" w:styleId="FooterChar">
    <w:name w:val="Footer Char"/>
    <w:basedOn w:val="DefaultParagraphFont"/>
    <w:link w:val="Footer"/>
    <w:uiPriority w:val="99"/>
    <w:rsid w:val="009740DB"/>
    <w:rPr>
      <w:rFonts w:ascii="Arial" w:hAnsi="Arial"/>
      <w:sz w:val="28"/>
      <w:szCs w:val="22"/>
      <w:lang w:eastAsia="en-US"/>
    </w:rPr>
  </w:style>
  <w:style w:type="paragraph" w:styleId="BalloonText">
    <w:name w:val="Balloon Text"/>
    <w:basedOn w:val="Normal"/>
    <w:link w:val="BalloonTextChar"/>
    <w:uiPriority w:val="99"/>
    <w:semiHidden/>
    <w:unhideWhenUsed/>
    <w:rsid w:val="00760489"/>
    <w:rPr>
      <w:rFonts w:ascii="Tahoma" w:hAnsi="Tahoma" w:cs="Tahoma"/>
      <w:sz w:val="16"/>
      <w:szCs w:val="16"/>
    </w:rPr>
  </w:style>
  <w:style w:type="character" w:customStyle="1" w:styleId="BalloonTextChar">
    <w:name w:val="Balloon Text Char"/>
    <w:basedOn w:val="DefaultParagraphFont"/>
    <w:link w:val="BalloonText"/>
    <w:uiPriority w:val="99"/>
    <w:semiHidden/>
    <w:rsid w:val="00760489"/>
    <w:rPr>
      <w:rFonts w:ascii="Tahoma" w:hAnsi="Tahoma" w:cs="Tahoma"/>
      <w:sz w:val="16"/>
      <w:szCs w:val="16"/>
      <w:lang w:eastAsia="en-US"/>
    </w:rPr>
  </w:style>
  <w:style w:type="table" w:styleId="TableGrid">
    <w:name w:val="Table Grid"/>
    <w:basedOn w:val="TableNormal"/>
    <w:uiPriority w:val="39"/>
    <w:rsid w:val="00DB0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A1CD2"/>
    <w:rPr>
      <w:sz w:val="16"/>
      <w:szCs w:val="16"/>
    </w:rPr>
  </w:style>
  <w:style w:type="paragraph" w:styleId="CommentText">
    <w:name w:val="annotation text"/>
    <w:basedOn w:val="Normal"/>
    <w:link w:val="CommentTextChar"/>
    <w:uiPriority w:val="99"/>
    <w:unhideWhenUsed/>
    <w:rsid w:val="005A1CD2"/>
    <w:rPr>
      <w:sz w:val="20"/>
      <w:szCs w:val="20"/>
    </w:rPr>
  </w:style>
  <w:style w:type="character" w:customStyle="1" w:styleId="CommentTextChar">
    <w:name w:val="Comment Text Char"/>
    <w:basedOn w:val="DefaultParagraphFont"/>
    <w:link w:val="CommentText"/>
    <w:uiPriority w:val="99"/>
    <w:rsid w:val="005A1CD2"/>
    <w:rPr>
      <w:rFonts w:ascii="Arial" w:hAnsi="Arial"/>
      <w:lang w:eastAsia="en-US"/>
    </w:rPr>
  </w:style>
  <w:style w:type="paragraph" w:styleId="CommentSubject">
    <w:name w:val="annotation subject"/>
    <w:basedOn w:val="CommentText"/>
    <w:next w:val="CommentText"/>
    <w:link w:val="CommentSubjectChar"/>
    <w:uiPriority w:val="99"/>
    <w:semiHidden/>
    <w:unhideWhenUsed/>
    <w:rsid w:val="005A1CD2"/>
    <w:rPr>
      <w:b/>
      <w:bCs/>
    </w:rPr>
  </w:style>
  <w:style w:type="character" w:customStyle="1" w:styleId="CommentSubjectChar">
    <w:name w:val="Comment Subject Char"/>
    <w:basedOn w:val="CommentTextChar"/>
    <w:link w:val="CommentSubject"/>
    <w:uiPriority w:val="99"/>
    <w:semiHidden/>
    <w:rsid w:val="005A1CD2"/>
    <w:rPr>
      <w:rFonts w:ascii="Arial" w:hAnsi="Arial"/>
      <w:b/>
      <w:bCs/>
      <w:lang w:eastAsia="en-US"/>
    </w:rPr>
  </w:style>
  <w:style w:type="paragraph" w:styleId="PlainText">
    <w:name w:val="Plain Text"/>
    <w:basedOn w:val="Normal"/>
    <w:link w:val="PlainTextChar"/>
    <w:uiPriority w:val="99"/>
    <w:unhideWhenUsed/>
    <w:rsid w:val="00AB57DA"/>
    <w:rPr>
      <w:rFonts w:ascii="Consolas" w:hAnsi="Consolas"/>
      <w:sz w:val="21"/>
      <w:szCs w:val="21"/>
    </w:rPr>
  </w:style>
  <w:style w:type="character" w:customStyle="1" w:styleId="PlainTextChar">
    <w:name w:val="Plain Text Char"/>
    <w:basedOn w:val="DefaultParagraphFont"/>
    <w:link w:val="PlainText"/>
    <w:uiPriority w:val="99"/>
    <w:rsid w:val="00AB57DA"/>
    <w:rPr>
      <w:rFonts w:ascii="Consolas" w:hAnsi="Consolas"/>
      <w:sz w:val="21"/>
      <w:szCs w:val="21"/>
    </w:rPr>
  </w:style>
  <w:style w:type="paragraph" w:styleId="NormalWeb">
    <w:name w:val="Normal (Web)"/>
    <w:basedOn w:val="Normal"/>
    <w:uiPriority w:val="99"/>
    <w:unhideWhenUsed/>
    <w:rsid w:val="00D82121"/>
    <w:pPr>
      <w:spacing w:before="24" w:after="144"/>
    </w:pPr>
    <w:rPr>
      <w:rFonts w:eastAsia="Times New Roman" w:cs="Arial"/>
      <w:lang w:eastAsia="en-GB"/>
    </w:rPr>
  </w:style>
  <w:style w:type="character" w:customStyle="1" w:styleId="ListParagraphChar">
    <w:name w:val="List Paragraph Char"/>
    <w:aliases w:val="Dot pt Char,No Spacing1 Char,List Paragraph Char Char Char Char,Indicator Text Char,List Paragraph1 Char,Numbered Para 1 Char,Bullet 1 Char,List Paragraph12 Char,Bullet Points Char,MAIN CONTENT Char,F5 List Paragraph Char,L Char"/>
    <w:link w:val="ListParagraph"/>
    <w:uiPriority w:val="34"/>
    <w:qFormat/>
    <w:locked/>
    <w:rsid w:val="000F025D"/>
    <w:rPr>
      <w:rFonts w:ascii="Arial" w:hAnsi="Arial"/>
      <w:sz w:val="28"/>
      <w:szCs w:val="22"/>
      <w:lang w:eastAsia="en-US"/>
    </w:rPr>
  </w:style>
  <w:style w:type="paragraph" w:customStyle="1" w:styleId="Body">
    <w:name w:val="Body"/>
    <w:basedOn w:val="Normal"/>
    <w:rsid w:val="00A52ABB"/>
    <w:rPr>
      <w:rFonts w:ascii="Helvetica" w:eastAsiaTheme="minorHAnsi" w:hAnsi="Helvetica"/>
      <w:color w:val="000000"/>
      <w:sz w:val="22"/>
      <w:lang w:eastAsia="en-GB"/>
    </w:rPr>
  </w:style>
  <w:style w:type="paragraph" w:customStyle="1" w:styleId="wordsection1">
    <w:name w:val="wordsection1"/>
    <w:basedOn w:val="Normal"/>
    <w:uiPriority w:val="99"/>
    <w:rsid w:val="0078785E"/>
    <w:rPr>
      <w:rFonts w:ascii="Times New Roman" w:eastAsiaTheme="minorHAnsi" w:hAnsi="Times New Roman"/>
      <w:lang w:eastAsia="en-GB"/>
    </w:rPr>
  </w:style>
  <w:style w:type="paragraph" w:customStyle="1" w:styleId="Default">
    <w:name w:val="Default"/>
    <w:rsid w:val="00074C38"/>
    <w:pPr>
      <w:autoSpaceDE w:val="0"/>
      <w:autoSpaceDN w:val="0"/>
      <w:adjustRightInd w:val="0"/>
    </w:pPr>
    <w:rPr>
      <w:rFonts w:ascii="Arial" w:hAnsi="Arial" w:cs="Arial"/>
      <w:color w:val="000000"/>
      <w:sz w:val="24"/>
      <w:szCs w:val="24"/>
    </w:rPr>
  </w:style>
  <w:style w:type="paragraph" w:customStyle="1" w:styleId="type">
    <w:name w:val="type"/>
    <w:basedOn w:val="Normal"/>
    <w:rsid w:val="009C6DD1"/>
    <w:pPr>
      <w:spacing w:before="100" w:beforeAutospacing="1" w:after="100" w:afterAutospacing="1"/>
    </w:pPr>
    <w:rPr>
      <w:rFonts w:ascii="Times New Roman" w:eastAsia="Times New Roman" w:hAnsi="Times New Roman"/>
      <w:lang w:eastAsia="en-GB"/>
    </w:rPr>
  </w:style>
  <w:style w:type="paragraph" w:customStyle="1" w:styleId="Pa0">
    <w:name w:val="Pa0"/>
    <w:basedOn w:val="Default"/>
    <w:next w:val="Default"/>
    <w:uiPriority w:val="99"/>
    <w:rsid w:val="00EE0D09"/>
    <w:pPr>
      <w:spacing w:line="721" w:lineRule="atLeast"/>
    </w:pPr>
    <w:rPr>
      <w:rFonts w:ascii="Georgia" w:hAnsi="Georgia" w:cs="Times New Roman"/>
      <w:color w:val="auto"/>
    </w:rPr>
  </w:style>
  <w:style w:type="paragraph" w:customStyle="1" w:styleId="Pa1">
    <w:name w:val="Pa1"/>
    <w:basedOn w:val="Default"/>
    <w:next w:val="Default"/>
    <w:uiPriority w:val="99"/>
    <w:rsid w:val="00EE0D09"/>
    <w:pPr>
      <w:spacing w:line="321" w:lineRule="atLeast"/>
    </w:pPr>
    <w:rPr>
      <w:rFonts w:ascii="Georgia" w:hAnsi="Georgia" w:cs="Times New Roman"/>
      <w:color w:val="auto"/>
    </w:rPr>
  </w:style>
  <w:style w:type="character" w:styleId="FollowedHyperlink">
    <w:name w:val="FollowedHyperlink"/>
    <w:basedOn w:val="DefaultParagraphFont"/>
    <w:uiPriority w:val="99"/>
    <w:semiHidden/>
    <w:unhideWhenUsed/>
    <w:rsid w:val="00F05D9C"/>
    <w:rPr>
      <w:color w:val="800080" w:themeColor="followedHyperlink"/>
      <w:u w:val="single"/>
    </w:rPr>
  </w:style>
  <w:style w:type="character" w:styleId="Strong">
    <w:name w:val="Strong"/>
    <w:basedOn w:val="DefaultParagraphFont"/>
    <w:uiPriority w:val="22"/>
    <w:qFormat/>
    <w:rsid w:val="001A03A7"/>
    <w:rPr>
      <w:b/>
      <w:bCs/>
    </w:rPr>
  </w:style>
  <w:style w:type="character" w:customStyle="1" w:styleId="tgc">
    <w:name w:val="_tgc"/>
    <w:basedOn w:val="DefaultParagraphFont"/>
    <w:rsid w:val="001354BE"/>
  </w:style>
  <w:style w:type="character" w:customStyle="1" w:styleId="Heading3Char">
    <w:name w:val="Heading 3 Char"/>
    <w:basedOn w:val="DefaultParagraphFont"/>
    <w:link w:val="Heading3"/>
    <w:uiPriority w:val="9"/>
    <w:semiHidden/>
    <w:rsid w:val="0083437E"/>
    <w:rPr>
      <w:rFonts w:asciiTheme="majorHAnsi" w:eastAsiaTheme="majorEastAsia" w:hAnsiTheme="majorHAnsi" w:cstheme="majorBidi"/>
      <w:b/>
      <w:bCs/>
      <w:color w:val="4F81BD" w:themeColor="accent1"/>
      <w:sz w:val="28"/>
      <w:szCs w:val="22"/>
      <w:lang w:eastAsia="en-US"/>
    </w:rPr>
  </w:style>
  <w:style w:type="character" w:customStyle="1" w:styleId="Heading4Char">
    <w:name w:val="Heading 4 Char"/>
    <w:basedOn w:val="DefaultParagraphFont"/>
    <w:link w:val="Heading4"/>
    <w:uiPriority w:val="9"/>
    <w:semiHidden/>
    <w:rsid w:val="0083437E"/>
    <w:rPr>
      <w:rFonts w:asciiTheme="majorHAnsi" w:eastAsiaTheme="majorEastAsia" w:hAnsiTheme="majorHAnsi" w:cstheme="majorBidi"/>
      <w:b/>
      <w:bCs/>
      <w:i/>
      <w:iCs/>
      <w:color w:val="4F81BD" w:themeColor="accent1"/>
      <w:sz w:val="28"/>
      <w:szCs w:val="22"/>
      <w:lang w:eastAsia="en-US"/>
    </w:rPr>
  </w:style>
  <w:style w:type="paragraph" w:customStyle="1" w:styleId="WUBullets">
    <w:name w:val="&gt; WU Bullets"/>
    <w:basedOn w:val="Normal"/>
    <w:uiPriority w:val="99"/>
    <w:rsid w:val="00DE205C"/>
    <w:pPr>
      <w:numPr>
        <w:numId w:val="1"/>
      </w:numPr>
      <w:spacing w:after="80" w:line="312" w:lineRule="auto"/>
      <w:ind w:left="850" w:hanging="425"/>
    </w:pPr>
    <w:rPr>
      <w:rFonts w:eastAsiaTheme="minorHAnsi" w:cs="Arial"/>
      <w:color w:val="000000"/>
      <w:lang w:eastAsia="en-GB"/>
    </w:rPr>
  </w:style>
  <w:style w:type="character" w:customStyle="1" w:styleId="st1">
    <w:name w:val="st1"/>
    <w:basedOn w:val="DefaultParagraphFont"/>
    <w:rsid w:val="009439CB"/>
  </w:style>
  <w:style w:type="paragraph" w:styleId="FootnoteText">
    <w:name w:val="footnote text"/>
    <w:aliases w:val="Footnote Text Char Char,Footnote Text Char1 Char Char,Footnote Text Char Char Char Char,Footnote Text Char1 Char Char Char Char,Footnote Char Char Char Char Char,Footnote Text Char Char Char Char Char Char,FA Fu,Footnote Text Char1, Char"/>
    <w:basedOn w:val="Normal"/>
    <w:link w:val="FootnoteTextChar"/>
    <w:uiPriority w:val="99"/>
    <w:unhideWhenUsed/>
    <w:rsid w:val="00A2116F"/>
    <w:rPr>
      <w:sz w:val="20"/>
      <w:szCs w:val="20"/>
    </w:rPr>
  </w:style>
  <w:style w:type="character" w:customStyle="1" w:styleId="FootnoteTextChar">
    <w:name w:val="Footnote Text Char"/>
    <w:aliases w:val="Footnote Text Char Char Char,Footnote Text Char1 Char Char Char,Footnote Text Char Char Char Char Char,Footnote Text Char1 Char Char Char Char Char,Footnote Char Char Char Char Char Char,FA Fu Char,Footnote Text Char1 Char, Char Char"/>
    <w:basedOn w:val="DefaultParagraphFont"/>
    <w:link w:val="FootnoteText"/>
    <w:uiPriority w:val="99"/>
    <w:rsid w:val="00A2116F"/>
    <w:rPr>
      <w:rFonts w:ascii="Arial" w:hAnsi="Arial"/>
      <w:lang w:eastAsia="en-US"/>
    </w:rPr>
  </w:style>
  <w:style w:type="character" w:styleId="FootnoteReference">
    <w:name w:val="footnote reference"/>
    <w:aliases w:val="Footnotes refss,Footnote Reference in text,Footnote Reference Superscript,Appel note de bas de p.,*Footnote Reference,Odwołanie przypisu,Footnote symbol,Footnote Reference Number,Appel note de bas de p,Black,(NECG) Footnote Reference"/>
    <w:basedOn w:val="DefaultParagraphFont"/>
    <w:uiPriority w:val="99"/>
    <w:unhideWhenUsed/>
    <w:qFormat/>
    <w:rsid w:val="00A2116F"/>
    <w:rPr>
      <w:vertAlign w:val="superscript"/>
    </w:rPr>
  </w:style>
  <w:style w:type="character" w:customStyle="1" w:styleId="IndentedcontentitemChar">
    <w:name w:val="&gt; Indented content item Char"/>
    <w:basedOn w:val="DefaultParagraphFont"/>
    <w:link w:val="Indentedcontentitem"/>
    <w:uiPriority w:val="1"/>
    <w:locked/>
    <w:rsid w:val="00A50AC6"/>
    <w:rPr>
      <w:rFonts w:ascii="Arial" w:hAnsi="Arial" w:cs="Arial"/>
    </w:rPr>
  </w:style>
  <w:style w:type="paragraph" w:customStyle="1" w:styleId="Indentedcontentitem">
    <w:name w:val="&gt; Indented content item"/>
    <w:basedOn w:val="Normal"/>
    <w:link w:val="IndentedcontentitemChar"/>
    <w:uiPriority w:val="1"/>
    <w:rsid w:val="00A50AC6"/>
    <w:pPr>
      <w:spacing w:after="100" w:line="312" w:lineRule="auto"/>
      <w:ind w:left="284"/>
    </w:pPr>
    <w:rPr>
      <w:rFonts w:cs="Arial"/>
      <w:sz w:val="20"/>
      <w:szCs w:val="20"/>
      <w:lang w:eastAsia="en-GB"/>
    </w:rPr>
  </w:style>
  <w:style w:type="paragraph" w:styleId="Revision">
    <w:name w:val="Revision"/>
    <w:hidden/>
    <w:uiPriority w:val="99"/>
    <w:semiHidden/>
    <w:rsid w:val="00F1084B"/>
    <w:rPr>
      <w:rFonts w:ascii="Arial" w:hAnsi="Arial"/>
      <w:sz w:val="28"/>
      <w:szCs w:val="22"/>
      <w:lang w:eastAsia="en-US"/>
    </w:rPr>
  </w:style>
  <w:style w:type="paragraph" w:customStyle="1" w:styleId="WULastbullet">
    <w:name w:val="&gt; WU Last bullet"/>
    <w:basedOn w:val="Normal"/>
    <w:uiPriority w:val="3"/>
    <w:rsid w:val="00740E63"/>
    <w:pPr>
      <w:spacing w:line="312" w:lineRule="auto"/>
      <w:ind w:left="1004" w:hanging="360"/>
    </w:pPr>
    <w:rPr>
      <w:rFonts w:eastAsiaTheme="minorHAnsi" w:cs="Arial"/>
      <w:color w:val="000000"/>
      <w:lang w:eastAsia="en-GB"/>
    </w:rPr>
  </w:style>
  <w:style w:type="paragraph" w:customStyle="1" w:styleId="Parabeforeanother">
    <w:name w:val="&gt; Para before another"/>
    <w:basedOn w:val="Normal"/>
    <w:qFormat/>
    <w:rsid w:val="00425D00"/>
    <w:pPr>
      <w:spacing w:after="160" w:line="312" w:lineRule="auto"/>
    </w:pPr>
    <w:rPr>
      <w:rFonts w:cs="Arial"/>
    </w:rPr>
  </w:style>
  <w:style w:type="paragraph" w:customStyle="1" w:styleId="Parabeforenewsection">
    <w:name w:val="&gt; Para before new section"/>
    <w:basedOn w:val="Parabeforeanother"/>
    <w:qFormat/>
    <w:rsid w:val="00425D00"/>
    <w:pPr>
      <w:spacing w:after="680"/>
    </w:pPr>
    <w:rPr>
      <w:rFonts w:cs="Times New Roman"/>
    </w:rPr>
  </w:style>
  <w:style w:type="paragraph" w:customStyle="1" w:styleId="Bullet-followedbyothers">
    <w:name w:val="&gt; Bullet - followed by others"/>
    <w:basedOn w:val="Normal"/>
    <w:qFormat/>
    <w:rsid w:val="00425D00"/>
    <w:pPr>
      <w:numPr>
        <w:numId w:val="2"/>
      </w:numPr>
      <w:spacing w:after="40" w:line="312" w:lineRule="auto"/>
      <w:ind w:left="340" w:hanging="340"/>
    </w:pPr>
  </w:style>
  <w:style w:type="paragraph" w:customStyle="1" w:styleId="Bullet-lastingroup">
    <w:name w:val="&gt; Bullet - last in group"/>
    <w:basedOn w:val="Bullet-followedbyothers"/>
    <w:qFormat/>
    <w:rsid w:val="00425D00"/>
    <w:pPr>
      <w:spacing w:after="240"/>
    </w:pPr>
  </w:style>
  <w:style w:type="paragraph" w:customStyle="1" w:styleId="Title-numberedsectionspurple">
    <w:name w:val="&gt;Title - numbered sections purple"/>
    <w:basedOn w:val="Normal"/>
    <w:qFormat/>
    <w:rsid w:val="00425D00"/>
    <w:pPr>
      <w:keepNext/>
      <w:keepLines/>
      <w:pBdr>
        <w:bottom w:val="dotted" w:sz="4" w:space="1" w:color="auto"/>
      </w:pBdr>
      <w:spacing w:after="340" w:line="312" w:lineRule="auto"/>
      <w:ind w:left="709" w:hanging="709"/>
      <w:outlineLvl w:val="1"/>
    </w:pPr>
    <w:rPr>
      <w:rFonts w:eastAsia="Times New Roman"/>
      <w:b/>
      <w:bCs/>
      <w:color w:val="AF1685"/>
      <w:szCs w:val="26"/>
    </w:rPr>
  </w:style>
  <w:style w:type="paragraph" w:customStyle="1" w:styleId="Bullets-standard">
    <w:name w:val="&gt; Bullets - standard"/>
    <w:basedOn w:val="Normal"/>
    <w:qFormat/>
    <w:rsid w:val="00872C8D"/>
    <w:pPr>
      <w:numPr>
        <w:numId w:val="3"/>
      </w:numPr>
      <w:spacing w:after="60" w:line="312" w:lineRule="auto"/>
    </w:pPr>
    <w:rPr>
      <w:rFonts w:cs="Arial"/>
      <w:szCs w:val="28"/>
      <w:lang w:eastAsia="en-GB"/>
    </w:rPr>
  </w:style>
  <w:style w:type="table" w:customStyle="1" w:styleId="TableGrid1">
    <w:name w:val="Table Grid1"/>
    <w:basedOn w:val="TableNormal"/>
    <w:next w:val="TableGrid"/>
    <w:uiPriority w:val="59"/>
    <w:rsid w:val="00C16F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C1A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8">
    <w:name w:val="s8"/>
    <w:basedOn w:val="DefaultParagraphFont"/>
    <w:rsid w:val="00C64D85"/>
  </w:style>
  <w:style w:type="character" w:styleId="Emphasis">
    <w:name w:val="Emphasis"/>
    <w:basedOn w:val="DefaultParagraphFont"/>
    <w:uiPriority w:val="20"/>
    <w:qFormat/>
    <w:rsid w:val="00160E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7854">
      <w:bodyDiv w:val="1"/>
      <w:marLeft w:val="0"/>
      <w:marRight w:val="0"/>
      <w:marTop w:val="0"/>
      <w:marBottom w:val="0"/>
      <w:divBdr>
        <w:top w:val="none" w:sz="0" w:space="0" w:color="auto"/>
        <w:left w:val="none" w:sz="0" w:space="0" w:color="auto"/>
        <w:bottom w:val="none" w:sz="0" w:space="0" w:color="auto"/>
        <w:right w:val="none" w:sz="0" w:space="0" w:color="auto"/>
      </w:divBdr>
    </w:div>
    <w:div w:id="58524211">
      <w:bodyDiv w:val="1"/>
      <w:marLeft w:val="0"/>
      <w:marRight w:val="0"/>
      <w:marTop w:val="0"/>
      <w:marBottom w:val="0"/>
      <w:divBdr>
        <w:top w:val="none" w:sz="0" w:space="0" w:color="auto"/>
        <w:left w:val="none" w:sz="0" w:space="0" w:color="auto"/>
        <w:bottom w:val="none" w:sz="0" w:space="0" w:color="auto"/>
        <w:right w:val="none" w:sz="0" w:space="0" w:color="auto"/>
      </w:divBdr>
    </w:div>
    <w:div w:id="60908623">
      <w:bodyDiv w:val="1"/>
      <w:marLeft w:val="0"/>
      <w:marRight w:val="0"/>
      <w:marTop w:val="0"/>
      <w:marBottom w:val="0"/>
      <w:divBdr>
        <w:top w:val="none" w:sz="0" w:space="0" w:color="auto"/>
        <w:left w:val="none" w:sz="0" w:space="0" w:color="auto"/>
        <w:bottom w:val="none" w:sz="0" w:space="0" w:color="auto"/>
        <w:right w:val="none" w:sz="0" w:space="0" w:color="auto"/>
      </w:divBdr>
    </w:div>
    <w:div w:id="64957138">
      <w:bodyDiv w:val="1"/>
      <w:marLeft w:val="0"/>
      <w:marRight w:val="0"/>
      <w:marTop w:val="0"/>
      <w:marBottom w:val="0"/>
      <w:divBdr>
        <w:top w:val="none" w:sz="0" w:space="0" w:color="auto"/>
        <w:left w:val="none" w:sz="0" w:space="0" w:color="auto"/>
        <w:bottom w:val="none" w:sz="0" w:space="0" w:color="auto"/>
        <w:right w:val="none" w:sz="0" w:space="0" w:color="auto"/>
      </w:divBdr>
    </w:div>
    <w:div w:id="82730507">
      <w:bodyDiv w:val="1"/>
      <w:marLeft w:val="0"/>
      <w:marRight w:val="0"/>
      <w:marTop w:val="0"/>
      <w:marBottom w:val="0"/>
      <w:divBdr>
        <w:top w:val="none" w:sz="0" w:space="0" w:color="auto"/>
        <w:left w:val="none" w:sz="0" w:space="0" w:color="auto"/>
        <w:bottom w:val="none" w:sz="0" w:space="0" w:color="auto"/>
        <w:right w:val="none" w:sz="0" w:space="0" w:color="auto"/>
      </w:divBdr>
    </w:div>
    <w:div w:id="91630957">
      <w:bodyDiv w:val="1"/>
      <w:marLeft w:val="0"/>
      <w:marRight w:val="0"/>
      <w:marTop w:val="0"/>
      <w:marBottom w:val="0"/>
      <w:divBdr>
        <w:top w:val="none" w:sz="0" w:space="0" w:color="auto"/>
        <w:left w:val="none" w:sz="0" w:space="0" w:color="auto"/>
        <w:bottom w:val="none" w:sz="0" w:space="0" w:color="auto"/>
        <w:right w:val="none" w:sz="0" w:space="0" w:color="auto"/>
      </w:divBdr>
      <w:divsChild>
        <w:div w:id="36784357">
          <w:marLeft w:val="0"/>
          <w:marRight w:val="0"/>
          <w:marTop w:val="0"/>
          <w:marBottom w:val="0"/>
          <w:divBdr>
            <w:top w:val="none" w:sz="0" w:space="0" w:color="auto"/>
            <w:left w:val="none" w:sz="0" w:space="0" w:color="auto"/>
            <w:bottom w:val="none" w:sz="0" w:space="0" w:color="auto"/>
            <w:right w:val="none" w:sz="0" w:space="0" w:color="auto"/>
          </w:divBdr>
          <w:divsChild>
            <w:div w:id="1807354444">
              <w:marLeft w:val="0"/>
              <w:marRight w:val="0"/>
              <w:marTop w:val="0"/>
              <w:marBottom w:val="0"/>
              <w:divBdr>
                <w:top w:val="none" w:sz="0" w:space="0" w:color="auto"/>
                <w:left w:val="none" w:sz="0" w:space="0" w:color="auto"/>
                <w:bottom w:val="none" w:sz="0" w:space="0" w:color="auto"/>
                <w:right w:val="none" w:sz="0" w:space="0" w:color="auto"/>
              </w:divBdr>
              <w:divsChild>
                <w:div w:id="1435516628">
                  <w:marLeft w:val="0"/>
                  <w:marRight w:val="0"/>
                  <w:marTop w:val="0"/>
                  <w:marBottom w:val="0"/>
                  <w:divBdr>
                    <w:top w:val="none" w:sz="0" w:space="0" w:color="auto"/>
                    <w:left w:val="none" w:sz="0" w:space="0" w:color="auto"/>
                    <w:bottom w:val="none" w:sz="0" w:space="0" w:color="auto"/>
                    <w:right w:val="none" w:sz="0" w:space="0" w:color="auto"/>
                  </w:divBdr>
                  <w:divsChild>
                    <w:div w:id="1304890628">
                      <w:marLeft w:val="0"/>
                      <w:marRight w:val="0"/>
                      <w:marTop w:val="0"/>
                      <w:marBottom w:val="600"/>
                      <w:divBdr>
                        <w:top w:val="none" w:sz="0" w:space="0" w:color="auto"/>
                        <w:left w:val="none" w:sz="0" w:space="0" w:color="auto"/>
                        <w:bottom w:val="none" w:sz="0" w:space="0" w:color="auto"/>
                        <w:right w:val="none" w:sz="0" w:space="0" w:color="auto"/>
                      </w:divBdr>
                      <w:divsChild>
                        <w:div w:id="423116910">
                          <w:marLeft w:val="0"/>
                          <w:marRight w:val="0"/>
                          <w:marTop w:val="0"/>
                          <w:marBottom w:val="0"/>
                          <w:divBdr>
                            <w:top w:val="none" w:sz="0" w:space="0" w:color="auto"/>
                            <w:left w:val="none" w:sz="0" w:space="0" w:color="auto"/>
                            <w:bottom w:val="none" w:sz="0" w:space="0" w:color="auto"/>
                            <w:right w:val="none" w:sz="0" w:space="0" w:color="auto"/>
                          </w:divBdr>
                          <w:divsChild>
                            <w:div w:id="390929057">
                              <w:marLeft w:val="0"/>
                              <w:marRight w:val="0"/>
                              <w:marTop w:val="0"/>
                              <w:marBottom w:val="0"/>
                              <w:divBdr>
                                <w:top w:val="none" w:sz="0" w:space="0" w:color="auto"/>
                                <w:left w:val="none" w:sz="0" w:space="0" w:color="auto"/>
                                <w:bottom w:val="none" w:sz="0" w:space="0" w:color="auto"/>
                                <w:right w:val="none" w:sz="0" w:space="0" w:color="auto"/>
                              </w:divBdr>
                              <w:divsChild>
                                <w:div w:id="458643229">
                                  <w:blockQuote w:val="1"/>
                                  <w:marLeft w:val="0"/>
                                  <w:marRight w:val="0"/>
                                  <w:marTop w:val="0"/>
                                  <w:marBottom w:val="450"/>
                                  <w:divBdr>
                                    <w:top w:val="none" w:sz="0" w:space="0" w:color="auto"/>
                                    <w:left w:val="none" w:sz="0" w:space="0" w:color="auto"/>
                                    <w:bottom w:val="single" w:sz="12" w:space="15" w:color="FFFFFF"/>
                                    <w:right w:val="none" w:sz="0" w:space="0" w:color="auto"/>
                                  </w:divBdr>
                                </w:div>
                              </w:divsChild>
                            </w:div>
                          </w:divsChild>
                        </w:div>
                      </w:divsChild>
                    </w:div>
                  </w:divsChild>
                </w:div>
              </w:divsChild>
            </w:div>
          </w:divsChild>
        </w:div>
      </w:divsChild>
    </w:div>
    <w:div w:id="118191140">
      <w:bodyDiv w:val="1"/>
      <w:marLeft w:val="0"/>
      <w:marRight w:val="0"/>
      <w:marTop w:val="0"/>
      <w:marBottom w:val="0"/>
      <w:divBdr>
        <w:top w:val="none" w:sz="0" w:space="0" w:color="auto"/>
        <w:left w:val="none" w:sz="0" w:space="0" w:color="auto"/>
        <w:bottom w:val="none" w:sz="0" w:space="0" w:color="auto"/>
        <w:right w:val="none" w:sz="0" w:space="0" w:color="auto"/>
      </w:divBdr>
    </w:div>
    <w:div w:id="130370015">
      <w:bodyDiv w:val="1"/>
      <w:marLeft w:val="0"/>
      <w:marRight w:val="0"/>
      <w:marTop w:val="0"/>
      <w:marBottom w:val="0"/>
      <w:divBdr>
        <w:top w:val="none" w:sz="0" w:space="0" w:color="auto"/>
        <w:left w:val="none" w:sz="0" w:space="0" w:color="auto"/>
        <w:bottom w:val="none" w:sz="0" w:space="0" w:color="auto"/>
        <w:right w:val="none" w:sz="0" w:space="0" w:color="auto"/>
      </w:divBdr>
      <w:divsChild>
        <w:div w:id="787895606">
          <w:marLeft w:val="0"/>
          <w:marRight w:val="0"/>
          <w:marTop w:val="0"/>
          <w:marBottom w:val="0"/>
          <w:divBdr>
            <w:top w:val="none" w:sz="0" w:space="0" w:color="auto"/>
            <w:left w:val="none" w:sz="0" w:space="0" w:color="auto"/>
            <w:bottom w:val="none" w:sz="0" w:space="0" w:color="auto"/>
            <w:right w:val="none" w:sz="0" w:space="0" w:color="auto"/>
          </w:divBdr>
          <w:divsChild>
            <w:div w:id="839544414">
              <w:marLeft w:val="0"/>
              <w:marRight w:val="0"/>
              <w:marTop w:val="0"/>
              <w:marBottom w:val="0"/>
              <w:divBdr>
                <w:top w:val="none" w:sz="0" w:space="0" w:color="auto"/>
                <w:left w:val="none" w:sz="0" w:space="0" w:color="auto"/>
                <w:bottom w:val="none" w:sz="0" w:space="0" w:color="auto"/>
                <w:right w:val="none" w:sz="0" w:space="0" w:color="auto"/>
              </w:divBdr>
              <w:divsChild>
                <w:div w:id="1246186">
                  <w:marLeft w:val="150"/>
                  <w:marRight w:val="0"/>
                  <w:marTop w:val="0"/>
                  <w:marBottom w:val="0"/>
                  <w:divBdr>
                    <w:top w:val="none" w:sz="0" w:space="0" w:color="auto"/>
                    <w:left w:val="none" w:sz="0" w:space="0" w:color="auto"/>
                    <w:bottom w:val="none" w:sz="0" w:space="0" w:color="auto"/>
                    <w:right w:val="none" w:sz="0" w:space="0" w:color="auto"/>
                  </w:divBdr>
                  <w:divsChild>
                    <w:div w:id="1341083794">
                      <w:marLeft w:val="0"/>
                      <w:marRight w:val="0"/>
                      <w:marTop w:val="0"/>
                      <w:marBottom w:val="225"/>
                      <w:divBdr>
                        <w:top w:val="none" w:sz="0" w:space="0" w:color="auto"/>
                        <w:left w:val="none" w:sz="0" w:space="0" w:color="auto"/>
                        <w:bottom w:val="none" w:sz="0" w:space="0" w:color="auto"/>
                        <w:right w:val="none" w:sz="0" w:space="0" w:color="auto"/>
                      </w:divBdr>
                      <w:divsChild>
                        <w:div w:id="6081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21178">
      <w:bodyDiv w:val="1"/>
      <w:marLeft w:val="0"/>
      <w:marRight w:val="0"/>
      <w:marTop w:val="0"/>
      <w:marBottom w:val="0"/>
      <w:divBdr>
        <w:top w:val="none" w:sz="0" w:space="0" w:color="auto"/>
        <w:left w:val="none" w:sz="0" w:space="0" w:color="auto"/>
        <w:bottom w:val="none" w:sz="0" w:space="0" w:color="auto"/>
        <w:right w:val="none" w:sz="0" w:space="0" w:color="auto"/>
      </w:divBdr>
    </w:div>
    <w:div w:id="148328527">
      <w:bodyDiv w:val="1"/>
      <w:marLeft w:val="0"/>
      <w:marRight w:val="0"/>
      <w:marTop w:val="0"/>
      <w:marBottom w:val="0"/>
      <w:divBdr>
        <w:top w:val="none" w:sz="0" w:space="0" w:color="auto"/>
        <w:left w:val="none" w:sz="0" w:space="0" w:color="auto"/>
        <w:bottom w:val="none" w:sz="0" w:space="0" w:color="auto"/>
        <w:right w:val="none" w:sz="0" w:space="0" w:color="auto"/>
      </w:divBdr>
    </w:div>
    <w:div w:id="175660436">
      <w:bodyDiv w:val="1"/>
      <w:marLeft w:val="0"/>
      <w:marRight w:val="0"/>
      <w:marTop w:val="0"/>
      <w:marBottom w:val="0"/>
      <w:divBdr>
        <w:top w:val="none" w:sz="0" w:space="0" w:color="auto"/>
        <w:left w:val="none" w:sz="0" w:space="0" w:color="auto"/>
        <w:bottom w:val="none" w:sz="0" w:space="0" w:color="auto"/>
        <w:right w:val="none" w:sz="0" w:space="0" w:color="auto"/>
      </w:divBdr>
    </w:div>
    <w:div w:id="178008025">
      <w:bodyDiv w:val="1"/>
      <w:marLeft w:val="0"/>
      <w:marRight w:val="0"/>
      <w:marTop w:val="0"/>
      <w:marBottom w:val="0"/>
      <w:divBdr>
        <w:top w:val="none" w:sz="0" w:space="0" w:color="auto"/>
        <w:left w:val="none" w:sz="0" w:space="0" w:color="auto"/>
        <w:bottom w:val="none" w:sz="0" w:space="0" w:color="auto"/>
        <w:right w:val="none" w:sz="0" w:space="0" w:color="auto"/>
      </w:divBdr>
    </w:div>
    <w:div w:id="194779003">
      <w:bodyDiv w:val="1"/>
      <w:marLeft w:val="0"/>
      <w:marRight w:val="0"/>
      <w:marTop w:val="0"/>
      <w:marBottom w:val="0"/>
      <w:divBdr>
        <w:top w:val="none" w:sz="0" w:space="0" w:color="auto"/>
        <w:left w:val="none" w:sz="0" w:space="0" w:color="auto"/>
        <w:bottom w:val="none" w:sz="0" w:space="0" w:color="auto"/>
        <w:right w:val="none" w:sz="0" w:space="0" w:color="auto"/>
      </w:divBdr>
    </w:div>
    <w:div w:id="196352618">
      <w:bodyDiv w:val="1"/>
      <w:marLeft w:val="0"/>
      <w:marRight w:val="0"/>
      <w:marTop w:val="0"/>
      <w:marBottom w:val="0"/>
      <w:divBdr>
        <w:top w:val="none" w:sz="0" w:space="0" w:color="auto"/>
        <w:left w:val="none" w:sz="0" w:space="0" w:color="auto"/>
        <w:bottom w:val="none" w:sz="0" w:space="0" w:color="auto"/>
        <w:right w:val="none" w:sz="0" w:space="0" w:color="auto"/>
      </w:divBdr>
    </w:div>
    <w:div w:id="200943977">
      <w:bodyDiv w:val="1"/>
      <w:marLeft w:val="0"/>
      <w:marRight w:val="0"/>
      <w:marTop w:val="0"/>
      <w:marBottom w:val="0"/>
      <w:divBdr>
        <w:top w:val="none" w:sz="0" w:space="0" w:color="auto"/>
        <w:left w:val="none" w:sz="0" w:space="0" w:color="auto"/>
        <w:bottom w:val="none" w:sz="0" w:space="0" w:color="auto"/>
        <w:right w:val="none" w:sz="0" w:space="0" w:color="auto"/>
      </w:divBdr>
      <w:divsChild>
        <w:div w:id="347947843">
          <w:marLeft w:val="475"/>
          <w:marRight w:val="0"/>
          <w:marTop w:val="115"/>
          <w:marBottom w:val="0"/>
          <w:divBdr>
            <w:top w:val="none" w:sz="0" w:space="0" w:color="auto"/>
            <w:left w:val="none" w:sz="0" w:space="0" w:color="auto"/>
            <w:bottom w:val="none" w:sz="0" w:space="0" w:color="auto"/>
            <w:right w:val="none" w:sz="0" w:space="0" w:color="auto"/>
          </w:divBdr>
        </w:div>
      </w:divsChild>
    </w:div>
    <w:div w:id="204222664">
      <w:bodyDiv w:val="1"/>
      <w:marLeft w:val="0"/>
      <w:marRight w:val="0"/>
      <w:marTop w:val="0"/>
      <w:marBottom w:val="0"/>
      <w:divBdr>
        <w:top w:val="none" w:sz="0" w:space="0" w:color="auto"/>
        <w:left w:val="none" w:sz="0" w:space="0" w:color="auto"/>
        <w:bottom w:val="none" w:sz="0" w:space="0" w:color="auto"/>
        <w:right w:val="none" w:sz="0" w:space="0" w:color="auto"/>
      </w:divBdr>
    </w:div>
    <w:div w:id="211507206">
      <w:bodyDiv w:val="1"/>
      <w:marLeft w:val="0"/>
      <w:marRight w:val="0"/>
      <w:marTop w:val="0"/>
      <w:marBottom w:val="0"/>
      <w:divBdr>
        <w:top w:val="none" w:sz="0" w:space="0" w:color="auto"/>
        <w:left w:val="none" w:sz="0" w:space="0" w:color="auto"/>
        <w:bottom w:val="none" w:sz="0" w:space="0" w:color="auto"/>
        <w:right w:val="none" w:sz="0" w:space="0" w:color="auto"/>
      </w:divBdr>
    </w:div>
    <w:div w:id="227110000">
      <w:bodyDiv w:val="1"/>
      <w:marLeft w:val="0"/>
      <w:marRight w:val="0"/>
      <w:marTop w:val="0"/>
      <w:marBottom w:val="0"/>
      <w:divBdr>
        <w:top w:val="none" w:sz="0" w:space="0" w:color="auto"/>
        <w:left w:val="none" w:sz="0" w:space="0" w:color="auto"/>
        <w:bottom w:val="none" w:sz="0" w:space="0" w:color="auto"/>
        <w:right w:val="none" w:sz="0" w:space="0" w:color="auto"/>
      </w:divBdr>
      <w:divsChild>
        <w:div w:id="716243098">
          <w:marLeft w:val="562"/>
          <w:marRight w:val="0"/>
          <w:marTop w:val="0"/>
          <w:marBottom w:val="120"/>
          <w:divBdr>
            <w:top w:val="none" w:sz="0" w:space="0" w:color="auto"/>
            <w:left w:val="none" w:sz="0" w:space="0" w:color="auto"/>
            <w:bottom w:val="none" w:sz="0" w:space="0" w:color="auto"/>
            <w:right w:val="none" w:sz="0" w:space="0" w:color="auto"/>
          </w:divBdr>
        </w:div>
        <w:div w:id="733895092">
          <w:marLeft w:val="562"/>
          <w:marRight w:val="0"/>
          <w:marTop w:val="0"/>
          <w:marBottom w:val="120"/>
          <w:divBdr>
            <w:top w:val="none" w:sz="0" w:space="0" w:color="auto"/>
            <w:left w:val="none" w:sz="0" w:space="0" w:color="auto"/>
            <w:bottom w:val="none" w:sz="0" w:space="0" w:color="auto"/>
            <w:right w:val="none" w:sz="0" w:space="0" w:color="auto"/>
          </w:divBdr>
        </w:div>
        <w:div w:id="738986629">
          <w:marLeft w:val="562"/>
          <w:marRight w:val="0"/>
          <w:marTop w:val="0"/>
          <w:marBottom w:val="120"/>
          <w:divBdr>
            <w:top w:val="none" w:sz="0" w:space="0" w:color="auto"/>
            <w:left w:val="none" w:sz="0" w:space="0" w:color="auto"/>
            <w:bottom w:val="none" w:sz="0" w:space="0" w:color="auto"/>
            <w:right w:val="none" w:sz="0" w:space="0" w:color="auto"/>
          </w:divBdr>
        </w:div>
        <w:div w:id="994454003">
          <w:marLeft w:val="562"/>
          <w:marRight w:val="0"/>
          <w:marTop w:val="0"/>
          <w:marBottom w:val="120"/>
          <w:divBdr>
            <w:top w:val="none" w:sz="0" w:space="0" w:color="auto"/>
            <w:left w:val="none" w:sz="0" w:space="0" w:color="auto"/>
            <w:bottom w:val="none" w:sz="0" w:space="0" w:color="auto"/>
            <w:right w:val="none" w:sz="0" w:space="0" w:color="auto"/>
          </w:divBdr>
        </w:div>
        <w:div w:id="1074357597">
          <w:marLeft w:val="562"/>
          <w:marRight w:val="0"/>
          <w:marTop w:val="0"/>
          <w:marBottom w:val="120"/>
          <w:divBdr>
            <w:top w:val="none" w:sz="0" w:space="0" w:color="auto"/>
            <w:left w:val="none" w:sz="0" w:space="0" w:color="auto"/>
            <w:bottom w:val="none" w:sz="0" w:space="0" w:color="auto"/>
            <w:right w:val="none" w:sz="0" w:space="0" w:color="auto"/>
          </w:divBdr>
        </w:div>
        <w:div w:id="1121076884">
          <w:marLeft w:val="562"/>
          <w:marRight w:val="0"/>
          <w:marTop w:val="0"/>
          <w:marBottom w:val="120"/>
          <w:divBdr>
            <w:top w:val="none" w:sz="0" w:space="0" w:color="auto"/>
            <w:left w:val="none" w:sz="0" w:space="0" w:color="auto"/>
            <w:bottom w:val="none" w:sz="0" w:space="0" w:color="auto"/>
            <w:right w:val="none" w:sz="0" w:space="0" w:color="auto"/>
          </w:divBdr>
        </w:div>
        <w:div w:id="1375304462">
          <w:marLeft w:val="562"/>
          <w:marRight w:val="0"/>
          <w:marTop w:val="0"/>
          <w:marBottom w:val="120"/>
          <w:divBdr>
            <w:top w:val="none" w:sz="0" w:space="0" w:color="auto"/>
            <w:left w:val="none" w:sz="0" w:space="0" w:color="auto"/>
            <w:bottom w:val="none" w:sz="0" w:space="0" w:color="auto"/>
            <w:right w:val="none" w:sz="0" w:space="0" w:color="auto"/>
          </w:divBdr>
        </w:div>
        <w:div w:id="1388454492">
          <w:marLeft w:val="562"/>
          <w:marRight w:val="0"/>
          <w:marTop w:val="0"/>
          <w:marBottom w:val="120"/>
          <w:divBdr>
            <w:top w:val="none" w:sz="0" w:space="0" w:color="auto"/>
            <w:left w:val="none" w:sz="0" w:space="0" w:color="auto"/>
            <w:bottom w:val="none" w:sz="0" w:space="0" w:color="auto"/>
            <w:right w:val="none" w:sz="0" w:space="0" w:color="auto"/>
          </w:divBdr>
        </w:div>
        <w:div w:id="1796365560">
          <w:marLeft w:val="562"/>
          <w:marRight w:val="0"/>
          <w:marTop w:val="0"/>
          <w:marBottom w:val="120"/>
          <w:divBdr>
            <w:top w:val="none" w:sz="0" w:space="0" w:color="auto"/>
            <w:left w:val="none" w:sz="0" w:space="0" w:color="auto"/>
            <w:bottom w:val="none" w:sz="0" w:space="0" w:color="auto"/>
            <w:right w:val="none" w:sz="0" w:space="0" w:color="auto"/>
          </w:divBdr>
        </w:div>
        <w:div w:id="1834755665">
          <w:marLeft w:val="562"/>
          <w:marRight w:val="0"/>
          <w:marTop w:val="0"/>
          <w:marBottom w:val="120"/>
          <w:divBdr>
            <w:top w:val="none" w:sz="0" w:space="0" w:color="auto"/>
            <w:left w:val="none" w:sz="0" w:space="0" w:color="auto"/>
            <w:bottom w:val="none" w:sz="0" w:space="0" w:color="auto"/>
            <w:right w:val="none" w:sz="0" w:space="0" w:color="auto"/>
          </w:divBdr>
        </w:div>
      </w:divsChild>
    </w:div>
    <w:div w:id="246768062">
      <w:bodyDiv w:val="1"/>
      <w:marLeft w:val="0"/>
      <w:marRight w:val="0"/>
      <w:marTop w:val="0"/>
      <w:marBottom w:val="0"/>
      <w:divBdr>
        <w:top w:val="none" w:sz="0" w:space="0" w:color="auto"/>
        <w:left w:val="none" w:sz="0" w:space="0" w:color="auto"/>
        <w:bottom w:val="none" w:sz="0" w:space="0" w:color="auto"/>
        <w:right w:val="none" w:sz="0" w:space="0" w:color="auto"/>
      </w:divBdr>
    </w:div>
    <w:div w:id="248778338">
      <w:bodyDiv w:val="1"/>
      <w:marLeft w:val="0"/>
      <w:marRight w:val="0"/>
      <w:marTop w:val="0"/>
      <w:marBottom w:val="0"/>
      <w:divBdr>
        <w:top w:val="none" w:sz="0" w:space="0" w:color="auto"/>
        <w:left w:val="none" w:sz="0" w:space="0" w:color="auto"/>
        <w:bottom w:val="none" w:sz="0" w:space="0" w:color="auto"/>
        <w:right w:val="none" w:sz="0" w:space="0" w:color="auto"/>
      </w:divBdr>
    </w:div>
    <w:div w:id="250816774">
      <w:bodyDiv w:val="1"/>
      <w:marLeft w:val="0"/>
      <w:marRight w:val="0"/>
      <w:marTop w:val="0"/>
      <w:marBottom w:val="0"/>
      <w:divBdr>
        <w:top w:val="none" w:sz="0" w:space="0" w:color="auto"/>
        <w:left w:val="none" w:sz="0" w:space="0" w:color="auto"/>
        <w:bottom w:val="none" w:sz="0" w:space="0" w:color="auto"/>
        <w:right w:val="none" w:sz="0" w:space="0" w:color="auto"/>
      </w:divBdr>
    </w:div>
    <w:div w:id="267809755">
      <w:bodyDiv w:val="1"/>
      <w:marLeft w:val="0"/>
      <w:marRight w:val="0"/>
      <w:marTop w:val="0"/>
      <w:marBottom w:val="0"/>
      <w:divBdr>
        <w:top w:val="none" w:sz="0" w:space="0" w:color="auto"/>
        <w:left w:val="none" w:sz="0" w:space="0" w:color="auto"/>
        <w:bottom w:val="none" w:sz="0" w:space="0" w:color="auto"/>
        <w:right w:val="none" w:sz="0" w:space="0" w:color="auto"/>
      </w:divBdr>
    </w:div>
    <w:div w:id="272564724">
      <w:bodyDiv w:val="1"/>
      <w:marLeft w:val="0"/>
      <w:marRight w:val="0"/>
      <w:marTop w:val="0"/>
      <w:marBottom w:val="0"/>
      <w:divBdr>
        <w:top w:val="none" w:sz="0" w:space="0" w:color="auto"/>
        <w:left w:val="none" w:sz="0" w:space="0" w:color="auto"/>
        <w:bottom w:val="none" w:sz="0" w:space="0" w:color="auto"/>
        <w:right w:val="none" w:sz="0" w:space="0" w:color="auto"/>
      </w:divBdr>
    </w:div>
    <w:div w:id="280574970">
      <w:bodyDiv w:val="1"/>
      <w:marLeft w:val="0"/>
      <w:marRight w:val="0"/>
      <w:marTop w:val="0"/>
      <w:marBottom w:val="0"/>
      <w:divBdr>
        <w:top w:val="none" w:sz="0" w:space="0" w:color="auto"/>
        <w:left w:val="none" w:sz="0" w:space="0" w:color="auto"/>
        <w:bottom w:val="none" w:sz="0" w:space="0" w:color="auto"/>
        <w:right w:val="none" w:sz="0" w:space="0" w:color="auto"/>
      </w:divBdr>
    </w:div>
    <w:div w:id="287901638">
      <w:bodyDiv w:val="1"/>
      <w:marLeft w:val="0"/>
      <w:marRight w:val="0"/>
      <w:marTop w:val="0"/>
      <w:marBottom w:val="0"/>
      <w:divBdr>
        <w:top w:val="none" w:sz="0" w:space="0" w:color="auto"/>
        <w:left w:val="none" w:sz="0" w:space="0" w:color="auto"/>
        <w:bottom w:val="none" w:sz="0" w:space="0" w:color="auto"/>
        <w:right w:val="none" w:sz="0" w:space="0" w:color="auto"/>
      </w:divBdr>
    </w:div>
    <w:div w:id="321158451">
      <w:bodyDiv w:val="1"/>
      <w:marLeft w:val="0"/>
      <w:marRight w:val="0"/>
      <w:marTop w:val="0"/>
      <w:marBottom w:val="0"/>
      <w:divBdr>
        <w:top w:val="none" w:sz="0" w:space="0" w:color="auto"/>
        <w:left w:val="none" w:sz="0" w:space="0" w:color="auto"/>
        <w:bottom w:val="none" w:sz="0" w:space="0" w:color="auto"/>
        <w:right w:val="none" w:sz="0" w:space="0" w:color="auto"/>
      </w:divBdr>
    </w:div>
    <w:div w:id="323628248">
      <w:bodyDiv w:val="1"/>
      <w:marLeft w:val="0"/>
      <w:marRight w:val="0"/>
      <w:marTop w:val="0"/>
      <w:marBottom w:val="0"/>
      <w:divBdr>
        <w:top w:val="none" w:sz="0" w:space="0" w:color="auto"/>
        <w:left w:val="none" w:sz="0" w:space="0" w:color="auto"/>
        <w:bottom w:val="none" w:sz="0" w:space="0" w:color="auto"/>
        <w:right w:val="none" w:sz="0" w:space="0" w:color="auto"/>
      </w:divBdr>
    </w:div>
    <w:div w:id="340934741">
      <w:bodyDiv w:val="1"/>
      <w:marLeft w:val="0"/>
      <w:marRight w:val="0"/>
      <w:marTop w:val="0"/>
      <w:marBottom w:val="0"/>
      <w:divBdr>
        <w:top w:val="none" w:sz="0" w:space="0" w:color="auto"/>
        <w:left w:val="none" w:sz="0" w:space="0" w:color="auto"/>
        <w:bottom w:val="none" w:sz="0" w:space="0" w:color="auto"/>
        <w:right w:val="none" w:sz="0" w:space="0" w:color="auto"/>
      </w:divBdr>
    </w:div>
    <w:div w:id="355084802">
      <w:bodyDiv w:val="1"/>
      <w:marLeft w:val="0"/>
      <w:marRight w:val="0"/>
      <w:marTop w:val="0"/>
      <w:marBottom w:val="0"/>
      <w:divBdr>
        <w:top w:val="none" w:sz="0" w:space="0" w:color="auto"/>
        <w:left w:val="none" w:sz="0" w:space="0" w:color="auto"/>
        <w:bottom w:val="none" w:sz="0" w:space="0" w:color="auto"/>
        <w:right w:val="none" w:sz="0" w:space="0" w:color="auto"/>
      </w:divBdr>
    </w:div>
    <w:div w:id="356851732">
      <w:bodyDiv w:val="1"/>
      <w:marLeft w:val="0"/>
      <w:marRight w:val="0"/>
      <w:marTop w:val="0"/>
      <w:marBottom w:val="0"/>
      <w:divBdr>
        <w:top w:val="none" w:sz="0" w:space="0" w:color="auto"/>
        <w:left w:val="none" w:sz="0" w:space="0" w:color="auto"/>
        <w:bottom w:val="none" w:sz="0" w:space="0" w:color="auto"/>
        <w:right w:val="none" w:sz="0" w:space="0" w:color="auto"/>
      </w:divBdr>
    </w:div>
    <w:div w:id="398600774">
      <w:marLeft w:val="0"/>
      <w:marRight w:val="0"/>
      <w:marTop w:val="0"/>
      <w:marBottom w:val="0"/>
      <w:divBdr>
        <w:top w:val="none" w:sz="0" w:space="0" w:color="auto"/>
        <w:left w:val="none" w:sz="0" w:space="0" w:color="auto"/>
        <w:bottom w:val="none" w:sz="0" w:space="0" w:color="auto"/>
        <w:right w:val="none" w:sz="0" w:space="0" w:color="auto"/>
      </w:divBdr>
      <w:divsChild>
        <w:div w:id="1172599790">
          <w:marLeft w:val="-225"/>
          <w:marRight w:val="-225"/>
          <w:marTop w:val="0"/>
          <w:marBottom w:val="0"/>
          <w:divBdr>
            <w:top w:val="none" w:sz="0" w:space="0" w:color="auto"/>
            <w:left w:val="none" w:sz="0" w:space="0" w:color="auto"/>
            <w:bottom w:val="none" w:sz="0" w:space="0" w:color="auto"/>
            <w:right w:val="none" w:sz="0" w:space="0" w:color="auto"/>
          </w:divBdr>
          <w:divsChild>
            <w:div w:id="1925218011">
              <w:marLeft w:val="0"/>
              <w:marRight w:val="0"/>
              <w:marTop w:val="0"/>
              <w:marBottom w:val="0"/>
              <w:divBdr>
                <w:top w:val="none" w:sz="0" w:space="0" w:color="auto"/>
                <w:left w:val="none" w:sz="0" w:space="0" w:color="auto"/>
                <w:bottom w:val="none" w:sz="0" w:space="0" w:color="auto"/>
                <w:right w:val="none" w:sz="0" w:space="0" w:color="auto"/>
              </w:divBdr>
              <w:divsChild>
                <w:div w:id="310451628">
                  <w:marLeft w:val="0"/>
                  <w:marRight w:val="0"/>
                  <w:marTop w:val="0"/>
                  <w:marBottom w:val="0"/>
                  <w:divBdr>
                    <w:top w:val="none" w:sz="0" w:space="0" w:color="auto"/>
                    <w:left w:val="none" w:sz="0" w:space="0" w:color="auto"/>
                    <w:bottom w:val="none" w:sz="0" w:space="0" w:color="auto"/>
                    <w:right w:val="none" w:sz="0" w:space="0" w:color="auto"/>
                  </w:divBdr>
                  <w:divsChild>
                    <w:div w:id="715933628">
                      <w:marLeft w:val="0"/>
                      <w:marRight w:val="0"/>
                      <w:marTop w:val="0"/>
                      <w:marBottom w:val="0"/>
                      <w:divBdr>
                        <w:top w:val="none" w:sz="0" w:space="0" w:color="auto"/>
                        <w:left w:val="none" w:sz="0" w:space="0" w:color="auto"/>
                        <w:bottom w:val="none" w:sz="0" w:space="0" w:color="auto"/>
                        <w:right w:val="none" w:sz="0" w:space="0" w:color="auto"/>
                      </w:divBdr>
                      <w:divsChild>
                        <w:div w:id="1811435543">
                          <w:marLeft w:val="0"/>
                          <w:marRight w:val="0"/>
                          <w:marTop w:val="0"/>
                          <w:marBottom w:val="0"/>
                          <w:divBdr>
                            <w:top w:val="none" w:sz="0" w:space="0" w:color="auto"/>
                            <w:left w:val="none" w:sz="0" w:space="0" w:color="auto"/>
                            <w:bottom w:val="none" w:sz="0" w:space="0" w:color="auto"/>
                            <w:right w:val="none" w:sz="0" w:space="0" w:color="auto"/>
                          </w:divBdr>
                          <w:divsChild>
                            <w:div w:id="815490151">
                              <w:marLeft w:val="0"/>
                              <w:marRight w:val="0"/>
                              <w:marTop w:val="0"/>
                              <w:marBottom w:val="0"/>
                              <w:divBdr>
                                <w:top w:val="none" w:sz="0" w:space="0" w:color="auto"/>
                                <w:left w:val="none" w:sz="0" w:space="0" w:color="auto"/>
                                <w:bottom w:val="none" w:sz="0" w:space="0" w:color="auto"/>
                                <w:right w:val="none" w:sz="0" w:space="0" w:color="auto"/>
                              </w:divBdr>
                              <w:divsChild>
                                <w:div w:id="831799508">
                                  <w:marLeft w:val="0"/>
                                  <w:marRight w:val="0"/>
                                  <w:marTop w:val="0"/>
                                  <w:marBottom w:val="0"/>
                                  <w:divBdr>
                                    <w:top w:val="none" w:sz="0" w:space="0" w:color="auto"/>
                                    <w:left w:val="none" w:sz="0" w:space="0" w:color="auto"/>
                                    <w:bottom w:val="none" w:sz="0" w:space="0" w:color="auto"/>
                                    <w:right w:val="none" w:sz="0" w:space="0" w:color="auto"/>
                                  </w:divBdr>
                                  <w:divsChild>
                                    <w:div w:id="146747609">
                                      <w:marLeft w:val="0"/>
                                      <w:marRight w:val="0"/>
                                      <w:marTop w:val="0"/>
                                      <w:marBottom w:val="0"/>
                                      <w:divBdr>
                                        <w:top w:val="none" w:sz="0" w:space="0" w:color="auto"/>
                                        <w:left w:val="none" w:sz="0" w:space="0" w:color="auto"/>
                                        <w:bottom w:val="none" w:sz="0" w:space="0" w:color="auto"/>
                                        <w:right w:val="none" w:sz="0" w:space="0" w:color="auto"/>
                                      </w:divBdr>
                                      <w:divsChild>
                                        <w:div w:id="1573614460">
                                          <w:marLeft w:val="0"/>
                                          <w:marRight w:val="0"/>
                                          <w:marTop w:val="0"/>
                                          <w:marBottom w:val="450"/>
                                          <w:divBdr>
                                            <w:top w:val="none" w:sz="0" w:space="0" w:color="auto"/>
                                            <w:left w:val="none" w:sz="0" w:space="0" w:color="auto"/>
                                            <w:bottom w:val="none" w:sz="0" w:space="0" w:color="auto"/>
                                            <w:right w:val="none" w:sz="0" w:space="0" w:color="auto"/>
                                          </w:divBdr>
                                          <w:divsChild>
                                            <w:div w:id="197012642">
                                              <w:marLeft w:val="0"/>
                                              <w:marRight w:val="0"/>
                                              <w:marTop w:val="0"/>
                                              <w:marBottom w:val="0"/>
                                              <w:divBdr>
                                                <w:top w:val="none" w:sz="0" w:space="0" w:color="auto"/>
                                                <w:left w:val="none" w:sz="0" w:space="0" w:color="auto"/>
                                                <w:bottom w:val="none" w:sz="0" w:space="0" w:color="auto"/>
                                                <w:right w:val="none" w:sz="0" w:space="0" w:color="auto"/>
                                              </w:divBdr>
                                              <w:divsChild>
                                                <w:div w:id="1235235584">
                                                  <w:marLeft w:val="0"/>
                                                  <w:marRight w:val="0"/>
                                                  <w:marTop w:val="0"/>
                                                  <w:marBottom w:val="0"/>
                                                  <w:divBdr>
                                                    <w:top w:val="none" w:sz="0" w:space="0" w:color="auto"/>
                                                    <w:left w:val="none" w:sz="0" w:space="0" w:color="auto"/>
                                                    <w:bottom w:val="none" w:sz="0" w:space="0" w:color="auto"/>
                                                    <w:right w:val="none" w:sz="0" w:space="0" w:color="auto"/>
                                                  </w:divBdr>
                                                  <w:divsChild>
                                                    <w:div w:id="209770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680532">
                                      <w:marLeft w:val="0"/>
                                      <w:marRight w:val="0"/>
                                      <w:marTop w:val="0"/>
                                      <w:marBottom w:val="0"/>
                                      <w:divBdr>
                                        <w:top w:val="none" w:sz="0" w:space="0" w:color="auto"/>
                                        <w:left w:val="none" w:sz="0" w:space="0" w:color="auto"/>
                                        <w:bottom w:val="none" w:sz="0" w:space="0" w:color="auto"/>
                                        <w:right w:val="none" w:sz="0" w:space="0" w:color="auto"/>
                                      </w:divBdr>
                                      <w:divsChild>
                                        <w:div w:id="66851862">
                                          <w:marLeft w:val="0"/>
                                          <w:marRight w:val="0"/>
                                          <w:marTop w:val="0"/>
                                          <w:marBottom w:val="450"/>
                                          <w:divBdr>
                                            <w:top w:val="none" w:sz="0" w:space="0" w:color="auto"/>
                                            <w:left w:val="none" w:sz="0" w:space="0" w:color="auto"/>
                                            <w:bottom w:val="none" w:sz="0" w:space="0" w:color="auto"/>
                                            <w:right w:val="none" w:sz="0" w:space="0" w:color="auto"/>
                                          </w:divBdr>
                                          <w:divsChild>
                                            <w:div w:id="880559599">
                                              <w:marLeft w:val="0"/>
                                              <w:marRight w:val="0"/>
                                              <w:marTop w:val="0"/>
                                              <w:marBottom w:val="0"/>
                                              <w:divBdr>
                                                <w:top w:val="none" w:sz="0" w:space="0" w:color="auto"/>
                                                <w:left w:val="none" w:sz="0" w:space="0" w:color="auto"/>
                                                <w:bottom w:val="none" w:sz="0" w:space="0" w:color="auto"/>
                                                <w:right w:val="none" w:sz="0" w:space="0" w:color="auto"/>
                                              </w:divBdr>
                                              <w:divsChild>
                                                <w:div w:id="1279794099">
                                                  <w:marLeft w:val="0"/>
                                                  <w:marRight w:val="0"/>
                                                  <w:marTop w:val="0"/>
                                                  <w:marBottom w:val="0"/>
                                                  <w:divBdr>
                                                    <w:top w:val="none" w:sz="0" w:space="0" w:color="auto"/>
                                                    <w:left w:val="none" w:sz="0" w:space="0" w:color="auto"/>
                                                    <w:bottom w:val="none" w:sz="0" w:space="0" w:color="auto"/>
                                                    <w:right w:val="none" w:sz="0" w:space="0" w:color="auto"/>
                                                  </w:divBdr>
                                                  <w:divsChild>
                                                    <w:div w:id="6310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386006">
                                      <w:marLeft w:val="0"/>
                                      <w:marRight w:val="0"/>
                                      <w:marTop w:val="0"/>
                                      <w:marBottom w:val="0"/>
                                      <w:divBdr>
                                        <w:top w:val="none" w:sz="0" w:space="0" w:color="auto"/>
                                        <w:left w:val="none" w:sz="0" w:space="0" w:color="auto"/>
                                        <w:bottom w:val="none" w:sz="0" w:space="0" w:color="auto"/>
                                        <w:right w:val="none" w:sz="0" w:space="0" w:color="auto"/>
                                      </w:divBdr>
                                      <w:divsChild>
                                        <w:div w:id="1721859978">
                                          <w:marLeft w:val="0"/>
                                          <w:marRight w:val="0"/>
                                          <w:marTop w:val="0"/>
                                          <w:marBottom w:val="0"/>
                                          <w:divBdr>
                                            <w:top w:val="none" w:sz="0" w:space="0" w:color="auto"/>
                                            <w:left w:val="none" w:sz="0" w:space="0" w:color="auto"/>
                                            <w:bottom w:val="none" w:sz="0" w:space="0" w:color="auto"/>
                                            <w:right w:val="none" w:sz="0" w:space="0" w:color="auto"/>
                                          </w:divBdr>
                                          <w:divsChild>
                                            <w:div w:id="1057624428">
                                              <w:marLeft w:val="0"/>
                                              <w:marRight w:val="0"/>
                                              <w:marTop w:val="0"/>
                                              <w:marBottom w:val="0"/>
                                              <w:divBdr>
                                                <w:top w:val="none" w:sz="0" w:space="0" w:color="auto"/>
                                                <w:left w:val="none" w:sz="0" w:space="0" w:color="auto"/>
                                                <w:bottom w:val="none" w:sz="0" w:space="0" w:color="auto"/>
                                                <w:right w:val="none" w:sz="0" w:space="0" w:color="auto"/>
                                              </w:divBdr>
                                              <w:divsChild>
                                                <w:div w:id="1149516042">
                                                  <w:marLeft w:val="0"/>
                                                  <w:marRight w:val="0"/>
                                                  <w:marTop w:val="0"/>
                                                  <w:marBottom w:val="0"/>
                                                  <w:divBdr>
                                                    <w:top w:val="none" w:sz="0" w:space="0" w:color="auto"/>
                                                    <w:left w:val="none" w:sz="0" w:space="0" w:color="auto"/>
                                                    <w:bottom w:val="none" w:sz="0" w:space="0" w:color="auto"/>
                                                    <w:right w:val="none" w:sz="0" w:space="0" w:color="auto"/>
                                                  </w:divBdr>
                                                  <w:divsChild>
                                                    <w:div w:id="113314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864911">
                                      <w:marLeft w:val="0"/>
                                      <w:marRight w:val="0"/>
                                      <w:marTop w:val="0"/>
                                      <w:marBottom w:val="0"/>
                                      <w:divBdr>
                                        <w:top w:val="none" w:sz="0" w:space="0" w:color="auto"/>
                                        <w:left w:val="none" w:sz="0" w:space="0" w:color="auto"/>
                                        <w:bottom w:val="none" w:sz="0" w:space="0" w:color="auto"/>
                                        <w:right w:val="none" w:sz="0" w:space="0" w:color="auto"/>
                                      </w:divBdr>
                                      <w:divsChild>
                                        <w:div w:id="1458986158">
                                          <w:marLeft w:val="0"/>
                                          <w:marRight w:val="0"/>
                                          <w:marTop w:val="0"/>
                                          <w:marBottom w:val="0"/>
                                          <w:divBdr>
                                            <w:top w:val="none" w:sz="0" w:space="0" w:color="auto"/>
                                            <w:left w:val="none" w:sz="0" w:space="0" w:color="auto"/>
                                            <w:bottom w:val="none" w:sz="0" w:space="0" w:color="auto"/>
                                            <w:right w:val="none" w:sz="0" w:space="0" w:color="auto"/>
                                          </w:divBdr>
                                          <w:divsChild>
                                            <w:div w:id="157042855">
                                              <w:marLeft w:val="0"/>
                                              <w:marRight w:val="0"/>
                                              <w:marTop w:val="0"/>
                                              <w:marBottom w:val="0"/>
                                              <w:divBdr>
                                                <w:top w:val="none" w:sz="0" w:space="0" w:color="auto"/>
                                                <w:left w:val="none" w:sz="0" w:space="0" w:color="auto"/>
                                                <w:bottom w:val="none" w:sz="0" w:space="0" w:color="auto"/>
                                                <w:right w:val="none" w:sz="0" w:space="0" w:color="auto"/>
                                              </w:divBdr>
                                              <w:divsChild>
                                                <w:div w:id="1043407881">
                                                  <w:marLeft w:val="0"/>
                                                  <w:marRight w:val="0"/>
                                                  <w:marTop w:val="0"/>
                                                  <w:marBottom w:val="0"/>
                                                  <w:divBdr>
                                                    <w:top w:val="none" w:sz="0" w:space="0" w:color="auto"/>
                                                    <w:left w:val="none" w:sz="0" w:space="0" w:color="auto"/>
                                                    <w:bottom w:val="none" w:sz="0" w:space="0" w:color="auto"/>
                                                    <w:right w:val="none" w:sz="0" w:space="0" w:color="auto"/>
                                                  </w:divBdr>
                                                  <w:divsChild>
                                                    <w:div w:id="36282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090521">
                                      <w:marLeft w:val="0"/>
                                      <w:marRight w:val="0"/>
                                      <w:marTop w:val="0"/>
                                      <w:marBottom w:val="0"/>
                                      <w:divBdr>
                                        <w:top w:val="none" w:sz="0" w:space="0" w:color="auto"/>
                                        <w:left w:val="none" w:sz="0" w:space="0" w:color="auto"/>
                                        <w:bottom w:val="none" w:sz="0" w:space="0" w:color="auto"/>
                                        <w:right w:val="none" w:sz="0" w:space="0" w:color="auto"/>
                                      </w:divBdr>
                                      <w:divsChild>
                                        <w:div w:id="493910612">
                                          <w:marLeft w:val="0"/>
                                          <w:marRight w:val="0"/>
                                          <w:marTop w:val="0"/>
                                          <w:marBottom w:val="0"/>
                                          <w:divBdr>
                                            <w:top w:val="none" w:sz="0" w:space="0" w:color="auto"/>
                                            <w:left w:val="none" w:sz="0" w:space="0" w:color="auto"/>
                                            <w:bottom w:val="none" w:sz="0" w:space="0" w:color="auto"/>
                                            <w:right w:val="none" w:sz="0" w:space="0" w:color="auto"/>
                                          </w:divBdr>
                                          <w:divsChild>
                                            <w:div w:id="549347289">
                                              <w:marLeft w:val="0"/>
                                              <w:marRight w:val="0"/>
                                              <w:marTop w:val="0"/>
                                              <w:marBottom w:val="0"/>
                                              <w:divBdr>
                                                <w:top w:val="none" w:sz="0" w:space="0" w:color="auto"/>
                                                <w:left w:val="none" w:sz="0" w:space="0" w:color="auto"/>
                                                <w:bottom w:val="none" w:sz="0" w:space="0" w:color="auto"/>
                                                <w:right w:val="none" w:sz="0" w:space="0" w:color="auto"/>
                                              </w:divBdr>
                                              <w:divsChild>
                                                <w:div w:id="1564176513">
                                                  <w:marLeft w:val="0"/>
                                                  <w:marRight w:val="0"/>
                                                  <w:marTop w:val="0"/>
                                                  <w:marBottom w:val="0"/>
                                                  <w:divBdr>
                                                    <w:top w:val="none" w:sz="0" w:space="0" w:color="auto"/>
                                                    <w:left w:val="none" w:sz="0" w:space="0" w:color="auto"/>
                                                    <w:bottom w:val="none" w:sz="0" w:space="0" w:color="auto"/>
                                                    <w:right w:val="none" w:sz="0" w:space="0" w:color="auto"/>
                                                  </w:divBdr>
                                                  <w:divsChild>
                                                    <w:div w:id="13632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042248">
                                      <w:marLeft w:val="0"/>
                                      <w:marRight w:val="0"/>
                                      <w:marTop w:val="0"/>
                                      <w:marBottom w:val="0"/>
                                      <w:divBdr>
                                        <w:top w:val="none" w:sz="0" w:space="0" w:color="auto"/>
                                        <w:left w:val="none" w:sz="0" w:space="0" w:color="auto"/>
                                        <w:bottom w:val="none" w:sz="0" w:space="0" w:color="auto"/>
                                        <w:right w:val="none" w:sz="0" w:space="0" w:color="auto"/>
                                      </w:divBdr>
                                      <w:divsChild>
                                        <w:div w:id="1199440156">
                                          <w:marLeft w:val="0"/>
                                          <w:marRight w:val="0"/>
                                          <w:marTop w:val="0"/>
                                          <w:marBottom w:val="0"/>
                                          <w:divBdr>
                                            <w:top w:val="none" w:sz="0" w:space="0" w:color="auto"/>
                                            <w:left w:val="none" w:sz="0" w:space="0" w:color="auto"/>
                                            <w:bottom w:val="none" w:sz="0" w:space="0" w:color="auto"/>
                                            <w:right w:val="none" w:sz="0" w:space="0" w:color="auto"/>
                                          </w:divBdr>
                                          <w:divsChild>
                                            <w:div w:id="1063067158">
                                              <w:marLeft w:val="0"/>
                                              <w:marRight w:val="0"/>
                                              <w:marTop w:val="0"/>
                                              <w:marBottom w:val="0"/>
                                              <w:divBdr>
                                                <w:top w:val="none" w:sz="0" w:space="0" w:color="auto"/>
                                                <w:left w:val="none" w:sz="0" w:space="0" w:color="auto"/>
                                                <w:bottom w:val="none" w:sz="0" w:space="0" w:color="auto"/>
                                                <w:right w:val="none" w:sz="0" w:space="0" w:color="auto"/>
                                              </w:divBdr>
                                              <w:divsChild>
                                                <w:div w:id="833371959">
                                                  <w:marLeft w:val="0"/>
                                                  <w:marRight w:val="0"/>
                                                  <w:marTop w:val="0"/>
                                                  <w:marBottom w:val="0"/>
                                                  <w:divBdr>
                                                    <w:top w:val="none" w:sz="0" w:space="0" w:color="auto"/>
                                                    <w:left w:val="none" w:sz="0" w:space="0" w:color="auto"/>
                                                    <w:bottom w:val="none" w:sz="0" w:space="0" w:color="auto"/>
                                                    <w:right w:val="none" w:sz="0" w:space="0" w:color="auto"/>
                                                  </w:divBdr>
                                                  <w:divsChild>
                                                    <w:div w:id="126746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827048">
                                      <w:marLeft w:val="0"/>
                                      <w:marRight w:val="0"/>
                                      <w:marTop w:val="0"/>
                                      <w:marBottom w:val="0"/>
                                      <w:divBdr>
                                        <w:top w:val="none" w:sz="0" w:space="0" w:color="auto"/>
                                        <w:left w:val="none" w:sz="0" w:space="0" w:color="auto"/>
                                        <w:bottom w:val="none" w:sz="0" w:space="0" w:color="auto"/>
                                        <w:right w:val="none" w:sz="0" w:space="0" w:color="auto"/>
                                      </w:divBdr>
                                      <w:divsChild>
                                        <w:div w:id="1739478914">
                                          <w:marLeft w:val="0"/>
                                          <w:marRight w:val="0"/>
                                          <w:marTop w:val="0"/>
                                          <w:marBottom w:val="450"/>
                                          <w:divBdr>
                                            <w:top w:val="none" w:sz="0" w:space="0" w:color="auto"/>
                                            <w:left w:val="none" w:sz="0" w:space="0" w:color="auto"/>
                                            <w:bottom w:val="none" w:sz="0" w:space="0" w:color="auto"/>
                                            <w:right w:val="none" w:sz="0" w:space="0" w:color="auto"/>
                                          </w:divBdr>
                                          <w:divsChild>
                                            <w:div w:id="758522208">
                                              <w:marLeft w:val="0"/>
                                              <w:marRight w:val="0"/>
                                              <w:marTop w:val="0"/>
                                              <w:marBottom w:val="0"/>
                                              <w:divBdr>
                                                <w:top w:val="none" w:sz="0" w:space="0" w:color="auto"/>
                                                <w:left w:val="none" w:sz="0" w:space="0" w:color="auto"/>
                                                <w:bottom w:val="none" w:sz="0" w:space="0" w:color="auto"/>
                                                <w:right w:val="none" w:sz="0" w:space="0" w:color="auto"/>
                                              </w:divBdr>
                                              <w:divsChild>
                                                <w:div w:id="1995601529">
                                                  <w:marLeft w:val="0"/>
                                                  <w:marRight w:val="0"/>
                                                  <w:marTop w:val="0"/>
                                                  <w:marBottom w:val="0"/>
                                                  <w:divBdr>
                                                    <w:top w:val="none" w:sz="0" w:space="0" w:color="auto"/>
                                                    <w:left w:val="none" w:sz="0" w:space="0" w:color="auto"/>
                                                    <w:bottom w:val="none" w:sz="0" w:space="0" w:color="auto"/>
                                                    <w:right w:val="none" w:sz="0" w:space="0" w:color="auto"/>
                                                  </w:divBdr>
                                                  <w:divsChild>
                                                    <w:div w:id="127173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839228">
                                      <w:marLeft w:val="0"/>
                                      <w:marRight w:val="0"/>
                                      <w:marTop w:val="0"/>
                                      <w:marBottom w:val="0"/>
                                      <w:divBdr>
                                        <w:top w:val="none" w:sz="0" w:space="0" w:color="auto"/>
                                        <w:left w:val="none" w:sz="0" w:space="0" w:color="auto"/>
                                        <w:bottom w:val="none" w:sz="0" w:space="0" w:color="auto"/>
                                        <w:right w:val="none" w:sz="0" w:space="0" w:color="auto"/>
                                      </w:divBdr>
                                      <w:divsChild>
                                        <w:div w:id="1802528734">
                                          <w:marLeft w:val="0"/>
                                          <w:marRight w:val="0"/>
                                          <w:marTop w:val="0"/>
                                          <w:marBottom w:val="450"/>
                                          <w:divBdr>
                                            <w:top w:val="none" w:sz="0" w:space="0" w:color="auto"/>
                                            <w:left w:val="none" w:sz="0" w:space="0" w:color="auto"/>
                                            <w:bottom w:val="none" w:sz="0" w:space="0" w:color="auto"/>
                                            <w:right w:val="none" w:sz="0" w:space="0" w:color="auto"/>
                                          </w:divBdr>
                                          <w:divsChild>
                                            <w:div w:id="1556772518">
                                              <w:marLeft w:val="0"/>
                                              <w:marRight w:val="0"/>
                                              <w:marTop w:val="0"/>
                                              <w:marBottom w:val="0"/>
                                              <w:divBdr>
                                                <w:top w:val="none" w:sz="0" w:space="0" w:color="auto"/>
                                                <w:left w:val="none" w:sz="0" w:space="0" w:color="auto"/>
                                                <w:bottom w:val="none" w:sz="0" w:space="0" w:color="auto"/>
                                                <w:right w:val="none" w:sz="0" w:space="0" w:color="auto"/>
                                              </w:divBdr>
                                              <w:divsChild>
                                                <w:div w:id="535510316">
                                                  <w:marLeft w:val="0"/>
                                                  <w:marRight w:val="0"/>
                                                  <w:marTop w:val="0"/>
                                                  <w:marBottom w:val="0"/>
                                                  <w:divBdr>
                                                    <w:top w:val="none" w:sz="0" w:space="0" w:color="auto"/>
                                                    <w:left w:val="none" w:sz="0" w:space="0" w:color="auto"/>
                                                    <w:bottom w:val="none" w:sz="0" w:space="0" w:color="auto"/>
                                                    <w:right w:val="none" w:sz="0" w:space="0" w:color="auto"/>
                                                  </w:divBdr>
                                                  <w:divsChild>
                                                    <w:div w:id="46407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305711">
                                      <w:marLeft w:val="0"/>
                                      <w:marRight w:val="0"/>
                                      <w:marTop w:val="0"/>
                                      <w:marBottom w:val="0"/>
                                      <w:divBdr>
                                        <w:top w:val="none" w:sz="0" w:space="0" w:color="auto"/>
                                        <w:left w:val="none" w:sz="0" w:space="0" w:color="auto"/>
                                        <w:bottom w:val="none" w:sz="0" w:space="0" w:color="auto"/>
                                        <w:right w:val="none" w:sz="0" w:space="0" w:color="auto"/>
                                      </w:divBdr>
                                      <w:divsChild>
                                        <w:div w:id="1514878445">
                                          <w:marLeft w:val="0"/>
                                          <w:marRight w:val="0"/>
                                          <w:marTop w:val="0"/>
                                          <w:marBottom w:val="0"/>
                                          <w:divBdr>
                                            <w:top w:val="none" w:sz="0" w:space="0" w:color="auto"/>
                                            <w:left w:val="none" w:sz="0" w:space="0" w:color="auto"/>
                                            <w:bottom w:val="none" w:sz="0" w:space="0" w:color="auto"/>
                                            <w:right w:val="none" w:sz="0" w:space="0" w:color="auto"/>
                                          </w:divBdr>
                                          <w:divsChild>
                                            <w:div w:id="1342586943">
                                              <w:marLeft w:val="0"/>
                                              <w:marRight w:val="0"/>
                                              <w:marTop w:val="0"/>
                                              <w:marBottom w:val="0"/>
                                              <w:divBdr>
                                                <w:top w:val="none" w:sz="0" w:space="0" w:color="auto"/>
                                                <w:left w:val="none" w:sz="0" w:space="0" w:color="auto"/>
                                                <w:bottom w:val="none" w:sz="0" w:space="0" w:color="auto"/>
                                                <w:right w:val="none" w:sz="0" w:space="0" w:color="auto"/>
                                              </w:divBdr>
                                              <w:divsChild>
                                                <w:div w:id="917324450">
                                                  <w:marLeft w:val="0"/>
                                                  <w:marRight w:val="0"/>
                                                  <w:marTop w:val="0"/>
                                                  <w:marBottom w:val="0"/>
                                                  <w:divBdr>
                                                    <w:top w:val="none" w:sz="0" w:space="0" w:color="auto"/>
                                                    <w:left w:val="none" w:sz="0" w:space="0" w:color="auto"/>
                                                    <w:bottom w:val="none" w:sz="0" w:space="0" w:color="auto"/>
                                                    <w:right w:val="none" w:sz="0" w:space="0" w:color="auto"/>
                                                  </w:divBdr>
                                                  <w:divsChild>
                                                    <w:div w:id="13306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326932">
                                      <w:marLeft w:val="0"/>
                                      <w:marRight w:val="0"/>
                                      <w:marTop w:val="0"/>
                                      <w:marBottom w:val="0"/>
                                      <w:divBdr>
                                        <w:top w:val="none" w:sz="0" w:space="0" w:color="auto"/>
                                        <w:left w:val="none" w:sz="0" w:space="0" w:color="auto"/>
                                        <w:bottom w:val="none" w:sz="0" w:space="0" w:color="auto"/>
                                        <w:right w:val="none" w:sz="0" w:space="0" w:color="auto"/>
                                      </w:divBdr>
                                      <w:divsChild>
                                        <w:div w:id="1502549807">
                                          <w:marLeft w:val="0"/>
                                          <w:marRight w:val="0"/>
                                          <w:marTop w:val="0"/>
                                          <w:marBottom w:val="0"/>
                                          <w:divBdr>
                                            <w:top w:val="none" w:sz="0" w:space="0" w:color="auto"/>
                                            <w:left w:val="none" w:sz="0" w:space="0" w:color="auto"/>
                                            <w:bottom w:val="none" w:sz="0" w:space="0" w:color="auto"/>
                                            <w:right w:val="none" w:sz="0" w:space="0" w:color="auto"/>
                                          </w:divBdr>
                                          <w:divsChild>
                                            <w:div w:id="50468470">
                                              <w:marLeft w:val="0"/>
                                              <w:marRight w:val="0"/>
                                              <w:marTop w:val="0"/>
                                              <w:marBottom w:val="0"/>
                                              <w:divBdr>
                                                <w:top w:val="none" w:sz="0" w:space="0" w:color="auto"/>
                                                <w:left w:val="none" w:sz="0" w:space="0" w:color="auto"/>
                                                <w:bottom w:val="none" w:sz="0" w:space="0" w:color="auto"/>
                                                <w:right w:val="none" w:sz="0" w:space="0" w:color="auto"/>
                                              </w:divBdr>
                                              <w:divsChild>
                                                <w:div w:id="995180792">
                                                  <w:marLeft w:val="0"/>
                                                  <w:marRight w:val="0"/>
                                                  <w:marTop w:val="0"/>
                                                  <w:marBottom w:val="0"/>
                                                  <w:divBdr>
                                                    <w:top w:val="none" w:sz="0" w:space="0" w:color="auto"/>
                                                    <w:left w:val="none" w:sz="0" w:space="0" w:color="auto"/>
                                                    <w:bottom w:val="none" w:sz="0" w:space="0" w:color="auto"/>
                                                    <w:right w:val="none" w:sz="0" w:space="0" w:color="auto"/>
                                                  </w:divBdr>
                                                  <w:divsChild>
                                                    <w:div w:id="1553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1416">
                                              <w:marLeft w:val="0"/>
                                              <w:marRight w:val="0"/>
                                              <w:marTop w:val="0"/>
                                              <w:marBottom w:val="0"/>
                                              <w:divBdr>
                                                <w:top w:val="none" w:sz="0" w:space="0" w:color="auto"/>
                                                <w:left w:val="none" w:sz="0" w:space="0" w:color="auto"/>
                                                <w:bottom w:val="none" w:sz="0" w:space="0" w:color="auto"/>
                                                <w:right w:val="none" w:sz="0" w:space="0" w:color="auto"/>
                                              </w:divBdr>
                                              <w:divsChild>
                                                <w:div w:id="840388601">
                                                  <w:marLeft w:val="0"/>
                                                  <w:marRight w:val="0"/>
                                                  <w:marTop w:val="0"/>
                                                  <w:marBottom w:val="0"/>
                                                  <w:divBdr>
                                                    <w:top w:val="none" w:sz="0" w:space="0" w:color="auto"/>
                                                    <w:left w:val="none" w:sz="0" w:space="0" w:color="auto"/>
                                                    <w:bottom w:val="none" w:sz="0" w:space="0" w:color="auto"/>
                                                    <w:right w:val="none" w:sz="0" w:space="0" w:color="auto"/>
                                                  </w:divBdr>
                                                  <w:divsChild>
                                                    <w:div w:id="83122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671021">
                                      <w:marLeft w:val="0"/>
                                      <w:marRight w:val="0"/>
                                      <w:marTop w:val="0"/>
                                      <w:marBottom w:val="0"/>
                                      <w:divBdr>
                                        <w:top w:val="none" w:sz="0" w:space="0" w:color="auto"/>
                                        <w:left w:val="none" w:sz="0" w:space="0" w:color="auto"/>
                                        <w:bottom w:val="none" w:sz="0" w:space="0" w:color="auto"/>
                                        <w:right w:val="none" w:sz="0" w:space="0" w:color="auto"/>
                                      </w:divBdr>
                                      <w:divsChild>
                                        <w:div w:id="368647339">
                                          <w:marLeft w:val="0"/>
                                          <w:marRight w:val="0"/>
                                          <w:marTop w:val="0"/>
                                          <w:marBottom w:val="450"/>
                                          <w:divBdr>
                                            <w:top w:val="none" w:sz="0" w:space="0" w:color="auto"/>
                                            <w:left w:val="none" w:sz="0" w:space="0" w:color="auto"/>
                                            <w:bottom w:val="none" w:sz="0" w:space="0" w:color="auto"/>
                                            <w:right w:val="none" w:sz="0" w:space="0" w:color="auto"/>
                                          </w:divBdr>
                                          <w:divsChild>
                                            <w:div w:id="1468744162">
                                              <w:marLeft w:val="0"/>
                                              <w:marRight w:val="0"/>
                                              <w:marTop w:val="0"/>
                                              <w:marBottom w:val="0"/>
                                              <w:divBdr>
                                                <w:top w:val="none" w:sz="0" w:space="0" w:color="auto"/>
                                                <w:left w:val="none" w:sz="0" w:space="0" w:color="auto"/>
                                                <w:bottom w:val="none" w:sz="0" w:space="0" w:color="auto"/>
                                                <w:right w:val="none" w:sz="0" w:space="0" w:color="auto"/>
                                              </w:divBdr>
                                              <w:divsChild>
                                                <w:div w:id="412163693">
                                                  <w:marLeft w:val="0"/>
                                                  <w:marRight w:val="0"/>
                                                  <w:marTop w:val="0"/>
                                                  <w:marBottom w:val="0"/>
                                                  <w:divBdr>
                                                    <w:top w:val="none" w:sz="0" w:space="0" w:color="auto"/>
                                                    <w:left w:val="none" w:sz="0" w:space="0" w:color="auto"/>
                                                    <w:bottom w:val="none" w:sz="0" w:space="0" w:color="auto"/>
                                                    <w:right w:val="none" w:sz="0" w:space="0" w:color="auto"/>
                                                  </w:divBdr>
                                                  <w:divsChild>
                                                    <w:div w:id="148631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5684307">
      <w:bodyDiv w:val="1"/>
      <w:marLeft w:val="0"/>
      <w:marRight w:val="0"/>
      <w:marTop w:val="0"/>
      <w:marBottom w:val="0"/>
      <w:divBdr>
        <w:top w:val="none" w:sz="0" w:space="0" w:color="auto"/>
        <w:left w:val="none" w:sz="0" w:space="0" w:color="auto"/>
        <w:bottom w:val="none" w:sz="0" w:space="0" w:color="auto"/>
        <w:right w:val="none" w:sz="0" w:space="0" w:color="auto"/>
      </w:divBdr>
    </w:div>
    <w:div w:id="406729204">
      <w:bodyDiv w:val="1"/>
      <w:marLeft w:val="0"/>
      <w:marRight w:val="0"/>
      <w:marTop w:val="0"/>
      <w:marBottom w:val="0"/>
      <w:divBdr>
        <w:top w:val="none" w:sz="0" w:space="0" w:color="auto"/>
        <w:left w:val="none" w:sz="0" w:space="0" w:color="auto"/>
        <w:bottom w:val="none" w:sz="0" w:space="0" w:color="auto"/>
        <w:right w:val="none" w:sz="0" w:space="0" w:color="auto"/>
      </w:divBdr>
    </w:div>
    <w:div w:id="408163830">
      <w:bodyDiv w:val="1"/>
      <w:marLeft w:val="0"/>
      <w:marRight w:val="0"/>
      <w:marTop w:val="0"/>
      <w:marBottom w:val="0"/>
      <w:divBdr>
        <w:top w:val="none" w:sz="0" w:space="0" w:color="auto"/>
        <w:left w:val="none" w:sz="0" w:space="0" w:color="auto"/>
        <w:bottom w:val="none" w:sz="0" w:space="0" w:color="auto"/>
        <w:right w:val="none" w:sz="0" w:space="0" w:color="auto"/>
      </w:divBdr>
    </w:div>
    <w:div w:id="420102489">
      <w:bodyDiv w:val="1"/>
      <w:marLeft w:val="0"/>
      <w:marRight w:val="0"/>
      <w:marTop w:val="0"/>
      <w:marBottom w:val="0"/>
      <w:divBdr>
        <w:top w:val="none" w:sz="0" w:space="0" w:color="auto"/>
        <w:left w:val="none" w:sz="0" w:space="0" w:color="auto"/>
        <w:bottom w:val="none" w:sz="0" w:space="0" w:color="auto"/>
        <w:right w:val="none" w:sz="0" w:space="0" w:color="auto"/>
      </w:divBdr>
    </w:div>
    <w:div w:id="424882012">
      <w:bodyDiv w:val="1"/>
      <w:marLeft w:val="0"/>
      <w:marRight w:val="0"/>
      <w:marTop w:val="0"/>
      <w:marBottom w:val="0"/>
      <w:divBdr>
        <w:top w:val="none" w:sz="0" w:space="0" w:color="auto"/>
        <w:left w:val="none" w:sz="0" w:space="0" w:color="auto"/>
        <w:bottom w:val="none" w:sz="0" w:space="0" w:color="auto"/>
        <w:right w:val="none" w:sz="0" w:space="0" w:color="auto"/>
      </w:divBdr>
    </w:div>
    <w:div w:id="426116082">
      <w:bodyDiv w:val="1"/>
      <w:marLeft w:val="0"/>
      <w:marRight w:val="0"/>
      <w:marTop w:val="0"/>
      <w:marBottom w:val="0"/>
      <w:divBdr>
        <w:top w:val="none" w:sz="0" w:space="0" w:color="auto"/>
        <w:left w:val="none" w:sz="0" w:space="0" w:color="auto"/>
        <w:bottom w:val="none" w:sz="0" w:space="0" w:color="auto"/>
        <w:right w:val="none" w:sz="0" w:space="0" w:color="auto"/>
      </w:divBdr>
      <w:divsChild>
        <w:div w:id="87116606">
          <w:marLeft w:val="0"/>
          <w:marRight w:val="0"/>
          <w:marTop w:val="0"/>
          <w:marBottom w:val="0"/>
          <w:divBdr>
            <w:top w:val="none" w:sz="0" w:space="0" w:color="auto"/>
            <w:left w:val="none" w:sz="0" w:space="0" w:color="auto"/>
            <w:bottom w:val="none" w:sz="0" w:space="0" w:color="auto"/>
            <w:right w:val="none" w:sz="0" w:space="0" w:color="auto"/>
          </w:divBdr>
          <w:divsChild>
            <w:div w:id="486944214">
              <w:marLeft w:val="-225"/>
              <w:marRight w:val="-225"/>
              <w:marTop w:val="0"/>
              <w:marBottom w:val="0"/>
              <w:divBdr>
                <w:top w:val="none" w:sz="0" w:space="0" w:color="auto"/>
                <w:left w:val="none" w:sz="0" w:space="0" w:color="auto"/>
                <w:bottom w:val="none" w:sz="0" w:space="0" w:color="auto"/>
                <w:right w:val="none" w:sz="0" w:space="0" w:color="auto"/>
              </w:divBdr>
              <w:divsChild>
                <w:div w:id="220598284">
                  <w:marLeft w:val="0"/>
                  <w:marRight w:val="0"/>
                  <w:marTop w:val="0"/>
                  <w:marBottom w:val="0"/>
                  <w:divBdr>
                    <w:top w:val="none" w:sz="0" w:space="0" w:color="auto"/>
                    <w:left w:val="none" w:sz="0" w:space="0" w:color="auto"/>
                    <w:bottom w:val="none" w:sz="0" w:space="0" w:color="auto"/>
                    <w:right w:val="none" w:sz="0" w:space="0" w:color="auto"/>
                  </w:divBdr>
                  <w:divsChild>
                    <w:div w:id="113328009">
                      <w:marLeft w:val="0"/>
                      <w:marRight w:val="0"/>
                      <w:marTop w:val="0"/>
                      <w:marBottom w:val="0"/>
                      <w:divBdr>
                        <w:top w:val="none" w:sz="0" w:space="0" w:color="auto"/>
                        <w:left w:val="none" w:sz="0" w:space="0" w:color="auto"/>
                        <w:bottom w:val="none" w:sz="0" w:space="0" w:color="auto"/>
                        <w:right w:val="none" w:sz="0" w:space="0" w:color="auto"/>
                      </w:divBdr>
                      <w:divsChild>
                        <w:div w:id="1106190922">
                          <w:marLeft w:val="0"/>
                          <w:marRight w:val="0"/>
                          <w:marTop w:val="0"/>
                          <w:marBottom w:val="0"/>
                          <w:divBdr>
                            <w:top w:val="none" w:sz="0" w:space="0" w:color="auto"/>
                            <w:left w:val="none" w:sz="0" w:space="0" w:color="auto"/>
                            <w:bottom w:val="none" w:sz="0" w:space="0" w:color="auto"/>
                            <w:right w:val="none" w:sz="0" w:space="0" w:color="auto"/>
                          </w:divBdr>
                          <w:divsChild>
                            <w:div w:id="729495067">
                              <w:marLeft w:val="0"/>
                              <w:marRight w:val="0"/>
                              <w:marTop w:val="0"/>
                              <w:marBottom w:val="0"/>
                              <w:divBdr>
                                <w:top w:val="none" w:sz="0" w:space="0" w:color="auto"/>
                                <w:left w:val="none" w:sz="0" w:space="0" w:color="auto"/>
                                <w:bottom w:val="none" w:sz="0" w:space="0" w:color="auto"/>
                                <w:right w:val="none" w:sz="0" w:space="0" w:color="auto"/>
                              </w:divBdr>
                              <w:divsChild>
                                <w:div w:id="204567241">
                                  <w:marLeft w:val="0"/>
                                  <w:marRight w:val="0"/>
                                  <w:marTop w:val="0"/>
                                  <w:marBottom w:val="0"/>
                                  <w:divBdr>
                                    <w:top w:val="none" w:sz="0" w:space="0" w:color="auto"/>
                                    <w:left w:val="none" w:sz="0" w:space="0" w:color="auto"/>
                                    <w:bottom w:val="none" w:sz="0" w:space="0" w:color="auto"/>
                                    <w:right w:val="none" w:sz="0" w:space="0" w:color="auto"/>
                                  </w:divBdr>
                                  <w:divsChild>
                                    <w:div w:id="1737705254">
                                      <w:marLeft w:val="0"/>
                                      <w:marRight w:val="0"/>
                                      <w:marTop w:val="0"/>
                                      <w:marBottom w:val="0"/>
                                      <w:divBdr>
                                        <w:top w:val="none" w:sz="0" w:space="0" w:color="auto"/>
                                        <w:left w:val="none" w:sz="0" w:space="0" w:color="auto"/>
                                        <w:bottom w:val="none" w:sz="0" w:space="0" w:color="auto"/>
                                        <w:right w:val="none" w:sz="0" w:space="0" w:color="auto"/>
                                      </w:divBdr>
                                      <w:divsChild>
                                        <w:div w:id="1613824990">
                                          <w:marLeft w:val="0"/>
                                          <w:marRight w:val="0"/>
                                          <w:marTop w:val="0"/>
                                          <w:marBottom w:val="0"/>
                                          <w:divBdr>
                                            <w:top w:val="none" w:sz="0" w:space="0" w:color="auto"/>
                                            <w:left w:val="none" w:sz="0" w:space="0" w:color="auto"/>
                                            <w:bottom w:val="none" w:sz="0" w:space="0" w:color="auto"/>
                                            <w:right w:val="none" w:sz="0" w:space="0" w:color="auto"/>
                                          </w:divBdr>
                                          <w:divsChild>
                                            <w:div w:id="1209105562">
                                              <w:marLeft w:val="0"/>
                                              <w:marRight w:val="0"/>
                                              <w:marTop w:val="0"/>
                                              <w:marBottom w:val="0"/>
                                              <w:divBdr>
                                                <w:top w:val="none" w:sz="0" w:space="0" w:color="auto"/>
                                                <w:left w:val="none" w:sz="0" w:space="0" w:color="auto"/>
                                                <w:bottom w:val="none" w:sz="0" w:space="0" w:color="auto"/>
                                                <w:right w:val="none" w:sz="0" w:space="0" w:color="auto"/>
                                              </w:divBdr>
                                              <w:divsChild>
                                                <w:div w:id="821432991">
                                                  <w:marLeft w:val="0"/>
                                                  <w:marRight w:val="0"/>
                                                  <w:marTop w:val="0"/>
                                                  <w:marBottom w:val="0"/>
                                                  <w:divBdr>
                                                    <w:top w:val="none" w:sz="0" w:space="0" w:color="auto"/>
                                                    <w:left w:val="none" w:sz="0" w:space="0" w:color="auto"/>
                                                    <w:bottom w:val="none" w:sz="0" w:space="0" w:color="auto"/>
                                                    <w:right w:val="none" w:sz="0" w:space="0" w:color="auto"/>
                                                  </w:divBdr>
                                                  <w:divsChild>
                                                    <w:div w:id="911044163">
                                                      <w:marLeft w:val="0"/>
                                                      <w:marRight w:val="0"/>
                                                      <w:marTop w:val="0"/>
                                                      <w:marBottom w:val="0"/>
                                                      <w:divBdr>
                                                        <w:top w:val="none" w:sz="0" w:space="0" w:color="auto"/>
                                                        <w:left w:val="none" w:sz="0" w:space="0" w:color="auto"/>
                                                        <w:bottom w:val="none" w:sz="0" w:space="0" w:color="auto"/>
                                                        <w:right w:val="none" w:sz="0" w:space="0" w:color="auto"/>
                                                      </w:divBdr>
                                                      <w:divsChild>
                                                        <w:div w:id="139068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85992">
                                                  <w:marLeft w:val="0"/>
                                                  <w:marRight w:val="0"/>
                                                  <w:marTop w:val="0"/>
                                                  <w:marBottom w:val="0"/>
                                                  <w:divBdr>
                                                    <w:top w:val="none" w:sz="0" w:space="0" w:color="auto"/>
                                                    <w:left w:val="none" w:sz="0" w:space="0" w:color="auto"/>
                                                    <w:bottom w:val="none" w:sz="0" w:space="0" w:color="auto"/>
                                                    <w:right w:val="none" w:sz="0" w:space="0" w:color="auto"/>
                                                  </w:divBdr>
                                                  <w:divsChild>
                                                    <w:div w:id="277877637">
                                                      <w:marLeft w:val="0"/>
                                                      <w:marRight w:val="0"/>
                                                      <w:marTop w:val="0"/>
                                                      <w:marBottom w:val="0"/>
                                                      <w:divBdr>
                                                        <w:top w:val="none" w:sz="0" w:space="0" w:color="auto"/>
                                                        <w:left w:val="none" w:sz="0" w:space="0" w:color="auto"/>
                                                        <w:bottom w:val="none" w:sz="0" w:space="0" w:color="auto"/>
                                                        <w:right w:val="none" w:sz="0" w:space="0" w:color="auto"/>
                                                      </w:divBdr>
                                                      <w:divsChild>
                                                        <w:div w:id="195186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3425687">
      <w:bodyDiv w:val="1"/>
      <w:marLeft w:val="0"/>
      <w:marRight w:val="0"/>
      <w:marTop w:val="0"/>
      <w:marBottom w:val="0"/>
      <w:divBdr>
        <w:top w:val="none" w:sz="0" w:space="0" w:color="auto"/>
        <w:left w:val="none" w:sz="0" w:space="0" w:color="auto"/>
        <w:bottom w:val="none" w:sz="0" w:space="0" w:color="auto"/>
        <w:right w:val="none" w:sz="0" w:space="0" w:color="auto"/>
      </w:divBdr>
      <w:divsChild>
        <w:div w:id="1246036305">
          <w:marLeft w:val="0"/>
          <w:marRight w:val="0"/>
          <w:marTop w:val="0"/>
          <w:marBottom w:val="0"/>
          <w:divBdr>
            <w:top w:val="none" w:sz="0" w:space="0" w:color="auto"/>
            <w:left w:val="none" w:sz="0" w:space="0" w:color="auto"/>
            <w:bottom w:val="none" w:sz="0" w:space="0" w:color="auto"/>
            <w:right w:val="none" w:sz="0" w:space="0" w:color="auto"/>
          </w:divBdr>
          <w:divsChild>
            <w:div w:id="895899019">
              <w:marLeft w:val="0"/>
              <w:marRight w:val="0"/>
              <w:marTop w:val="0"/>
              <w:marBottom w:val="0"/>
              <w:divBdr>
                <w:top w:val="none" w:sz="0" w:space="0" w:color="auto"/>
                <w:left w:val="none" w:sz="0" w:space="0" w:color="auto"/>
                <w:bottom w:val="none" w:sz="0" w:space="0" w:color="auto"/>
                <w:right w:val="none" w:sz="0" w:space="0" w:color="auto"/>
              </w:divBdr>
              <w:divsChild>
                <w:div w:id="1887135399">
                  <w:marLeft w:val="0"/>
                  <w:marRight w:val="0"/>
                  <w:marTop w:val="48"/>
                  <w:marBottom w:val="72"/>
                  <w:divBdr>
                    <w:top w:val="none" w:sz="0" w:space="0" w:color="auto"/>
                    <w:left w:val="none" w:sz="0" w:space="0" w:color="auto"/>
                    <w:bottom w:val="none" w:sz="0" w:space="0" w:color="auto"/>
                    <w:right w:val="none" w:sz="0" w:space="0" w:color="auto"/>
                  </w:divBdr>
                  <w:divsChild>
                    <w:div w:id="1321545214">
                      <w:marLeft w:val="0"/>
                      <w:marRight w:val="0"/>
                      <w:marTop w:val="0"/>
                      <w:marBottom w:val="0"/>
                      <w:divBdr>
                        <w:top w:val="none" w:sz="0" w:space="0" w:color="auto"/>
                        <w:left w:val="none" w:sz="0" w:space="0" w:color="auto"/>
                        <w:bottom w:val="none" w:sz="0" w:space="0" w:color="auto"/>
                        <w:right w:val="none" w:sz="0" w:space="0" w:color="auto"/>
                      </w:divBdr>
                      <w:divsChild>
                        <w:div w:id="275793553">
                          <w:marLeft w:val="0"/>
                          <w:marRight w:val="0"/>
                          <w:marTop w:val="0"/>
                          <w:marBottom w:val="580"/>
                          <w:divBdr>
                            <w:top w:val="none" w:sz="0" w:space="0" w:color="auto"/>
                            <w:left w:val="none" w:sz="0" w:space="0" w:color="auto"/>
                            <w:bottom w:val="none" w:sz="0" w:space="0" w:color="auto"/>
                            <w:right w:val="none" w:sz="0" w:space="0" w:color="auto"/>
                          </w:divBdr>
                          <w:divsChild>
                            <w:div w:id="676538608">
                              <w:marLeft w:val="0"/>
                              <w:marRight w:val="33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8131236">
      <w:bodyDiv w:val="1"/>
      <w:marLeft w:val="0"/>
      <w:marRight w:val="0"/>
      <w:marTop w:val="0"/>
      <w:marBottom w:val="0"/>
      <w:divBdr>
        <w:top w:val="none" w:sz="0" w:space="0" w:color="auto"/>
        <w:left w:val="none" w:sz="0" w:space="0" w:color="auto"/>
        <w:bottom w:val="none" w:sz="0" w:space="0" w:color="auto"/>
        <w:right w:val="none" w:sz="0" w:space="0" w:color="auto"/>
      </w:divBdr>
    </w:div>
    <w:div w:id="471488364">
      <w:bodyDiv w:val="1"/>
      <w:marLeft w:val="0"/>
      <w:marRight w:val="0"/>
      <w:marTop w:val="0"/>
      <w:marBottom w:val="0"/>
      <w:divBdr>
        <w:top w:val="none" w:sz="0" w:space="0" w:color="auto"/>
        <w:left w:val="none" w:sz="0" w:space="0" w:color="auto"/>
        <w:bottom w:val="none" w:sz="0" w:space="0" w:color="auto"/>
        <w:right w:val="none" w:sz="0" w:space="0" w:color="auto"/>
      </w:divBdr>
      <w:divsChild>
        <w:div w:id="1848907978">
          <w:marLeft w:val="0"/>
          <w:marRight w:val="0"/>
          <w:marTop w:val="0"/>
          <w:marBottom w:val="0"/>
          <w:divBdr>
            <w:top w:val="none" w:sz="0" w:space="0" w:color="auto"/>
            <w:left w:val="none" w:sz="0" w:space="0" w:color="auto"/>
            <w:bottom w:val="none" w:sz="0" w:space="0" w:color="auto"/>
            <w:right w:val="none" w:sz="0" w:space="0" w:color="auto"/>
          </w:divBdr>
          <w:divsChild>
            <w:div w:id="73819479">
              <w:marLeft w:val="0"/>
              <w:marRight w:val="0"/>
              <w:marTop w:val="0"/>
              <w:marBottom w:val="0"/>
              <w:divBdr>
                <w:top w:val="none" w:sz="0" w:space="0" w:color="auto"/>
                <w:left w:val="none" w:sz="0" w:space="0" w:color="auto"/>
                <w:bottom w:val="none" w:sz="0" w:space="0" w:color="auto"/>
                <w:right w:val="none" w:sz="0" w:space="0" w:color="auto"/>
              </w:divBdr>
              <w:divsChild>
                <w:div w:id="692801702">
                  <w:marLeft w:val="0"/>
                  <w:marRight w:val="0"/>
                  <w:marTop w:val="0"/>
                  <w:marBottom w:val="0"/>
                  <w:divBdr>
                    <w:top w:val="none" w:sz="0" w:space="0" w:color="auto"/>
                    <w:left w:val="none" w:sz="0" w:space="0" w:color="auto"/>
                    <w:bottom w:val="none" w:sz="0" w:space="0" w:color="auto"/>
                    <w:right w:val="none" w:sz="0" w:space="0" w:color="auto"/>
                  </w:divBdr>
                  <w:divsChild>
                    <w:div w:id="164786278">
                      <w:marLeft w:val="0"/>
                      <w:marRight w:val="0"/>
                      <w:marTop w:val="0"/>
                      <w:marBottom w:val="0"/>
                      <w:divBdr>
                        <w:top w:val="none" w:sz="0" w:space="0" w:color="auto"/>
                        <w:left w:val="none" w:sz="0" w:space="0" w:color="auto"/>
                        <w:bottom w:val="none" w:sz="0" w:space="0" w:color="auto"/>
                        <w:right w:val="none" w:sz="0" w:space="0" w:color="auto"/>
                      </w:divBdr>
                      <w:divsChild>
                        <w:div w:id="558787345">
                          <w:marLeft w:val="0"/>
                          <w:marRight w:val="0"/>
                          <w:marTop w:val="0"/>
                          <w:marBottom w:val="0"/>
                          <w:divBdr>
                            <w:top w:val="none" w:sz="0" w:space="0" w:color="auto"/>
                            <w:left w:val="none" w:sz="0" w:space="0" w:color="auto"/>
                            <w:bottom w:val="none" w:sz="0" w:space="0" w:color="auto"/>
                            <w:right w:val="none" w:sz="0" w:space="0" w:color="auto"/>
                          </w:divBdr>
                          <w:divsChild>
                            <w:div w:id="826480592">
                              <w:marLeft w:val="0"/>
                              <w:marRight w:val="0"/>
                              <w:marTop w:val="0"/>
                              <w:marBottom w:val="0"/>
                              <w:divBdr>
                                <w:top w:val="none" w:sz="0" w:space="0" w:color="auto"/>
                                <w:left w:val="none" w:sz="0" w:space="0" w:color="auto"/>
                                <w:bottom w:val="none" w:sz="0" w:space="0" w:color="auto"/>
                                <w:right w:val="none" w:sz="0" w:space="0" w:color="auto"/>
                              </w:divBdr>
                              <w:divsChild>
                                <w:div w:id="2222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2332977">
      <w:bodyDiv w:val="1"/>
      <w:marLeft w:val="0"/>
      <w:marRight w:val="0"/>
      <w:marTop w:val="0"/>
      <w:marBottom w:val="0"/>
      <w:divBdr>
        <w:top w:val="none" w:sz="0" w:space="0" w:color="auto"/>
        <w:left w:val="none" w:sz="0" w:space="0" w:color="auto"/>
        <w:bottom w:val="none" w:sz="0" w:space="0" w:color="auto"/>
        <w:right w:val="none" w:sz="0" w:space="0" w:color="auto"/>
      </w:divBdr>
    </w:div>
    <w:div w:id="481040313">
      <w:bodyDiv w:val="1"/>
      <w:marLeft w:val="0"/>
      <w:marRight w:val="0"/>
      <w:marTop w:val="0"/>
      <w:marBottom w:val="0"/>
      <w:divBdr>
        <w:top w:val="none" w:sz="0" w:space="0" w:color="auto"/>
        <w:left w:val="none" w:sz="0" w:space="0" w:color="auto"/>
        <w:bottom w:val="none" w:sz="0" w:space="0" w:color="auto"/>
        <w:right w:val="none" w:sz="0" w:space="0" w:color="auto"/>
      </w:divBdr>
      <w:divsChild>
        <w:div w:id="1317303602">
          <w:marLeft w:val="0"/>
          <w:marRight w:val="0"/>
          <w:marTop w:val="0"/>
          <w:marBottom w:val="0"/>
          <w:divBdr>
            <w:top w:val="none" w:sz="0" w:space="0" w:color="auto"/>
            <w:left w:val="none" w:sz="0" w:space="0" w:color="auto"/>
            <w:bottom w:val="none" w:sz="0" w:space="0" w:color="auto"/>
            <w:right w:val="none" w:sz="0" w:space="0" w:color="auto"/>
          </w:divBdr>
          <w:divsChild>
            <w:div w:id="485320473">
              <w:marLeft w:val="0"/>
              <w:marRight w:val="0"/>
              <w:marTop w:val="0"/>
              <w:marBottom w:val="0"/>
              <w:divBdr>
                <w:top w:val="none" w:sz="0" w:space="0" w:color="auto"/>
                <w:left w:val="none" w:sz="0" w:space="0" w:color="auto"/>
                <w:bottom w:val="none" w:sz="0" w:space="0" w:color="auto"/>
                <w:right w:val="none" w:sz="0" w:space="0" w:color="auto"/>
              </w:divBdr>
              <w:divsChild>
                <w:div w:id="72048854">
                  <w:marLeft w:val="0"/>
                  <w:marRight w:val="0"/>
                  <w:marTop w:val="0"/>
                  <w:marBottom w:val="0"/>
                  <w:divBdr>
                    <w:top w:val="none" w:sz="0" w:space="0" w:color="auto"/>
                    <w:left w:val="none" w:sz="0" w:space="0" w:color="auto"/>
                    <w:bottom w:val="none" w:sz="0" w:space="0" w:color="auto"/>
                    <w:right w:val="none" w:sz="0" w:space="0" w:color="auto"/>
                  </w:divBdr>
                  <w:divsChild>
                    <w:div w:id="1452550524">
                      <w:marLeft w:val="0"/>
                      <w:marRight w:val="0"/>
                      <w:marTop w:val="0"/>
                      <w:marBottom w:val="0"/>
                      <w:divBdr>
                        <w:top w:val="none" w:sz="0" w:space="0" w:color="auto"/>
                        <w:left w:val="none" w:sz="0" w:space="0" w:color="auto"/>
                        <w:bottom w:val="none" w:sz="0" w:space="0" w:color="auto"/>
                        <w:right w:val="none" w:sz="0" w:space="0" w:color="auto"/>
                      </w:divBdr>
                      <w:divsChild>
                        <w:div w:id="385225068">
                          <w:marLeft w:val="0"/>
                          <w:marRight w:val="0"/>
                          <w:marTop w:val="0"/>
                          <w:marBottom w:val="0"/>
                          <w:divBdr>
                            <w:top w:val="none" w:sz="0" w:space="0" w:color="auto"/>
                            <w:left w:val="none" w:sz="0" w:space="0" w:color="auto"/>
                            <w:bottom w:val="none" w:sz="0" w:space="0" w:color="auto"/>
                            <w:right w:val="none" w:sz="0" w:space="0" w:color="auto"/>
                          </w:divBdr>
                          <w:divsChild>
                            <w:div w:id="4884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3549962">
      <w:bodyDiv w:val="1"/>
      <w:marLeft w:val="0"/>
      <w:marRight w:val="0"/>
      <w:marTop w:val="0"/>
      <w:marBottom w:val="0"/>
      <w:divBdr>
        <w:top w:val="none" w:sz="0" w:space="0" w:color="auto"/>
        <w:left w:val="none" w:sz="0" w:space="0" w:color="auto"/>
        <w:bottom w:val="none" w:sz="0" w:space="0" w:color="auto"/>
        <w:right w:val="none" w:sz="0" w:space="0" w:color="auto"/>
      </w:divBdr>
      <w:divsChild>
        <w:div w:id="77335505">
          <w:marLeft w:val="1166"/>
          <w:marRight w:val="0"/>
          <w:marTop w:val="115"/>
          <w:marBottom w:val="0"/>
          <w:divBdr>
            <w:top w:val="none" w:sz="0" w:space="0" w:color="auto"/>
            <w:left w:val="none" w:sz="0" w:space="0" w:color="auto"/>
            <w:bottom w:val="none" w:sz="0" w:space="0" w:color="auto"/>
            <w:right w:val="none" w:sz="0" w:space="0" w:color="auto"/>
          </w:divBdr>
        </w:div>
        <w:div w:id="339159662">
          <w:marLeft w:val="475"/>
          <w:marRight w:val="0"/>
          <w:marTop w:val="115"/>
          <w:marBottom w:val="0"/>
          <w:divBdr>
            <w:top w:val="none" w:sz="0" w:space="0" w:color="auto"/>
            <w:left w:val="none" w:sz="0" w:space="0" w:color="auto"/>
            <w:bottom w:val="none" w:sz="0" w:space="0" w:color="auto"/>
            <w:right w:val="none" w:sz="0" w:space="0" w:color="auto"/>
          </w:divBdr>
        </w:div>
        <w:div w:id="1117332264">
          <w:marLeft w:val="1166"/>
          <w:marRight w:val="0"/>
          <w:marTop w:val="115"/>
          <w:marBottom w:val="0"/>
          <w:divBdr>
            <w:top w:val="none" w:sz="0" w:space="0" w:color="auto"/>
            <w:left w:val="none" w:sz="0" w:space="0" w:color="auto"/>
            <w:bottom w:val="none" w:sz="0" w:space="0" w:color="auto"/>
            <w:right w:val="none" w:sz="0" w:space="0" w:color="auto"/>
          </w:divBdr>
        </w:div>
        <w:div w:id="1212618447">
          <w:marLeft w:val="1166"/>
          <w:marRight w:val="0"/>
          <w:marTop w:val="115"/>
          <w:marBottom w:val="0"/>
          <w:divBdr>
            <w:top w:val="none" w:sz="0" w:space="0" w:color="auto"/>
            <w:left w:val="none" w:sz="0" w:space="0" w:color="auto"/>
            <w:bottom w:val="none" w:sz="0" w:space="0" w:color="auto"/>
            <w:right w:val="none" w:sz="0" w:space="0" w:color="auto"/>
          </w:divBdr>
        </w:div>
        <w:div w:id="1573855469">
          <w:marLeft w:val="1166"/>
          <w:marRight w:val="0"/>
          <w:marTop w:val="115"/>
          <w:marBottom w:val="0"/>
          <w:divBdr>
            <w:top w:val="none" w:sz="0" w:space="0" w:color="auto"/>
            <w:left w:val="none" w:sz="0" w:space="0" w:color="auto"/>
            <w:bottom w:val="none" w:sz="0" w:space="0" w:color="auto"/>
            <w:right w:val="none" w:sz="0" w:space="0" w:color="auto"/>
          </w:divBdr>
        </w:div>
      </w:divsChild>
    </w:div>
    <w:div w:id="495344287">
      <w:bodyDiv w:val="1"/>
      <w:marLeft w:val="0"/>
      <w:marRight w:val="0"/>
      <w:marTop w:val="0"/>
      <w:marBottom w:val="0"/>
      <w:divBdr>
        <w:top w:val="none" w:sz="0" w:space="0" w:color="auto"/>
        <w:left w:val="none" w:sz="0" w:space="0" w:color="auto"/>
        <w:bottom w:val="none" w:sz="0" w:space="0" w:color="auto"/>
        <w:right w:val="none" w:sz="0" w:space="0" w:color="auto"/>
      </w:divBdr>
    </w:div>
    <w:div w:id="517038707">
      <w:bodyDiv w:val="1"/>
      <w:marLeft w:val="0"/>
      <w:marRight w:val="0"/>
      <w:marTop w:val="0"/>
      <w:marBottom w:val="0"/>
      <w:divBdr>
        <w:top w:val="none" w:sz="0" w:space="0" w:color="auto"/>
        <w:left w:val="none" w:sz="0" w:space="0" w:color="auto"/>
        <w:bottom w:val="none" w:sz="0" w:space="0" w:color="auto"/>
        <w:right w:val="none" w:sz="0" w:space="0" w:color="auto"/>
      </w:divBdr>
    </w:div>
    <w:div w:id="519902455">
      <w:bodyDiv w:val="1"/>
      <w:marLeft w:val="0"/>
      <w:marRight w:val="0"/>
      <w:marTop w:val="0"/>
      <w:marBottom w:val="0"/>
      <w:divBdr>
        <w:top w:val="none" w:sz="0" w:space="0" w:color="auto"/>
        <w:left w:val="none" w:sz="0" w:space="0" w:color="auto"/>
        <w:bottom w:val="none" w:sz="0" w:space="0" w:color="auto"/>
        <w:right w:val="none" w:sz="0" w:space="0" w:color="auto"/>
      </w:divBdr>
    </w:div>
    <w:div w:id="532159647">
      <w:bodyDiv w:val="1"/>
      <w:marLeft w:val="0"/>
      <w:marRight w:val="0"/>
      <w:marTop w:val="0"/>
      <w:marBottom w:val="0"/>
      <w:divBdr>
        <w:top w:val="none" w:sz="0" w:space="0" w:color="auto"/>
        <w:left w:val="none" w:sz="0" w:space="0" w:color="auto"/>
        <w:bottom w:val="none" w:sz="0" w:space="0" w:color="auto"/>
        <w:right w:val="none" w:sz="0" w:space="0" w:color="auto"/>
      </w:divBdr>
    </w:div>
    <w:div w:id="568660912">
      <w:bodyDiv w:val="1"/>
      <w:marLeft w:val="0"/>
      <w:marRight w:val="0"/>
      <w:marTop w:val="0"/>
      <w:marBottom w:val="0"/>
      <w:divBdr>
        <w:top w:val="none" w:sz="0" w:space="0" w:color="auto"/>
        <w:left w:val="none" w:sz="0" w:space="0" w:color="auto"/>
        <w:bottom w:val="none" w:sz="0" w:space="0" w:color="auto"/>
        <w:right w:val="none" w:sz="0" w:space="0" w:color="auto"/>
      </w:divBdr>
    </w:div>
    <w:div w:id="599602949">
      <w:bodyDiv w:val="1"/>
      <w:marLeft w:val="0"/>
      <w:marRight w:val="0"/>
      <w:marTop w:val="0"/>
      <w:marBottom w:val="0"/>
      <w:divBdr>
        <w:top w:val="none" w:sz="0" w:space="0" w:color="auto"/>
        <w:left w:val="none" w:sz="0" w:space="0" w:color="auto"/>
        <w:bottom w:val="none" w:sz="0" w:space="0" w:color="auto"/>
        <w:right w:val="none" w:sz="0" w:space="0" w:color="auto"/>
      </w:divBdr>
    </w:div>
    <w:div w:id="639310948">
      <w:bodyDiv w:val="1"/>
      <w:marLeft w:val="0"/>
      <w:marRight w:val="0"/>
      <w:marTop w:val="0"/>
      <w:marBottom w:val="0"/>
      <w:divBdr>
        <w:top w:val="none" w:sz="0" w:space="0" w:color="auto"/>
        <w:left w:val="none" w:sz="0" w:space="0" w:color="auto"/>
        <w:bottom w:val="none" w:sz="0" w:space="0" w:color="auto"/>
        <w:right w:val="none" w:sz="0" w:space="0" w:color="auto"/>
      </w:divBdr>
    </w:div>
    <w:div w:id="659895504">
      <w:bodyDiv w:val="1"/>
      <w:marLeft w:val="0"/>
      <w:marRight w:val="0"/>
      <w:marTop w:val="0"/>
      <w:marBottom w:val="0"/>
      <w:divBdr>
        <w:top w:val="none" w:sz="0" w:space="0" w:color="auto"/>
        <w:left w:val="none" w:sz="0" w:space="0" w:color="auto"/>
        <w:bottom w:val="none" w:sz="0" w:space="0" w:color="auto"/>
        <w:right w:val="none" w:sz="0" w:space="0" w:color="auto"/>
      </w:divBdr>
    </w:div>
    <w:div w:id="670377954">
      <w:bodyDiv w:val="1"/>
      <w:marLeft w:val="0"/>
      <w:marRight w:val="0"/>
      <w:marTop w:val="0"/>
      <w:marBottom w:val="0"/>
      <w:divBdr>
        <w:top w:val="none" w:sz="0" w:space="0" w:color="auto"/>
        <w:left w:val="none" w:sz="0" w:space="0" w:color="auto"/>
        <w:bottom w:val="none" w:sz="0" w:space="0" w:color="auto"/>
        <w:right w:val="none" w:sz="0" w:space="0" w:color="auto"/>
      </w:divBdr>
    </w:div>
    <w:div w:id="682172651">
      <w:bodyDiv w:val="1"/>
      <w:marLeft w:val="0"/>
      <w:marRight w:val="0"/>
      <w:marTop w:val="0"/>
      <w:marBottom w:val="0"/>
      <w:divBdr>
        <w:top w:val="none" w:sz="0" w:space="0" w:color="auto"/>
        <w:left w:val="none" w:sz="0" w:space="0" w:color="auto"/>
        <w:bottom w:val="none" w:sz="0" w:space="0" w:color="auto"/>
        <w:right w:val="none" w:sz="0" w:space="0" w:color="auto"/>
      </w:divBdr>
    </w:div>
    <w:div w:id="682898823">
      <w:bodyDiv w:val="1"/>
      <w:marLeft w:val="0"/>
      <w:marRight w:val="0"/>
      <w:marTop w:val="0"/>
      <w:marBottom w:val="0"/>
      <w:divBdr>
        <w:top w:val="none" w:sz="0" w:space="0" w:color="auto"/>
        <w:left w:val="none" w:sz="0" w:space="0" w:color="auto"/>
        <w:bottom w:val="none" w:sz="0" w:space="0" w:color="auto"/>
        <w:right w:val="none" w:sz="0" w:space="0" w:color="auto"/>
      </w:divBdr>
    </w:div>
    <w:div w:id="700252373">
      <w:bodyDiv w:val="1"/>
      <w:marLeft w:val="0"/>
      <w:marRight w:val="0"/>
      <w:marTop w:val="0"/>
      <w:marBottom w:val="0"/>
      <w:divBdr>
        <w:top w:val="none" w:sz="0" w:space="0" w:color="auto"/>
        <w:left w:val="none" w:sz="0" w:space="0" w:color="auto"/>
        <w:bottom w:val="none" w:sz="0" w:space="0" w:color="auto"/>
        <w:right w:val="none" w:sz="0" w:space="0" w:color="auto"/>
      </w:divBdr>
    </w:div>
    <w:div w:id="714816741">
      <w:bodyDiv w:val="1"/>
      <w:marLeft w:val="0"/>
      <w:marRight w:val="0"/>
      <w:marTop w:val="0"/>
      <w:marBottom w:val="0"/>
      <w:divBdr>
        <w:top w:val="none" w:sz="0" w:space="0" w:color="auto"/>
        <w:left w:val="none" w:sz="0" w:space="0" w:color="auto"/>
        <w:bottom w:val="none" w:sz="0" w:space="0" w:color="auto"/>
        <w:right w:val="none" w:sz="0" w:space="0" w:color="auto"/>
      </w:divBdr>
      <w:divsChild>
        <w:div w:id="2008092817">
          <w:marLeft w:val="0"/>
          <w:marRight w:val="0"/>
          <w:marTop w:val="0"/>
          <w:marBottom w:val="0"/>
          <w:divBdr>
            <w:top w:val="none" w:sz="0" w:space="0" w:color="auto"/>
            <w:left w:val="none" w:sz="0" w:space="0" w:color="auto"/>
            <w:bottom w:val="none" w:sz="0" w:space="0" w:color="auto"/>
            <w:right w:val="none" w:sz="0" w:space="0" w:color="auto"/>
          </w:divBdr>
          <w:divsChild>
            <w:div w:id="1003356917">
              <w:marLeft w:val="-225"/>
              <w:marRight w:val="-225"/>
              <w:marTop w:val="0"/>
              <w:marBottom w:val="0"/>
              <w:divBdr>
                <w:top w:val="none" w:sz="0" w:space="0" w:color="auto"/>
                <w:left w:val="none" w:sz="0" w:space="0" w:color="auto"/>
                <w:bottom w:val="none" w:sz="0" w:space="0" w:color="auto"/>
                <w:right w:val="none" w:sz="0" w:space="0" w:color="auto"/>
              </w:divBdr>
              <w:divsChild>
                <w:div w:id="1869024035">
                  <w:marLeft w:val="0"/>
                  <w:marRight w:val="0"/>
                  <w:marTop w:val="0"/>
                  <w:marBottom w:val="0"/>
                  <w:divBdr>
                    <w:top w:val="none" w:sz="0" w:space="0" w:color="auto"/>
                    <w:left w:val="none" w:sz="0" w:space="0" w:color="auto"/>
                    <w:bottom w:val="none" w:sz="0" w:space="0" w:color="auto"/>
                    <w:right w:val="none" w:sz="0" w:space="0" w:color="auto"/>
                  </w:divBdr>
                  <w:divsChild>
                    <w:div w:id="924068476">
                      <w:marLeft w:val="0"/>
                      <w:marRight w:val="0"/>
                      <w:marTop w:val="0"/>
                      <w:marBottom w:val="0"/>
                      <w:divBdr>
                        <w:top w:val="none" w:sz="0" w:space="0" w:color="auto"/>
                        <w:left w:val="none" w:sz="0" w:space="0" w:color="auto"/>
                        <w:bottom w:val="none" w:sz="0" w:space="0" w:color="auto"/>
                        <w:right w:val="none" w:sz="0" w:space="0" w:color="auto"/>
                      </w:divBdr>
                      <w:divsChild>
                        <w:div w:id="1314144766">
                          <w:marLeft w:val="0"/>
                          <w:marRight w:val="0"/>
                          <w:marTop w:val="0"/>
                          <w:marBottom w:val="0"/>
                          <w:divBdr>
                            <w:top w:val="none" w:sz="0" w:space="0" w:color="auto"/>
                            <w:left w:val="none" w:sz="0" w:space="0" w:color="auto"/>
                            <w:bottom w:val="none" w:sz="0" w:space="0" w:color="auto"/>
                            <w:right w:val="none" w:sz="0" w:space="0" w:color="auto"/>
                          </w:divBdr>
                          <w:divsChild>
                            <w:div w:id="112020231">
                              <w:marLeft w:val="-225"/>
                              <w:marRight w:val="0"/>
                              <w:marTop w:val="300"/>
                              <w:marBottom w:val="300"/>
                              <w:divBdr>
                                <w:top w:val="none" w:sz="0" w:space="0" w:color="auto"/>
                                <w:left w:val="single" w:sz="36" w:space="8" w:color="E3E3E3"/>
                                <w:bottom w:val="none" w:sz="0" w:space="0" w:color="auto"/>
                                <w:right w:val="none" w:sz="0" w:space="0" w:color="auto"/>
                              </w:divBdr>
                              <w:divsChild>
                                <w:div w:id="1794866141">
                                  <w:marLeft w:val="0"/>
                                  <w:marRight w:val="0"/>
                                  <w:marTop w:val="0"/>
                                  <w:marBottom w:val="0"/>
                                  <w:divBdr>
                                    <w:top w:val="none" w:sz="0" w:space="0" w:color="auto"/>
                                    <w:left w:val="none" w:sz="0" w:space="0" w:color="auto"/>
                                    <w:bottom w:val="none" w:sz="0" w:space="0" w:color="auto"/>
                                    <w:right w:val="none" w:sz="0" w:space="0" w:color="auto"/>
                                  </w:divBdr>
                                  <w:divsChild>
                                    <w:div w:id="727343250">
                                      <w:marLeft w:val="0"/>
                                      <w:marRight w:val="0"/>
                                      <w:marTop w:val="0"/>
                                      <w:marBottom w:val="0"/>
                                      <w:divBdr>
                                        <w:top w:val="none" w:sz="0" w:space="0" w:color="auto"/>
                                        <w:left w:val="none" w:sz="0" w:space="0" w:color="auto"/>
                                        <w:bottom w:val="none" w:sz="0" w:space="0" w:color="auto"/>
                                        <w:right w:val="none" w:sz="0" w:space="0" w:color="auto"/>
                                      </w:divBdr>
                                      <w:divsChild>
                                        <w:div w:id="140471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991348">
                              <w:marLeft w:val="0"/>
                              <w:marRight w:val="0"/>
                              <w:marTop w:val="0"/>
                              <w:marBottom w:val="0"/>
                              <w:divBdr>
                                <w:top w:val="none" w:sz="0" w:space="0" w:color="auto"/>
                                <w:left w:val="none" w:sz="0" w:space="0" w:color="auto"/>
                                <w:bottom w:val="none" w:sz="0" w:space="0" w:color="auto"/>
                                <w:right w:val="none" w:sz="0" w:space="0" w:color="auto"/>
                              </w:divBdr>
                              <w:divsChild>
                                <w:div w:id="2069113300">
                                  <w:marLeft w:val="0"/>
                                  <w:marRight w:val="0"/>
                                  <w:marTop w:val="0"/>
                                  <w:marBottom w:val="0"/>
                                  <w:divBdr>
                                    <w:top w:val="none" w:sz="0" w:space="0" w:color="auto"/>
                                    <w:left w:val="none" w:sz="0" w:space="0" w:color="auto"/>
                                    <w:bottom w:val="none" w:sz="0" w:space="0" w:color="auto"/>
                                    <w:right w:val="none" w:sz="0" w:space="0" w:color="auto"/>
                                  </w:divBdr>
                                  <w:divsChild>
                                    <w:div w:id="2032604672">
                                      <w:marLeft w:val="0"/>
                                      <w:marRight w:val="0"/>
                                      <w:marTop w:val="0"/>
                                      <w:marBottom w:val="0"/>
                                      <w:divBdr>
                                        <w:top w:val="none" w:sz="0" w:space="0" w:color="auto"/>
                                        <w:left w:val="none" w:sz="0" w:space="0" w:color="auto"/>
                                        <w:bottom w:val="none" w:sz="0" w:space="0" w:color="auto"/>
                                        <w:right w:val="none" w:sz="0" w:space="0" w:color="auto"/>
                                      </w:divBdr>
                                      <w:divsChild>
                                        <w:div w:id="1260334837">
                                          <w:marLeft w:val="0"/>
                                          <w:marRight w:val="0"/>
                                          <w:marTop w:val="0"/>
                                          <w:marBottom w:val="0"/>
                                          <w:divBdr>
                                            <w:top w:val="none" w:sz="0" w:space="0" w:color="auto"/>
                                            <w:left w:val="none" w:sz="0" w:space="0" w:color="auto"/>
                                            <w:bottom w:val="none" w:sz="0" w:space="0" w:color="auto"/>
                                            <w:right w:val="none" w:sz="0" w:space="0" w:color="auto"/>
                                          </w:divBdr>
                                          <w:divsChild>
                                            <w:div w:id="2010055809">
                                              <w:marLeft w:val="0"/>
                                              <w:marRight w:val="0"/>
                                              <w:marTop w:val="0"/>
                                              <w:marBottom w:val="0"/>
                                              <w:divBdr>
                                                <w:top w:val="none" w:sz="0" w:space="0" w:color="auto"/>
                                                <w:left w:val="none" w:sz="0" w:space="0" w:color="auto"/>
                                                <w:bottom w:val="none" w:sz="0" w:space="0" w:color="auto"/>
                                                <w:right w:val="none" w:sz="0" w:space="0" w:color="auto"/>
                                              </w:divBdr>
                                              <w:divsChild>
                                                <w:div w:id="661203907">
                                                  <w:marLeft w:val="0"/>
                                                  <w:marRight w:val="0"/>
                                                  <w:marTop w:val="0"/>
                                                  <w:marBottom w:val="0"/>
                                                  <w:divBdr>
                                                    <w:top w:val="none" w:sz="0" w:space="0" w:color="auto"/>
                                                    <w:left w:val="none" w:sz="0" w:space="0" w:color="auto"/>
                                                    <w:bottom w:val="none" w:sz="0" w:space="0" w:color="auto"/>
                                                    <w:right w:val="none" w:sz="0" w:space="0" w:color="auto"/>
                                                  </w:divBdr>
                                                  <w:divsChild>
                                                    <w:div w:id="1731730351">
                                                      <w:marLeft w:val="0"/>
                                                      <w:marRight w:val="0"/>
                                                      <w:marTop w:val="0"/>
                                                      <w:marBottom w:val="0"/>
                                                      <w:divBdr>
                                                        <w:top w:val="none" w:sz="0" w:space="0" w:color="auto"/>
                                                        <w:left w:val="none" w:sz="0" w:space="0" w:color="auto"/>
                                                        <w:bottom w:val="none" w:sz="0" w:space="0" w:color="auto"/>
                                                        <w:right w:val="none" w:sz="0" w:space="0" w:color="auto"/>
                                                      </w:divBdr>
                                                      <w:divsChild>
                                                        <w:div w:id="179000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22486240">
      <w:bodyDiv w:val="1"/>
      <w:marLeft w:val="0"/>
      <w:marRight w:val="0"/>
      <w:marTop w:val="0"/>
      <w:marBottom w:val="0"/>
      <w:divBdr>
        <w:top w:val="none" w:sz="0" w:space="0" w:color="auto"/>
        <w:left w:val="none" w:sz="0" w:space="0" w:color="auto"/>
        <w:bottom w:val="none" w:sz="0" w:space="0" w:color="auto"/>
        <w:right w:val="none" w:sz="0" w:space="0" w:color="auto"/>
      </w:divBdr>
    </w:div>
    <w:div w:id="739713421">
      <w:bodyDiv w:val="1"/>
      <w:marLeft w:val="0"/>
      <w:marRight w:val="0"/>
      <w:marTop w:val="0"/>
      <w:marBottom w:val="0"/>
      <w:divBdr>
        <w:top w:val="none" w:sz="0" w:space="0" w:color="auto"/>
        <w:left w:val="none" w:sz="0" w:space="0" w:color="auto"/>
        <w:bottom w:val="none" w:sz="0" w:space="0" w:color="auto"/>
        <w:right w:val="none" w:sz="0" w:space="0" w:color="auto"/>
      </w:divBdr>
    </w:div>
    <w:div w:id="747506601">
      <w:bodyDiv w:val="1"/>
      <w:marLeft w:val="0"/>
      <w:marRight w:val="0"/>
      <w:marTop w:val="0"/>
      <w:marBottom w:val="0"/>
      <w:divBdr>
        <w:top w:val="none" w:sz="0" w:space="0" w:color="auto"/>
        <w:left w:val="none" w:sz="0" w:space="0" w:color="auto"/>
        <w:bottom w:val="none" w:sz="0" w:space="0" w:color="auto"/>
        <w:right w:val="none" w:sz="0" w:space="0" w:color="auto"/>
      </w:divBdr>
    </w:div>
    <w:div w:id="748388326">
      <w:bodyDiv w:val="1"/>
      <w:marLeft w:val="0"/>
      <w:marRight w:val="0"/>
      <w:marTop w:val="0"/>
      <w:marBottom w:val="0"/>
      <w:divBdr>
        <w:top w:val="none" w:sz="0" w:space="0" w:color="auto"/>
        <w:left w:val="none" w:sz="0" w:space="0" w:color="auto"/>
        <w:bottom w:val="none" w:sz="0" w:space="0" w:color="auto"/>
        <w:right w:val="none" w:sz="0" w:space="0" w:color="auto"/>
      </w:divBdr>
    </w:div>
    <w:div w:id="759134510">
      <w:bodyDiv w:val="1"/>
      <w:marLeft w:val="0"/>
      <w:marRight w:val="0"/>
      <w:marTop w:val="0"/>
      <w:marBottom w:val="0"/>
      <w:divBdr>
        <w:top w:val="none" w:sz="0" w:space="0" w:color="auto"/>
        <w:left w:val="none" w:sz="0" w:space="0" w:color="auto"/>
        <w:bottom w:val="none" w:sz="0" w:space="0" w:color="auto"/>
        <w:right w:val="none" w:sz="0" w:space="0" w:color="auto"/>
      </w:divBdr>
      <w:divsChild>
        <w:div w:id="215512294">
          <w:marLeft w:val="475"/>
          <w:marRight w:val="0"/>
          <w:marTop w:val="115"/>
          <w:marBottom w:val="0"/>
          <w:divBdr>
            <w:top w:val="none" w:sz="0" w:space="0" w:color="auto"/>
            <w:left w:val="none" w:sz="0" w:space="0" w:color="auto"/>
            <w:bottom w:val="none" w:sz="0" w:space="0" w:color="auto"/>
            <w:right w:val="none" w:sz="0" w:space="0" w:color="auto"/>
          </w:divBdr>
        </w:div>
        <w:div w:id="586228779">
          <w:marLeft w:val="475"/>
          <w:marRight w:val="0"/>
          <w:marTop w:val="115"/>
          <w:marBottom w:val="0"/>
          <w:divBdr>
            <w:top w:val="none" w:sz="0" w:space="0" w:color="auto"/>
            <w:left w:val="none" w:sz="0" w:space="0" w:color="auto"/>
            <w:bottom w:val="none" w:sz="0" w:space="0" w:color="auto"/>
            <w:right w:val="none" w:sz="0" w:space="0" w:color="auto"/>
          </w:divBdr>
        </w:div>
        <w:div w:id="1678188883">
          <w:marLeft w:val="475"/>
          <w:marRight w:val="0"/>
          <w:marTop w:val="115"/>
          <w:marBottom w:val="0"/>
          <w:divBdr>
            <w:top w:val="none" w:sz="0" w:space="0" w:color="auto"/>
            <w:left w:val="none" w:sz="0" w:space="0" w:color="auto"/>
            <w:bottom w:val="none" w:sz="0" w:space="0" w:color="auto"/>
            <w:right w:val="none" w:sz="0" w:space="0" w:color="auto"/>
          </w:divBdr>
        </w:div>
        <w:div w:id="1816486456">
          <w:marLeft w:val="1166"/>
          <w:marRight w:val="0"/>
          <w:marTop w:val="115"/>
          <w:marBottom w:val="0"/>
          <w:divBdr>
            <w:top w:val="none" w:sz="0" w:space="0" w:color="auto"/>
            <w:left w:val="none" w:sz="0" w:space="0" w:color="auto"/>
            <w:bottom w:val="none" w:sz="0" w:space="0" w:color="auto"/>
            <w:right w:val="none" w:sz="0" w:space="0" w:color="auto"/>
          </w:divBdr>
        </w:div>
        <w:div w:id="1990133915">
          <w:marLeft w:val="1166"/>
          <w:marRight w:val="0"/>
          <w:marTop w:val="115"/>
          <w:marBottom w:val="0"/>
          <w:divBdr>
            <w:top w:val="none" w:sz="0" w:space="0" w:color="auto"/>
            <w:left w:val="none" w:sz="0" w:space="0" w:color="auto"/>
            <w:bottom w:val="none" w:sz="0" w:space="0" w:color="auto"/>
            <w:right w:val="none" w:sz="0" w:space="0" w:color="auto"/>
          </w:divBdr>
        </w:div>
      </w:divsChild>
    </w:div>
    <w:div w:id="760446254">
      <w:bodyDiv w:val="1"/>
      <w:marLeft w:val="0"/>
      <w:marRight w:val="0"/>
      <w:marTop w:val="0"/>
      <w:marBottom w:val="0"/>
      <w:divBdr>
        <w:top w:val="none" w:sz="0" w:space="0" w:color="auto"/>
        <w:left w:val="none" w:sz="0" w:space="0" w:color="auto"/>
        <w:bottom w:val="none" w:sz="0" w:space="0" w:color="auto"/>
        <w:right w:val="none" w:sz="0" w:space="0" w:color="auto"/>
      </w:divBdr>
    </w:div>
    <w:div w:id="770517167">
      <w:bodyDiv w:val="1"/>
      <w:marLeft w:val="0"/>
      <w:marRight w:val="0"/>
      <w:marTop w:val="0"/>
      <w:marBottom w:val="0"/>
      <w:divBdr>
        <w:top w:val="none" w:sz="0" w:space="0" w:color="auto"/>
        <w:left w:val="none" w:sz="0" w:space="0" w:color="auto"/>
        <w:bottom w:val="none" w:sz="0" w:space="0" w:color="auto"/>
        <w:right w:val="none" w:sz="0" w:space="0" w:color="auto"/>
      </w:divBdr>
    </w:div>
    <w:div w:id="783580314">
      <w:bodyDiv w:val="1"/>
      <w:marLeft w:val="0"/>
      <w:marRight w:val="0"/>
      <w:marTop w:val="0"/>
      <w:marBottom w:val="0"/>
      <w:divBdr>
        <w:top w:val="none" w:sz="0" w:space="0" w:color="auto"/>
        <w:left w:val="none" w:sz="0" w:space="0" w:color="auto"/>
        <w:bottom w:val="none" w:sz="0" w:space="0" w:color="auto"/>
        <w:right w:val="none" w:sz="0" w:space="0" w:color="auto"/>
      </w:divBdr>
    </w:div>
    <w:div w:id="800881140">
      <w:bodyDiv w:val="1"/>
      <w:marLeft w:val="0"/>
      <w:marRight w:val="0"/>
      <w:marTop w:val="0"/>
      <w:marBottom w:val="0"/>
      <w:divBdr>
        <w:top w:val="none" w:sz="0" w:space="0" w:color="auto"/>
        <w:left w:val="none" w:sz="0" w:space="0" w:color="auto"/>
        <w:bottom w:val="none" w:sz="0" w:space="0" w:color="auto"/>
        <w:right w:val="none" w:sz="0" w:space="0" w:color="auto"/>
      </w:divBdr>
    </w:div>
    <w:div w:id="814950316">
      <w:bodyDiv w:val="1"/>
      <w:marLeft w:val="0"/>
      <w:marRight w:val="0"/>
      <w:marTop w:val="0"/>
      <w:marBottom w:val="0"/>
      <w:divBdr>
        <w:top w:val="none" w:sz="0" w:space="0" w:color="auto"/>
        <w:left w:val="none" w:sz="0" w:space="0" w:color="auto"/>
        <w:bottom w:val="none" w:sz="0" w:space="0" w:color="auto"/>
        <w:right w:val="none" w:sz="0" w:space="0" w:color="auto"/>
      </w:divBdr>
    </w:div>
    <w:div w:id="832992545">
      <w:bodyDiv w:val="1"/>
      <w:marLeft w:val="0"/>
      <w:marRight w:val="0"/>
      <w:marTop w:val="0"/>
      <w:marBottom w:val="0"/>
      <w:divBdr>
        <w:top w:val="none" w:sz="0" w:space="0" w:color="auto"/>
        <w:left w:val="none" w:sz="0" w:space="0" w:color="auto"/>
        <w:bottom w:val="none" w:sz="0" w:space="0" w:color="auto"/>
        <w:right w:val="none" w:sz="0" w:space="0" w:color="auto"/>
      </w:divBdr>
    </w:div>
    <w:div w:id="849180952">
      <w:bodyDiv w:val="1"/>
      <w:marLeft w:val="0"/>
      <w:marRight w:val="0"/>
      <w:marTop w:val="0"/>
      <w:marBottom w:val="0"/>
      <w:divBdr>
        <w:top w:val="none" w:sz="0" w:space="0" w:color="auto"/>
        <w:left w:val="none" w:sz="0" w:space="0" w:color="auto"/>
        <w:bottom w:val="none" w:sz="0" w:space="0" w:color="auto"/>
        <w:right w:val="none" w:sz="0" w:space="0" w:color="auto"/>
      </w:divBdr>
    </w:div>
    <w:div w:id="854419846">
      <w:bodyDiv w:val="1"/>
      <w:marLeft w:val="0"/>
      <w:marRight w:val="0"/>
      <w:marTop w:val="0"/>
      <w:marBottom w:val="0"/>
      <w:divBdr>
        <w:top w:val="none" w:sz="0" w:space="0" w:color="auto"/>
        <w:left w:val="none" w:sz="0" w:space="0" w:color="auto"/>
        <w:bottom w:val="none" w:sz="0" w:space="0" w:color="auto"/>
        <w:right w:val="none" w:sz="0" w:space="0" w:color="auto"/>
      </w:divBdr>
      <w:divsChild>
        <w:div w:id="1117485299">
          <w:marLeft w:val="0"/>
          <w:marRight w:val="0"/>
          <w:marTop w:val="0"/>
          <w:marBottom w:val="0"/>
          <w:divBdr>
            <w:top w:val="none" w:sz="0" w:space="0" w:color="auto"/>
            <w:left w:val="none" w:sz="0" w:space="0" w:color="auto"/>
            <w:bottom w:val="none" w:sz="0" w:space="0" w:color="auto"/>
            <w:right w:val="none" w:sz="0" w:space="0" w:color="auto"/>
          </w:divBdr>
          <w:divsChild>
            <w:div w:id="1465000293">
              <w:marLeft w:val="0"/>
              <w:marRight w:val="0"/>
              <w:marTop w:val="0"/>
              <w:marBottom w:val="0"/>
              <w:divBdr>
                <w:top w:val="none" w:sz="0" w:space="0" w:color="auto"/>
                <w:left w:val="none" w:sz="0" w:space="0" w:color="auto"/>
                <w:bottom w:val="none" w:sz="0" w:space="0" w:color="auto"/>
                <w:right w:val="none" w:sz="0" w:space="0" w:color="auto"/>
              </w:divBdr>
              <w:divsChild>
                <w:div w:id="2034377296">
                  <w:marLeft w:val="0"/>
                  <w:marRight w:val="0"/>
                  <w:marTop w:val="0"/>
                  <w:marBottom w:val="0"/>
                  <w:divBdr>
                    <w:top w:val="none" w:sz="0" w:space="0" w:color="auto"/>
                    <w:left w:val="none" w:sz="0" w:space="0" w:color="auto"/>
                    <w:bottom w:val="none" w:sz="0" w:space="0" w:color="auto"/>
                    <w:right w:val="none" w:sz="0" w:space="0" w:color="auto"/>
                  </w:divBdr>
                  <w:divsChild>
                    <w:div w:id="1885409357">
                      <w:marLeft w:val="0"/>
                      <w:marRight w:val="0"/>
                      <w:marTop w:val="0"/>
                      <w:marBottom w:val="600"/>
                      <w:divBdr>
                        <w:top w:val="none" w:sz="0" w:space="0" w:color="auto"/>
                        <w:left w:val="none" w:sz="0" w:space="0" w:color="auto"/>
                        <w:bottom w:val="none" w:sz="0" w:space="0" w:color="auto"/>
                        <w:right w:val="none" w:sz="0" w:space="0" w:color="auto"/>
                      </w:divBdr>
                      <w:divsChild>
                        <w:div w:id="582227729">
                          <w:marLeft w:val="0"/>
                          <w:marRight w:val="0"/>
                          <w:marTop w:val="0"/>
                          <w:marBottom w:val="0"/>
                          <w:divBdr>
                            <w:top w:val="none" w:sz="0" w:space="0" w:color="auto"/>
                            <w:left w:val="none" w:sz="0" w:space="0" w:color="auto"/>
                            <w:bottom w:val="none" w:sz="0" w:space="0" w:color="auto"/>
                            <w:right w:val="none" w:sz="0" w:space="0" w:color="auto"/>
                          </w:divBdr>
                          <w:divsChild>
                            <w:div w:id="2064939591">
                              <w:marLeft w:val="0"/>
                              <w:marRight w:val="0"/>
                              <w:marTop w:val="0"/>
                              <w:marBottom w:val="0"/>
                              <w:divBdr>
                                <w:top w:val="none" w:sz="0" w:space="0" w:color="auto"/>
                                <w:left w:val="none" w:sz="0" w:space="0" w:color="auto"/>
                                <w:bottom w:val="none" w:sz="0" w:space="0" w:color="auto"/>
                                <w:right w:val="none" w:sz="0" w:space="0" w:color="auto"/>
                              </w:divBdr>
                              <w:divsChild>
                                <w:div w:id="1467890922">
                                  <w:blockQuote w:val="1"/>
                                  <w:marLeft w:val="0"/>
                                  <w:marRight w:val="0"/>
                                  <w:marTop w:val="0"/>
                                  <w:marBottom w:val="450"/>
                                  <w:divBdr>
                                    <w:top w:val="none" w:sz="0" w:space="0" w:color="auto"/>
                                    <w:left w:val="none" w:sz="0" w:space="0" w:color="auto"/>
                                    <w:bottom w:val="single" w:sz="12" w:space="15" w:color="FFFFFF"/>
                                    <w:right w:val="none" w:sz="0" w:space="0" w:color="auto"/>
                                  </w:divBdr>
                                </w:div>
                              </w:divsChild>
                            </w:div>
                          </w:divsChild>
                        </w:div>
                      </w:divsChild>
                    </w:div>
                  </w:divsChild>
                </w:div>
              </w:divsChild>
            </w:div>
          </w:divsChild>
        </w:div>
      </w:divsChild>
    </w:div>
    <w:div w:id="857428621">
      <w:marLeft w:val="0"/>
      <w:marRight w:val="0"/>
      <w:marTop w:val="0"/>
      <w:marBottom w:val="0"/>
      <w:divBdr>
        <w:top w:val="none" w:sz="0" w:space="0" w:color="auto"/>
        <w:left w:val="none" w:sz="0" w:space="0" w:color="auto"/>
        <w:bottom w:val="none" w:sz="0" w:space="0" w:color="auto"/>
        <w:right w:val="none" w:sz="0" w:space="0" w:color="auto"/>
      </w:divBdr>
      <w:divsChild>
        <w:div w:id="1839492815">
          <w:marLeft w:val="-225"/>
          <w:marRight w:val="-225"/>
          <w:marTop w:val="0"/>
          <w:marBottom w:val="0"/>
          <w:divBdr>
            <w:top w:val="none" w:sz="0" w:space="0" w:color="auto"/>
            <w:left w:val="none" w:sz="0" w:space="0" w:color="auto"/>
            <w:bottom w:val="none" w:sz="0" w:space="0" w:color="auto"/>
            <w:right w:val="none" w:sz="0" w:space="0" w:color="auto"/>
          </w:divBdr>
          <w:divsChild>
            <w:div w:id="836725801">
              <w:marLeft w:val="0"/>
              <w:marRight w:val="0"/>
              <w:marTop w:val="0"/>
              <w:marBottom w:val="0"/>
              <w:divBdr>
                <w:top w:val="none" w:sz="0" w:space="0" w:color="auto"/>
                <w:left w:val="none" w:sz="0" w:space="0" w:color="auto"/>
                <w:bottom w:val="none" w:sz="0" w:space="0" w:color="auto"/>
                <w:right w:val="none" w:sz="0" w:space="0" w:color="auto"/>
              </w:divBdr>
            </w:div>
            <w:div w:id="1545756118">
              <w:marLeft w:val="0"/>
              <w:marRight w:val="0"/>
              <w:marTop w:val="0"/>
              <w:marBottom w:val="0"/>
              <w:divBdr>
                <w:top w:val="none" w:sz="0" w:space="0" w:color="auto"/>
                <w:left w:val="none" w:sz="0" w:space="0" w:color="auto"/>
                <w:bottom w:val="none" w:sz="0" w:space="0" w:color="auto"/>
                <w:right w:val="none" w:sz="0" w:space="0" w:color="auto"/>
              </w:divBdr>
              <w:divsChild>
                <w:div w:id="329528156">
                  <w:marLeft w:val="0"/>
                  <w:marRight w:val="0"/>
                  <w:marTop w:val="0"/>
                  <w:marBottom w:val="300"/>
                  <w:divBdr>
                    <w:top w:val="none" w:sz="0" w:space="0" w:color="auto"/>
                    <w:left w:val="none" w:sz="0" w:space="0" w:color="auto"/>
                    <w:bottom w:val="none" w:sz="0" w:space="0" w:color="auto"/>
                    <w:right w:val="none" w:sz="0" w:space="0" w:color="auto"/>
                  </w:divBdr>
                </w:div>
              </w:divsChild>
            </w:div>
            <w:div w:id="198962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95999">
      <w:bodyDiv w:val="1"/>
      <w:marLeft w:val="0"/>
      <w:marRight w:val="0"/>
      <w:marTop w:val="0"/>
      <w:marBottom w:val="0"/>
      <w:divBdr>
        <w:top w:val="none" w:sz="0" w:space="0" w:color="auto"/>
        <w:left w:val="none" w:sz="0" w:space="0" w:color="auto"/>
        <w:bottom w:val="none" w:sz="0" w:space="0" w:color="auto"/>
        <w:right w:val="none" w:sz="0" w:space="0" w:color="auto"/>
      </w:divBdr>
      <w:divsChild>
        <w:div w:id="52822295">
          <w:marLeft w:val="274"/>
          <w:marRight w:val="0"/>
          <w:marTop w:val="0"/>
          <w:marBottom w:val="120"/>
          <w:divBdr>
            <w:top w:val="none" w:sz="0" w:space="0" w:color="auto"/>
            <w:left w:val="none" w:sz="0" w:space="0" w:color="auto"/>
            <w:bottom w:val="none" w:sz="0" w:space="0" w:color="auto"/>
            <w:right w:val="none" w:sz="0" w:space="0" w:color="auto"/>
          </w:divBdr>
        </w:div>
        <w:div w:id="75134098">
          <w:marLeft w:val="274"/>
          <w:marRight w:val="0"/>
          <w:marTop w:val="0"/>
          <w:marBottom w:val="120"/>
          <w:divBdr>
            <w:top w:val="none" w:sz="0" w:space="0" w:color="auto"/>
            <w:left w:val="none" w:sz="0" w:space="0" w:color="auto"/>
            <w:bottom w:val="none" w:sz="0" w:space="0" w:color="auto"/>
            <w:right w:val="none" w:sz="0" w:space="0" w:color="auto"/>
          </w:divBdr>
        </w:div>
        <w:div w:id="246614257">
          <w:marLeft w:val="274"/>
          <w:marRight w:val="0"/>
          <w:marTop w:val="0"/>
          <w:marBottom w:val="120"/>
          <w:divBdr>
            <w:top w:val="none" w:sz="0" w:space="0" w:color="auto"/>
            <w:left w:val="none" w:sz="0" w:space="0" w:color="auto"/>
            <w:bottom w:val="none" w:sz="0" w:space="0" w:color="auto"/>
            <w:right w:val="none" w:sz="0" w:space="0" w:color="auto"/>
          </w:divBdr>
        </w:div>
        <w:div w:id="849368162">
          <w:marLeft w:val="274"/>
          <w:marRight w:val="0"/>
          <w:marTop w:val="0"/>
          <w:marBottom w:val="120"/>
          <w:divBdr>
            <w:top w:val="none" w:sz="0" w:space="0" w:color="auto"/>
            <w:left w:val="none" w:sz="0" w:space="0" w:color="auto"/>
            <w:bottom w:val="none" w:sz="0" w:space="0" w:color="auto"/>
            <w:right w:val="none" w:sz="0" w:space="0" w:color="auto"/>
          </w:divBdr>
        </w:div>
        <w:div w:id="941842658">
          <w:marLeft w:val="274"/>
          <w:marRight w:val="0"/>
          <w:marTop w:val="0"/>
          <w:marBottom w:val="120"/>
          <w:divBdr>
            <w:top w:val="none" w:sz="0" w:space="0" w:color="auto"/>
            <w:left w:val="none" w:sz="0" w:space="0" w:color="auto"/>
            <w:bottom w:val="none" w:sz="0" w:space="0" w:color="auto"/>
            <w:right w:val="none" w:sz="0" w:space="0" w:color="auto"/>
          </w:divBdr>
        </w:div>
        <w:div w:id="1010374208">
          <w:marLeft w:val="274"/>
          <w:marRight w:val="0"/>
          <w:marTop w:val="0"/>
          <w:marBottom w:val="120"/>
          <w:divBdr>
            <w:top w:val="none" w:sz="0" w:space="0" w:color="auto"/>
            <w:left w:val="none" w:sz="0" w:space="0" w:color="auto"/>
            <w:bottom w:val="none" w:sz="0" w:space="0" w:color="auto"/>
            <w:right w:val="none" w:sz="0" w:space="0" w:color="auto"/>
          </w:divBdr>
        </w:div>
        <w:div w:id="1471485350">
          <w:marLeft w:val="274"/>
          <w:marRight w:val="0"/>
          <w:marTop w:val="0"/>
          <w:marBottom w:val="120"/>
          <w:divBdr>
            <w:top w:val="none" w:sz="0" w:space="0" w:color="auto"/>
            <w:left w:val="none" w:sz="0" w:space="0" w:color="auto"/>
            <w:bottom w:val="none" w:sz="0" w:space="0" w:color="auto"/>
            <w:right w:val="none" w:sz="0" w:space="0" w:color="auto"/>
          </w:divBdr>
        </w:div>
        <w:div w:id="1491485941">
          <w:marLeft w:val="274"/>
          <w:marRight w:val="0"/>
          <w:marTop w:val="0"/>
          <w:marBottom w:val="120"/>
          <w:divBdr>
            <w:top w:val="none" w:sz="0" w:space="0" w:color="auto"/>
            <w:left w:val="none" w:sz="0" w:space="0" w:color="auto"/>
            <w:bottom w:val="none" w:sz="0" w:space="0" w:color="auto"/>
            <w:right w:val="none" w:sz="0" w:space="0" w:color="auto"/>
          </w:divBdr>
        </w:div>
        <w:div w:id="1644115067">
          <w:marLeft w:val="274"/>
          <w:marRight w:val="0"/>
          <w:marTop w:val="0"/>
          <w:marBottom w:val="120"/>
          <w:divBdr>
            <w:top w:val="none" w:sz="0" w:space="0" w:color="auto"/>
            <w:left w:val="none" w:sz="0" w:space="0" w:color="auto"/>
            <w:bottom w:val="none" w:sz="0" w:space="0" w:color="auto"/>
            <w:right w:val="none" w:sz="0" w:space="0" w:color="auto"/>
          </w:divBdr>
        </w:div>
        <w:div w:id="2107530740">
          <w:marLeft w:val="274"/>
          <w:marRight w:val="0"/>
          <w:marTop w:val="0"/>
          <w:marBottom w:val="120"/>
          <w:divBdr>
            <w:top w:val="none" w:sz="0" w:space="0" w:color="auto"/>
            <w:left w:val="none" w:sz="0" w:space="0" w:color="auto"/>
            <w:bottom w:val="none" w:sz="0" w:space="0" w:color="auto"/>
            <w:right w:val="none" w:sz="0" w:space="0" w:color="auto"/>
          </w:divBdr>
        </w:div>
        <w:div w:id="2128306200">
          <w:marLeft w:val="274"/>
          <w:marRight w:val="0"/>
          <w:marTop w:val="0"/>
          <w:marBottom w:val="120"/>
          <w:divBdr>
            <w:top w:val="none" w:sz="0" w:space="0" w:color="auto"/>
            <w:left w:val="none" w:sz="0" w:space="0" w:color="auto"/>
            <w:bottom w:val="none" w:sz="0" w:space="0" w:color="auto"/>
            <w:right w:val="none" w:sz="0" w:space="0" w:color="auto"/>
          </w:divBdr>
        </w:div>
      </w:divsChild>
    </w:div>
    <w:div w:id="882908045">
      <w:bodyDiv w:val="1"/>
      <w:marLeft w:val="0"/>
      <w:marRight w:val="0"/>
      <w:marTop w:val="0"/>
      <w:marBottom w:val="0"/>
      <w:divBdr>
        <w:top w:val="none" w:sz="0" w:space="0" w:color="auto"/>
        <w:left w:val="none" w:sz="0" w:space="0" w:color="auto"/>
        <w:bottom w:val="none" w:sz="0" w:space="0" w:color="auto"/>
        <w:right w:val="none" w:sz="0" w:space="0" w:color="auto"/>
      </w:divBdr>
    </w:div>
    <w:div w:id="911237251">
      <w:bodyDiv w:val="1"/>
      <w:marLeft w:val="0"/>
      <w:marRight w:val="0"/>
      <w:marTop w:val="0"/>
      <w:marBottom w:val="0"/>
      <w:divBdr>
        <w:top w:val="none" w:sz="0" w:space="0" w:color="auto"/>
        <w:left w:val="none" w:sz="0" w:space="0" w:color="auto"/>
        <w:bottom w:val="none" w:sz="0" w:space="0" w:color="auto"/>
        <w:right w:val="none" w:sz="0" w:space="0" w:color="auto"/>
      </w:divBdr>
    </w:div>
    <w:div w:id="923993960">
      <w:bodyDiv w:val="1"/>
      <w:marLeft w:val="0"/>
      <w:marRight w:val="0"/>
      <w:marTop w:val="0"/>
      <w:marBottom w:val="0"/>
      <w:divBdr>
        <w:top w:val="none" w:sz="0" w:space="0" w:color="auto"/>
        <w:left w:val="none" w:sz="0" w:space="0" w:color="auto"/>
        <w:bottom w:val="none" w:sz="0" w:space="0" w:color="auto"/>
        <w:right w:val="none" w:sz="0" w:space="0" w:color="auto"/>
      </w:divBdr>
    </w:div>
    <w:div w:id="924194603">
      <w:bodyDiv w:val="1"/>
      <w:marLeft w:val="0"/>
      <w:marRight w:val="0"/>
      <w:marTop w:val="0"/>
      <w:marBottom w:val="0"/>
      <w:divBdr>
        <w:top w:val="none" w:sz="0" w:space="0" w:color="auto"/>
        <w:left w:val="none" w:sz="0" w:space="0" w:color="auto"/>
        <w:bottom w:val="none" w:sz="0" w:space="0" w:color="auto"/>
        <w:right w:val="none" w:sz="0" w:space="0" w:color="auto"/>
      </w:divBdr>
    </w:div>
    <w:div w:id="926309146">
      <w:bodyDiv w:val="1"/>
      <w:marLeft w:val="0"/>
      <w:marRight w:val="0"/>
      <w:marTop w:val="0"/>
      <w:marBottom w:val="0"/>
      <w:divBdr>
        <w:top w:val="none" w:sz="0" w:space="0" w:color="auto"/>
        <w:left w:val="none" w:sz="0" w:space="0" w:color="auto"/>
        <w:bottom w:val="none" w:sz="0" w:space="0" w:color="auto"/>
        <w:right w:val="none" w:sz="0" w:space="0" w:color="auto"/>
      </w:divBdr>
    </w:div>
    <w:div w:id="933170396">
      <w:bodyDiv w:val="1"/>
      <w:marLeft w:val="0"/>
      <w:marRight w:val="0"/>
      <w:marTop w:val="0"/>
      <w:marBottom w:val="0"/>
      <w:divBdr>
        <w:top w:val="none" w:sz="0" w:space="0" w:color="auto"/>
        <w:left w:val="none" w:sz="0" w:space="0" w:color="auto"/>
        <w:bottom w:val="none" w:sz="0" w:space="0" w:color="auto"/>
        <w:right w:val="none" w:sz="0" w:space="0" w:color="auto"/>
      </w:divBdr>
    </w:div>
    <w:div w:id="936014028">
      <w:bodyDiv w:val="1"/>
      <w:marLeft w:val="0"/>
      <w:marRight w:val="0"/>
      <w:marTop w:val="0"/>
      <w:marBottom w:val="0"/>
      <w:divBdr>
        <w:top w:val="none" w:sz="0" w:space="0" w:color="auto"/>
        <w:left w:val="none" w:sz="0" w:space="0" w:color="auto"/>
        <w:bottom w:val="none" w:sz="0" w:space="0" w:color="auto"/>
        <w:right w:val="none" w:sz="0" w:space="0" w:color="auto"/>
      </w:divBdr>
    </w:div>
    <w:div w:id="943725595">
      <w:bodyDiv w:val="1"/>
      <w:marLeft w:val="0"/>
      <w:marRight w:val="0"/>
      <w:marTop w:val="0"/>
      <w:marBottom w:val="0"/>
      <w:divBdr>
        <w:top w:val="none" w:sz="0" w:space="0" w:color="auto"/>
        <w:left w:val="none" w:sz="0" w:space="0" w:color="auto"/>
        <w:bottom w:val="none" w:sz="0" w:space="0" w:color="auto"/>
        <w:right w:val="none" w:sz="0" w:space="0" w:color="auto"/>
      </w:divBdr>
    </w:div>
    <w:div w:id="990791151">
      <w:bodyDiv w:val="1"/>
      <w:marLeft w:val="0"/>
      <w:marRight w:val="0"/>
      <w:marTop w:val="0"/>
      <w:marBottom w:val="0"/>
      <w:divBdr>
        <w:top w:val="none" w:sz="0" w:space="0" w:color="auto"/>
        <w:left w:val="none" w:sz="0" w:space="0" w:color="auto"/>
        <w:bottom w:val="none" w:sz="0" w:space="0" w:color="auto"/>
        <w:right w:val="none" w:sz="0" w:space="0" w:color="auto"/>
      </w:divBdr>
    </w:div>
    <w:div w:id="1000817155">
      <w:bodyDiv w:val="1"/>
      <w:marLeft w:val="0"/>
      <w:marRight w:val="0"/>
      <w:marTop w:val="0"/>
      <w:marBottom w:val="0"/>
      <w:divBdr>
        <w:top w:val="none" w:sz="0" w:space="0" w:color="auto"/>
        <w:left w:val="none" w:sz="0" w:space="0" w:color="auto"/>
        <w:bottom w:val="none" w:sz="0" w:space="0" w:color="auto"/>
        <w:right w:val="none" w:sz="0" w:space="0" w:color="auto"/>
      </w:divBdr>
    </w:div>
    <w:div w:id="1016033709">
      <w:bodyDiv w:val="1"/>
      <w:marLeft w:val="0"/>
      <w:marRight w:val="0"/>
      <w:marTop w:val="0"/>
      <w:marBottom w:val="0"/>
      <w:divBdr>
        <w:top w:val="none" w:sz="0" w:space="0" w:color="auto"/>
        <w:left w:val="none" w:sz="0" w:space="0" w:color="auto"/>
        <w:bottom w:val="none" w:sz="0" w:space="0" w:color="auto"/>
        <w:right w:val="none" w:sz="0" w:space="0" w:color="auto"/>
      </w:divBdr>
    </w:div>
    <w:div w:id="1031151830">
      <w:bodyDiv w:val="1"/>
      <w:marLeft w:val="0"/>
      <w:marRight w:val="0"/>
      <w:marTop w:val="0"/>
      <w:marBottom w:val="0"/>
      <w:divBdr>
        <w:top w:val="none" w:sz="0" w:space="0" w:color="auto"/>
        <w:left w:val="none" w:sz="0" w:space="0" w:color="auto"/>
        <w:bottom w:val="none" w:sz="0" w:space="0" w:color="auto"/>
        <w:right w:val="none" w:sz="0" w:space="0" w:color="auto"/>
      </w:divBdr>
    </w:div>
    <w:div w:id="1087463591">
      <w:bodyDiv w:val="1"/>
      <w:marLeft w:val="0"/>
      <w:marRight w:val="0"/>
      <w:marTop w:val="0"/>
      <w:marBottom w:val="0"/>
      <w:divBdr>
        <w:top w:val="none" w:sz="0" w:space="0" w:color="auto"/>
        <w:left w:val="none" w:sz="0" w:space="0" w:color="auto"/>
        <w:bottom w:val="none" w:sz="0" w:space="0" w:color="auto"/>
        <w:right w:val="none" w:sz="0" w:space="0" w:color="auto"/>
      </w:divBdr>
    </w:div>
    <w:div w:id="1119645549">
      <w:bodyDiv w:val="1"/>
      <w:marLeft w:val="0"/>
      <w:marRight w:val="0"/>
      <w:marTop w:val="0"/>
      <w:marBottom w:val="0"/>
      <w:divBdr>
        <w:top w:val="none" w:sz="0" w:space="0" w:color="auto"/>
        <w:left w:val="none" w:sz="0" w:space="0" w:color="auto"/>
        <w:bottom w:val="none" w:sz="0" w:space="0" w:color="auto"/>
        <w:right w:val="none" w:sz="0" w:space="0" w:color="auto"/>
      </w:divBdr>
      <w:divsChild>
        <w:div w:id="913080251">
          <w:marLeft w:val="475"/>
          <w:marRight w:val="0"/>
          <w:marTop w:val="115"/>
          <w:marBottom w:val="0"/>
          <w:divBdr>
            <w:top w:val="none" w:sz="0" w:space="0" w:color="auto"/>
            <w:left w:val="none" w:sz="0" w:space="0" w:color="auto"/>
            <w:bottom w:val="none" w:sz="0" w:space="0" w:color="auto"/>
            <w:right w:val="none" w:sz="0" w:space="0" w:color="auto"/>
          </w:divBdr>
        </w:div>
        <w:div w:id="1233081408">
          <w:marLeft w:val="475"/>
          <w:marRight w:val="0"/>
          <w:marTop w:val="115"/>
          <w:marBottom w:val="0"/>
          <w:divBdr>
            <w:top w:val="none" w:sz="0" w:space="0" w:color="auto"/>
            <w:left w:val="none" w:sz="0" w:space="0" w:color="auto"/>
            <w:bottom w:val="none" w:sz="0" w:space="0" w:color="auto"/>
            <w:right w:val="none" w:sz="0" w:space="0" w:color="auto"/>
          </w:divBdr>
        </w:div>
      </w:divsChild>
    </w:div>
    <w:div w:id="1127896990">
      <w:bodyDiv w:val="1"/>
      <w:marLeft w:val="0"/>
      <w:marRight w:val="0"/>
      <w:marTop w:val="0"/>
      <w:marBottom w:val="0"/>
      <w:divBdr>
        <w:top w:val="none" w:sz="0" w:space="0" w:color="auto"/>
        <w:left w:val="none" w:sz="0" w:space="0" w:color="auto"/>
        <w:bottom w:val="none" w:sz="0" w:space="0" w:color="auto"/>
        <w:right w:val="none" w:sz="0" w:space="0" w:color="auto"/>
      </w:divBdr>
    </w:div>
    <w:div w:id="1148666565">
      <w:bodyDiv w:val="1"/>
      <w:marLeft w:val="0"/>
      <w:marRight w:val="0"/>
      <w:marTop w:val="0"/>
      <w:marBottom w:val="0"/>
      <w:divBdr>
        <w:top w:val="none" w:sz="0" w:space="0" w:color="auto"/>
        <w:left w:val="none" w:sz="0" w:space="0" w:color="auto"/>
        <w:bottom w:val="none" w:sz="0" w:space="0" w:color="auto"/>
        <w:right w:val="none" w:sz="0" w:space="0" w:color="auto"/>
      </w:divBdr>
    </w:div>
    <w:div w:id="1191603199">
      <w:bodyDiv w:val="1"/>
      <w:marLeft w:val="0"/>
      <w:marRight w:val="0"/>
      <w:marTop w:val="0"/>
      <w:marBottom w:val="0"/>
      <w:divBdr>
        <w:top w:val="none" w:sz="0" w:space="0" w:color="auto"/>
        <w:left w:val="none" w:sz="0" w:space="0" w:color="auto"/>
        <w:bottom w:val="none" w:sz="0" w:space="0" w:color="auto"/>
        <w:right w:val="none" w:sz="0" w:space="0" w:color="auto"/>
      </w:divBdr>
      <w:divsChild>
        <w:div w:id="1214391233">
          <w:marLeft w:val="0"/>
          <w:marRight w:val="0"/>
          <w:marTop w:val="0"/>
          <w:marBottom w:val="0"/>
          <w:divBdr>
            <w:top w:val="none" w:sz="0" w:space="0" w:color="auto"/>
            <w:left w:val="none" w:sz="0" w:space="0" w:color="auto"/>
            <w:bottom w:val="none" w:sz="0" w:space="0" w:color="auto"/>
            <w:right w:val="none" w:sz="0" w:space="0" w:color="auto"/>
          </w:divBdr>
          <w:divsChild>
            <w:div w:id="1218199104">
              <w:marLeft w:val="0"/>
              <w:marRight w:val="0"/>
              <w:marTop w:val="0"/>
              <w:marBottom w:val="0"/>
              <w:divBdr>
                <w:top w:val="none" w:sz="0" w:space="0" w:color="auto"/>
                <w:left w:val="none" w:sz="0" w:space="0" w:color="auto"/>
                <w:bottom w:val="none" w:sz="0" w:space="0" w:color="auto"/>
                <w:right w:val="none" w:sz="0" w:space="0" w:color="auto"/>
              </w:divBdr>
              <w:divsChild>
                <w:div w:id="765922523">
                  <w:marLeft w:val="0"/>
                  <w:marRight w:val="0"/>
                  <w:marTop w:val="0"/>
                  <w:marBottom w:val="0"/>
                  <w:divBdr>
                    <w:top w:val="none" w:sz="0" w:space="0" w:color="auto"/>
                    <w:left w:val="none" w:sz="0" w:space="0" w:color="auto"/>
                    <w:bottom w:val="none" w:sz="0" w:space="0" w:color="auto"/>
                    <w:right w:val="none" w:sz="0" w:space="0" w:color="auto"/>
                  </w:divBdr>
                  <w:divsChild>
                    <w:div w:id="2023777935">
                      <w:marLeft w:val="0"/>
                      <w:marRight w:val="0"/>
                      <w:marTop w:val="0"/>
                      <w:marBottom w:val="600"/>
                      <w:divBdr>
                        <w:top w:val="none" w:sz="0" w:space="0" w:color="auto"/>
                        <w:left w:val="none" w:sz="0" w:space="0" w:color="auto"/>
                        <w:bottom w:val="none" w:sz="0" w:space="0" w:color="auto"/>
                        <w:right w:val="none" w:sz="0" w:space="0" w:color="auto"/>
                      </w:divBdr>
                      <w:divsChild>
                        <w:div w:id="1555191537">
                          <w:marLeft w:val="0"/>
                          <w:marRight w:val="0"/>
                          <w:marTop w:val="0"/>
                          <w:marBottom w:val="0"/>
                          <w:divBdr>
                            <w:top w:val="none" w:sz="0" w:space="0" w:color="auto"/>
                            <w:left w:val="none" w:sz="0" w:space="0" w:color="auto"/>
                            <w:bottom w:val="none" w:sz="0" w:space="0" w:color="auto"/>
                            <w:right w:val="none" w:sz="0" w:space="0" w:color="auto"/>
                          </w:divBdr>
                          <w:divsChild>
                            <w:div w:id="1654526523">
                              <w:marLeft w:val="0"/>
                              <w:marRight w:val="0"/>
                              <w:marTop w:val="0"/>
                              <w:marBottom w:val="0"/>
                              <w:divBdr>
                                <w:top w:val="none" w:sz="0" w:space="0" w:color="auto"/>
                                <w:left w:val="none" w:sz="0" w:space="0" w:color="auto"/>
                                <w:bottom w:val="none" w:sz="0" w:space="0" w:color="auto"/>
                                <w:right w:val="none" w:sz="0" w:space="0" w:color="auto"/>
                              </w:divBdr>
                              <w:divsChild>
                                <w:div w:id="1601571817">
                                  <w:blockQuote w:val="1"/>
                                  <w:marLeft w:val="0"/>
                                  <w:marRight w:val="0"/>
                                  <w:marTop w:val="0"/>
                                  <w:marBottom w:val="450"/>
                                  <w:divBdr>
                                    <w:top w:val="none" w:sz="0" w:space="0" w:color="auto"/>
                                    <w:left w:val="none" w:sz="0" w:space="0" w:color="auto"/>
                                    <w:bottom w:val="single" w:sz="12" w:space="15" w:color="FFFFFF"/>
                                    <w:right w:val="none" w:sz="0" w:space="0" w:color="auto"/>
                                  </w:divBdr>
                                </w:div>
                              </w:divsChild>
                            </w:div>
                          </w:divsChild>
                        </w:div>
                      </w:divsChild>
                    </w:div>
                  </w:divsChild>
                </w:div>
              </w:divsChild>
            </w:div>
          </w:divsChild>
        </w:div>
      </w:divsChild>
    </w:div>
    <w:div w:id="1195079806">
      <w:bodyDiv w:val="1"/>
      <w:marLeft w:val="0"/>
      <w:marRight w:val="0"/>
      <w:marTop w:val="0"/>
      <w:marBottom w:val="0"/>
      <w:divBdr>
        <w:top w:val="none" w:sz="0" w:space="0" w:color="auto"/>
        <w:left w:val="none" w:sz="0" w:space="0" w:color="auto"/>
        <w:bottom w:val="none" w:sz="0" w:space="0" w:color="auto"/>
        <w:right w:val="none" w:sz="0" w:space="0" w:color="auto"/>
      </w:divBdr>
    </w:div>
    <w:div w:id="1206794054">
      <w:bodyDiv w:val="1"/>
      <w:marLeft w:val="0"/>
      <w:marRight w:val="0"/>
      <w:marTop w:val="0"/>
      <w:marBottom w:val="0"/>
      <w:divBdr>
        <w:top w:val="none" w:sz="0" w:space="0" w:color="auto"/>
        <w:left w:val="none" w:sz="0" w:space="0" w:color="auto"/>
        <w:bottom w:val="none" w:sz="0" w:space="0" w:color="auto"/>
        <w:right w:val="none" w:sz="0" w:space="0" w:color="auto"/>
      </w:divBdr>
    </w:div>
    <w:div w:id="1209076311">
      <w:bodyDiv w:val="1"/>
      <w:marLeft w:val="0"/>
      <w:marRight w:val="0"/>
      <w:marTop w:val="0"/>
      <w:marBottom w:val="0"/>
      <w:divBdr>
        <w:top w:val="none" w:sz="0" w:space="0" w:color="auto"/>
        <w:left w:val="none" w:sz="0" w:space="0" w:color="auto"/>
        <w:bottom w:val="none" w:sz="0" w:space="0" w:color="auto"/>
        <w:right w:val="none" w:sz="0" w:space="0" w:color="auto"/>
      </w:divBdr>
      <w:divsChild>
        <w:div w:id="1803227019">
          <w:marLeft w:val="0"/>
          <w:marRight w:val="0"/>
          <w:marTop w:val="0"/>
          <w:marBottom w:val="0"/>
          <w:divBdr>
            <w:top w:val="none" w:sz="0" w:space="0" w:color="auto"/>
            <w:left w:val="none" w:sz="0" w:space="0" w:color="auto"/>
            <w:bottom w:val="none" w:sz="0" w:space="0" w:color="auto"/>
            <w:right w:val="none" w:sz="0" w:space="0" w:color="auto"/>
          </w:divBdr>
          <w:divsChild>
            <w:div w:id="1774126320">
              <w:marLeft w:val="0"/>
              <w:marRight w:val="0"/>
              <w:marTop w:val="0"/>
              <w:marBottom w:val="0"/>
              <w:divBdr>
                <w:top w:val="none" w:sz="0" w:space="0" w:color="auto"/>
                <w:left w:val="none" w:sz="0" w:space="0" w:color="auto"/>
                <w:bottom w:val="none" w:sz="0" w:space="0" w:color="auto"/>
                <w:right w:val="none" w:sz="0" w:space="0" w:color="auto"/>
              </w:divBdr>
              <w:divsChild>
                <w:div w:id="677654914">
                  <w:marLeft w:val="0"/>
                  <w:marRight w:val="0"/>
                  <w:marTop w:val="0"/>
                  <w:marBottom w:val="0"/>
                  <w:divBdr>
                    <w:top w:val="none" w:sz="0" w:space="0" w:color="auto"/>
                    <w:left w:val="none" w:sz="0" w:space="0" w:color="auto"/>
                    <w:bottom w:val="none" w:sz="0" w:space="0" w:color="auto"/>
                    <w:right w:val="none" w:sz="0" w:space="0" w:color="auto"/>
                  </w:divBdr>
                  <w:divsChild>
                    <w:div w:id="696807213">
                      <w:marLeft w:val="0"/>
                      <w:marRight w:val="0"/>
                      <w:marTop w:val="0"/>
                      <w:marBottom w:val="0"/>
                      <w:divBdr>
                        <w:top w:val="none" w:sz="0" w:space="0" w:color="auto"/>
                        <w:left w:val="none" w:sz="0" w:space="0" w:color="auto"/>
                        <w:bottom w:val="none" w:sz="0" w:space="0" w:color="auto"/>
                        <w:right w:val="none" w:sz="0" w:space="0" w:color="auto"/>
                      </w:divBdr>
                      <w:divsChild>
                        <w:div w:id="1214973326">
                          <w:marLeft w:val="0"/>
                          <w:marRight w:val="0"/>
                          <w:marTop w:val="0"/>
                          <w:marBottom w:val="0"/>
                          <w:divBdr>
                            <w:top w:val="none" w:sz="0" w:space="0" w:color="auto"/>
                            <w:left w:val="none" w:sz="0" w:space="0" w:color="auto"/>
                            <w:bottom w:val="none" w:sz="0" w:space="0" w:color="auto"/>
                            <w:right w:val="none" w:sz="0" w:space="0" w:color="auto"/>
                          </w:divBdr>
                          <w:divsChild>
                            <w:div w:id="167405640">
                              <w:marLeft w:val="0"/>
                              <w:marRight w:val="0"/>
                              <w:marTop w:val="0"/>
                              <w:marBottom w:val="0"/>
                              <w:divBdr>
                                <w:top w:val="none" w:sz="0" w:space="0" w:color="auto"/>
                                <w:left w:val="none" w:sz="0" w:space="0" w:color="auto"/>
                                <w:bottom w:val="none" w:sz="0" w:space="0" w:color="auto"/>
                                <w:right w:val="none" w:sz="0" w:space="0" w:color="auto"/>
                              </w:divBdr>
                              <w:divsChild>
                                <w:div w:id="1523518585">
                                  <w:marLeft w:val="0"/>
                                  <w:marRight w:val="0"/>
                                  <w:marTop w:val="0"/>
                                  <w:marBottom w:val="0"/>
                                  <w:divBdr>
                                    <w:top w:val="none" w:sz="0" w:space="0" w:color="auto"/>
                                    <w:left w:val="none" w:sz="0" w:space="0" w:color="auto"/>
                                    <w:bottom w:val="none" w:sz="0" w:space="0" w:color="auto"/>
                                    <w:right w:val="none" w:sz="0" w:space="0" w:color="auto"/>
                                  </w:divBdr>
                                  <w:divsChild>
                                    <w:div w:id="1843354739">
                                      <w:marLeft w:val="0"/>
                                      <w:marRight w:val="0"/>
                                      <w:marTop w:val="0"/>
                                      <w:marBottom w:val="0"/>
                                      <w:divBdr>
                                        <w:top w:val="none" w:sz="0" w:space="0" w:color="auto"/>
                                        <w:left w:val="none" w:sz="0" w:space="0" w:color="auto"/>
                                        <w:bottom w:val="none" w:sz="0" w:space="0" w:color="auto"/>
                                        <w:right w:val="none" w:sz="0" w:space="0" w:color="auto"/>
                                      </w:divBdr>
                                      <w:divsChild>
                                        <w:div w:id="338194893">
                                          <w:marLeft w:val="0"/>
                                          <w:marRight w:val="0"/>
                                          <w:marTop w:val="0"/>
                                          <w:marBottom w:val="0"/>
                                          <w:divBdr>
                                            <w:top w:val="none" w:sz="0" w:space="0" w:color="auto"/>
                                            <w:left w:val="none" w:sz="0" w:space="0" w:color="auto"/>
                                            <w:bottom w:val="none" w:sz="0" w:space="0" w:color="auto"/>
                                            <w:right w:val="none" w:sz="0" w:space="0" w:color="auto"/>
                                          </w:divBdr>
                                          <w:divsChild>
                                            <w:div w:id="1163395546">
                                              <w:marLeft w:val="0"/>
                                              <w:marRight w:val="0"/>
                                              <w:marTop w:val="0"/>
                                              <w:marBottom w:val="0"/>
                                              <w:divBdr>
                                                <w:top w:val="none" w:sz="0" w:space="0" w:color="auto"/>
                                                <w:left w:val="none" w:sz="0" w:space="0" w:color="auto"/>
                                                <w:bottom w:val="none" w:sz="0" w:space="0" w:color="auto"/>
                                                <w:right w:val="none" w:sz="0" w:space="0" w:color="auto"/>
                                              </w:divBdr>
                                              <w:divsChild>
                                                <w:div w:id="704520947">
                                                  <w:marLeft w:val="0"/>
                                                  <w:marRight w:val="0"/>
                                                  <w:marTop w:val="0"/>
                                                  <w:marBottom w:val="0"/>
                                                  <w:divBdr>
                                                    <w:top w:val="none" w:sz="0" w:space="0" w:color="auto"/>
                                                    <w:left w:val="none" w:sz="0" w:space="0" w:color="auto"/>
                                                    <w:bottom w:val="none" w:sz="0" w:space="0" w:color="auto"/>
                                                    <w:right w:val="none" w:sz="0" w:space="0" w:color="auto"/>
                                                  </w:divBdr>
                                                  <w:divsChild>
                                                    <w:div w:id="684794246">
                                                      <w:marLeft w:val="0"/>
                                                      <w:marRight w:val="0"/>
                                                      <w:marTop w:val="0"/>
                                                      <w:marBottom w:val="0"/>
                                                      <w:divBdr>
                                                        <w:top w:val="none" w:sz="0" w:space="0" w:color="auto"/>
                                                        <w:left w:val="none" w:sz="0" w:space="0" w:color="auto"/>
                                                        <w:bottom w:val="none" w:sz="0" w:space="0" w:color="auto"/>
                                                        <w:right w:val="none" w:sz="0" w:space="0" w:color="auto"/>
                                                      </w:divBdr>
                                                      <w:divsChild>
                                                        <w:div w:id="522475040">
                                                          <w:marLeft w:val="0"/>
                                                          <w:marRight w:val="0"/>
                                                          <w:marTop w:val="0"/>
                                                          <w:marBottom w:val="0"/>
                                                          <w:divBdr>
                                                            <w:top w:val="none" w:sz="0" w:space="0" w:color="auto"/>
                                                            <w:left w:val="none" w:sz="0" w:space="0" w:color="auto"/>
                                                            <w:bottom w:val="none" w:sz="0" w:space="0" w:color="auto"/>
                                                            <w:right w:val="none" w:sz="0" w:space="0" w:color="auto"/>
                                                          </w:divBdr>
                                                          <w:divsChild>
                                                            <w:div w:id="1338118336">
                                                              <w:marLeft w:val="0"/>
                                                              <w:marRight w:val="0"/>
                                                              <w:marTop w:val="315"/>
                                                              <w:marBottom w:val="0"/>
                                                              <w:divBdr>
                                                                <w:top w:val="none" w:sz="0" w:space="0" w:color="auto"/>
                                                                <w:left w:val="none" w:sz="0" w:space="0" w:color="auto"/>
                                                                <w:bottom w:val="none" w:sz="0" w:space="0" w:color="auto"/>
                                                                <w:right w:val="none" w:sz="0" w:space="0" w:color="auto"/>
                                                              </w:divBdr>
                                                              <w:divsChild>
                                                                <w:div w:id="383797068">
                                                                  <w:marLeft w:val="0"/>
                                                                  <w:marRight w:val="0"/>
                                                                  <w:marTop w:val="0"/>
                                                                  <w:marBottom w:val="675"/>
                                                                  <w:divBdr>
                                                                    <w:top w:val="none" w:sz="0" w:space="0" w:color="auto"/>
                                                                    <w:left w:val="none" w:sz="0" w:space="0" w:color="auto"/>
                                                                    <w:bottom w:val="none" w:sz="0" w:space="0" w:color="auto"/>
                                                                    <w:right w:val="none" w:sz="0" w:space="0" w:color="auto"/>
                                                                  </w:divBdr>
                                                                  <w:divsChild>
                                                                    <w:div w:id="1760980370">
                                                                      <w:marLeft w:val="0"/>
                                                                      <w:marRight w:val="0"/>
                                                                      <w:marTop w:val="300"/>
                                                                      <w:marBottom w:val="0"/>
                                                                      <w:divBdr>
                                                                        <w:top w:val="none" w:sz="0" w:space="0" w:color="auto"/>
                                                                        <w:left w:val="none" w:sz="0" w:space="0" w:color="auto"/>
                                                                        <w:bottom w:val="none" w:sz="0" w:space="0" w:color="auto"/>
                                                                        <w:right w:val="none" w:sz="0" w:space="0" w:color="auto"/>
                                                                      </w:divBdr>
                                                                      <w:divsChild>
                                                                        <w:div w:id="1547795938">
                                                                          <w:marLeft w:val="0"/>
                                                                          <w:marRight w:val="0"/>
                                                                          <w:marTop w:val="0"/>
                                                                          <w:marBottom w:val="0"/>
                                                                          <w:divBdr>
                                                                            <w:top w:val="none" w:sz="0" w:space="0" w:color="auto"/>
                                                                            <w:left w:val="none" w:sz="0" w:space="0" w:color="auto"/>
                                                                            <w:bottom w:val="none" w:sz="0" w:space="0" w:color="auto"/>
                                                                            <w:right w:val="none" w:sz="0" w:space="0" w:color="auto"/>
                                                                          </w:divBdr>
                                                                          <w:divsChild>
                                                                            <w:div w:id="542985310">
                                                                              <w:marLeft w:val="-150"/>
                                                                              <w:marRight w:val="0"/>
                                                                              <w:marTop w:val="0"/>
                                                                              <w:marBottom w:val="0"/>
                                                                              <w:divBdr>
                                                                                <w:top w:val="none" w:sz="0" w:space="0" w:color="auto"/>
                                                                                <w:left w:val="none" w:sz="0" w:space="0" w:color="auto"/>
                                                                                <w:bottom w:val="none" w:sz="0" w:space="0" w:color="auto"/>
                                                                                <w:right w:val="none" w:sz="0" w:space="0" w:color="auto"/>
                                                                              </w:divBdr>
                                                                              <w:divsChild>
                                                                                <w:div w:id="817838665">
                                                                                  <w:marLeft w:val="0"/>
                                                                                  <w:marRight w:val="0"/>
                                                                                  <w:marTop w:val="0"/>
                                                                                  <w:marBottom w:val="0"/>
                                                                                  <w:divBdr>
                                                                                    <w:top w:val="none" w:sz="0" w:space="0" w:color="auto"/>
                                                                                    <w:left w:val="none" w:sz="0" w:space="0" w:color="auto"/>
                                                                                    <w:bottom w:val="none" w:sz="0" w:space="0" w:color="auto"/>
                                                                                    <w:right w:val="none" w:sz="0" w:space="0" w:color="auto"/>
                                                                                  </w:divBdr>
                                                                                  <w:divsChild>
                                                                                    <w:div w:id="855996646">
                                                                                      <w:marLeft w:val="180"/>
                                                                                      <w:marRight w:val="0"/>
                                                                                      <w:marTop w:val="0"/>
                                                                                      <w:marBottom w:val="0"/>
                                                                                      <w:divBdr>
                                                                                        <w:top w:val="none" w:sz="0" w:space="0" w:color="auto"/>
                                                                                        <w:left w:val="none" w:sz="0" w:space="0" w:color="auto"/>
                                                                                        <w:bottom w:val="none" w:sz="0" w:space="0" w:color="auto"/>
                                                                                        <w:right w:val="none" w:sz="0" w:space="0" w:color="auto"/>
                                                                                      </w:divBdr>
                                                                                      <w:divsChild>
                                                                                        <w:div w:id="966394244">
                                                                                          <w:marLeft w:val="0"/>
                                                                                          <w:marRight w:val="0"/>
                                                                                          <w:marTop w:val="0"/>
                                                                                          <w:marBottom w:val="0"/>
                                                                                          <w:divBdr>
                                                                                            <w:top w:val="none" w:sz="0" w:space="0" w:color="auto"/>
                                                                                            <w:left w:val="none" w:sz="0" w:space="0" w:color="auto"/>
                                                                                            <w:bottom w:val="none" w:sz="0" w:space="0" w:color="auto"/>
                                                                                            <w:right w:val="none" w:sz="0" w:space="0" w:color="auto"/>
                                                                                          </w:divBdr>
                                                                                          <w:divsChild>
                                                                                            <w:div w:id="1071582133">
                                                                                              <w:marLeft w:val="0"/>
                                                                                              <w:marRight w:val="0"/>
                                                                                              <w:marTop w:val="0"/>
                                                                                              <w:marBottom w:val="0"/>
                                                                                              <w:divBdr>
                                                                                                <w:top w:val="none" w:sz="0" w:space="0" w:color="auto"/>
                                                                                                <w:left w:val="none" w:sz="0" w:space="0" w:color="auto"/>
                                                                                                <w:bottom w:val="none" w:sz="0" w:space="0" w:color="auto"/>
                                                                                                <w:right w:val="none" w:sz="0" w:space="0" w:color="auto"/>
                                                                                              </w:divBdr>
                                                                                              <w:divsChild>
                                                                                                <w:div w:id="1653826031">
                                                                                                  <w:marLeft w:val="0"/>
                                                                                                  <w:marRight w:val="0"/>
                                                                                                  <w:marTop w:val="0"/>
                                                                                                  <w:marBottom w:val="0"/>
                                                                                                  <w:divBdr>
                                                                                                    <w:top w:val="none" w:sz="0" w:space="0" w:color="auto"/>
                                                                                                    <w:left w:val="none" w:sz="0" w:space="0" w:color="auto"/>
                                                                                                    <w:bottom w:val="none" w:sz="0" w:space="0" w:color="auto"/>
                                                                                                    <w:right w:val="none" w:sz="0" w:space="0" w:color="auto"/>
                                                                                                  </w:divBdr>
                                                                                                </w:div>
                                                                                              </w:divsChild>
                                                                                            </w:div>
                                                                                            <w:div w:id="1552186262">
                                                                                              <w:marLeft w:val="0"/>
                                                                                              <w:marRight w:val="0"/>
                                                                                              <w:marTop w:val="0"/>
                                                                                              <w:marBottom w:val="0"/>
                                                                                              <w:divBdr>
                                                                                                <w:top w:val="none" w:sz="0" w:space="0" w:color="auto"/>
                                                                                                <w:left w:val="none" w:sz="0" w:space="0" w:color="auto"/>
                                                                                                <w:bottom w:val="none" w:sz="0" w:space="0" w:color="auto"/>
                                                                                                <w:right w:val="none" w:sz="0" w:space="0" w:color="auto"/>
                                                                                              </w:divBdr>
                                                                                              <w:divsChild>
                                                                                                <w:div w:id="3937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8664499">
      <w:bodyDiv w:val="1"/>
      <w:marLeft w:val="0"/>
      <w:marRight w:val="0"/>
      <w:marTop w:val="0"/>
      <w:marBottom w:val="0"/>
      <w:divBdr>
        <w:top w:val="none" w:sz="0" w:space="0" w:color="auto"/>
        <w:left w:val="none" w:sz="0" w:space="0" w:color="auto"/>
        <w:bottom w:val="none" w:sz="0" w:space="0" w:color="auto"/>
        <w:right w:val="none" w:sz="0" w:space="0" w:color="auto"/>
      </w:divBdr>
    </w:div>
    <w:div w:id="1234774641">
      <w:bodyDiv w:val="1"/>
      <w:marLeft w:val="0"/>
      <w:marRight w:val="0"/>
      <w:marTop w:val="0"/>
      <w:marBottom w:val="0"/>
      <w:divBdr>
        <w:top w:val="none" w:sz="0" w:space="0" w:color="auto"/>
        <w:left w:val="none" w:sz="0" w:space="0" w:color="auto"/>
        <w:bottom w:val="none" w:sz="0" w:space="0" w:color="auto"/>
        <w:right w:val="none" w:sz="0" w:space="0" w:color="auto"/>
      </w:divBdr>
    </w:div>
    <w:div w:id="1260260370">
      <w:bodyDiv w:val="1"/>
      <w:marLeft w:val="0"/>
      <w:marRight w:val="0"/>
      <w:marTop w:val="0"/>
      <w:marBottom w:val="0"/>
      <w:divBdr>
        <w:top w:val="none" w:sz="0" w:space="0" w:color="auto"/>
        <w:left w:val="none" w:sz="0" w:space="0" w:color="auto"/>
        <w:bottom w:val="none" w:sz="0" w:space="0" w:color="auto"/>
        <w:right w:val="none" w:sz="0" w:space="0" w:color="auto"/>
      </w:divBdr>
    </w:div>
    <w:div w:id="1291596998">
      <w:bodyDiv w:val="1"/>
      <w:marLeft w:val="0"/>
      <w:marRight w:val="0"/>
      <w:marTop w:val="0"/>
      <w:marBottom w:val="0"/>
      <w:divBdr>
        <w:top w:val="none" w:sz="0" w:space="0" w:color="auto"/>
        <w:left w:val="none" w:sz="0" w:space="0" w:color="auto"/>
        <w:bottom w:val="none" w:sz="0" w:space="0" w:color="auto"/>
        <w:right w:val="none" w:sz="0" w:space="0" w:color="auto"/>
      </w:divBdr>
    </w:div>
    <w:div w:id="1303659732">
      <w:bodyDiv w:val="1"/>
      <w:marLeft w:val="0"/>
      <w:marRight w:val="0"/>
      <w:marTop w:val="0"/>
      <w:marBottom w:val="0"/>
      <w:divBdr>
        <w:top w:val="none" w:sz="0" w:space="0" w:color="auto"/>
        <w:left w:val="none" w:sz="0" w:space="0" w:color="auto"/>
        <w:bottom w:val="none" w:sz="0" w:space="0" w:color="auto"/>
        <w:right w:val="none" w:sz="0" w:space="0" w:color="auto"/>
      </w:divBdr>
      <w:divsChild>
        <w:div w:id="1878807923">
          <w:marLeft w:val="0"/>
          <w:marRight w:val="0"/>
          <w:marTop w:val="0"/>
          <w:marBottom w:val="0"/>
          <w:divBdr>
            <w:top w:val="none" w:sz="0" w:space="0" w:color="auto"/>
            <w:left w:val="none" w:sz="0" w:space="0" w:color="auto"/>
            <w:bottom w:val="none" w:sz="0" w:space="0" w:color="auto"/>
            <w:right w:val="none" w:sz="0" w:space="0" w:color="auto"/>
          </w:divBdr>
          <w:divsChild>
            <w:div w:id="238828488">
              <w:marLeft w:val="-225"/>
              <w:marRight w:val="-225"/>
              <w:marTop w:val="0"/>
              <w:marBottom w:val="0"/>
              <w:divBdr>
                <w:top w:val="none" w:sz="0" w:space="0" w:color="auto"/>
                <w:left w:val="none" w:sz="0" w:space="0" w:color="auto"/>
                <w:bottom w:val="none" w:sz="0" w:space="0" w:color="auto"/>
                <w:right w:val="none" w:sz="0" w:space="0" w:color="auto"/>
              </w:divBdr>
              <w:divsChild>
                <w:div w:id="1000736842">
                  <w:marLeft w:val="0"/>
                  <w:marRight w:val="0"/>
                  <w:marTop w:val="0"/>
                  <w:marBottom w:val="0"/>
                  <w:divBdr>
                    <w:top w:val="none" w:sz="0" w:space="0" w:color="auto"/>
                    <w:left w:val="none" w:sz="0" w:space="0" w:color="auto"/>
                    <w:bottom w:val="none" w:sz="0" w:space="0" w:color="auto"/>
                    <w:right w:val="none" w:sz="0" w:space="0" w:color="auto"/>
                  </w:divBdr>
                  <w:divsChild>
                    <w:div w:id="1202477948">
                      <w:marLeft w:val="0"/>
                      <w:marRight w:val="0"/>
                      <w:marTop w:val="0"/>
                      <w:marBottom w:val="0"/>
                      <w:divBdr>
                        <w:top w:val="none" w:sz="0" w:space="0" w:color="auto"/>
                        <w:left w:val="none" w:sz="0" w:space="0" w:color="auto"/>
                        <w:bottom w:val="none" w:sz="0" w:space="0" w:color="auto"/>
                        <w:right w:val="none" w:sz="0" w:space="0" w:color="auto"/>
                      </w:divBdr>
                      <w:divsChild>
                        <w:div w:id="1218127600">
                          <w:marLeft w:val="0"/>
                          <w:marRight w:val="0"/>
                          <w:marTop w:val="0"/>
                          <w:marBottom w:val="0"/>
                          <w:divBdr>
                            <w:top w:val="none" w:sz="0" w:space="0" w:color="auto"/>
                            <w:left w:val="none" w:sz="0" w:space="0" w:color="auto"/>
                            <w:bottom w:val="none" w:sz="0" w:space="0" w:color="auto"/>
                            <w:right w:val="none" w:sz="0" w:space="0" w:color="auto"/>
                          </w:divBdr>
                          <w:divsChild>
                            <w:div w:id="1407221060">
                              <w:marLeft w:val="0"/>
                              <w:marRight w:val="0"/>
                              <w:marTop w:val="0"/>
                              <w:marBottom w:val="0"/>
                              <w:divBdr>
                                <w:top w:val="none" w:sz="0" w:space="0" w:color="auto"/>
                                <w:left w:val="none" w:sz="0" w:space="0" w:color="auto"/>
                                <w:bottom w:val="none" w:sz="0" w:space="0" w:color="auto"/>
                                <w:right w:val="none" w:sz="0" w:space="0" w:color="auto"/>
                              </w:divBdr>
                              <w:divsChild>
                                <w:div w:id="290984193">
                                  <w:marLeft w:val="0"/>
                                  <w:marRight w:val="0"/>
                                  <w:marTop w:val="0"/>
                                  <w:marBottom w:val="0"/>
                                  <w:divBdr>
                                    <w:top w:val="none" w:sz="0" w:space="0" w:color="auto"/>
                                    <w:left w:val="none" w:sz="0" w:space="0" w:color="auto"/>
                                    <w:bottom w:val="none" w:sz="0" w:space="0" w:color="auto"/>
                                    <w:right w:val="none" w:sz="0" w:space="0" w:color="auto"/>
                                  </w:divBdr>
                                  <w:divsChild>
                                    <w:div w:id="501316420">
                                      <w:marLeft w:val="0"/>
                                      <w:marRight w:val="0"/>
                                      <w:marTop w:val="0"/>
                                      <w:marBottom w:val="0"/>
                                      <w:divBdr>
                                        <w:top w:val="none" w:sz="0" w:space="0" w:color="auto"/>
                                        <w:left w:val="none" w:sz="0" w:space="0" w:color="auto"/>
                                        <w:bottom w:val="none" w:sz="0" w:space="0" w:color="auto"/>
                                        <w:right w:val="none" w:sz="0" w:space="0" w:color="auto"/>
                                      </w:divBdr>
                                      <w:divsChild>
                                        <w:div w:id="386415721">
                                          <w:marLeft w:val="0"/>
                                          <w:marRight w:val="0"/>
                                          <w:marTop w:val="0"/>
                                          <w:marBottom w:val="0"/>
                                          <w:divBdr>
                                            <w:top w:val="none" w:sz="0" w:space="0" w:color="auto"/>
                                            <w:left w:val="none" w:sz="0" w:space="0" w:color="auto"/>
                                            <w:bottom w:val="none" w:sz="0" w:space="0" w:color="auto"/>
                                            <w:right w:val="none" w:sz="0" w:space="0" w:color="auto"/>
                                          </w:divBdr>
                                          <w:divsChild>
                                            <w:div w:id="1371105081">
                                              <w:marLeft w:val="0"/>
                                              <w:marRight w:val="0"/>
                                              <w:marTop w:val="0"/>
                                              <w:marBottom w:val="0"/>
                                              <w:divBdr>
                                                <w:top w:val="none" w:sz="0" w:space="0" w:color="auto"/>
                                                <w:left w:val="none" w:sz="0" w:space="0" w:color="auto"/>
                                                <w:bottom w:val="none" w:sz="0" w:space="0" w:color="auto"/>
                                                <w:right w:val="none" w:sz="0" w:space="0" w:color="auto"/>
                                              </w:divBdr>
                                              <w:divsChild>
                                                <w:div w:id="1849639169">
                                                  <w:marLeft w:val="0"/>
                                                  <w:marRight w:val="0"/>
                                                  <w:marTop w:val="0"/>
                                                  <w:marBottom w:val="0"/>
                                                  <w:divBdr>
                                                    <w:top w:val="none" w:sz="0" w:space="0" w:color="auto"/>
                                                    <w:left w:val="none" w:sz="0" w:space="0" w:color="auto"/>
                                                    <w:bottom w:val="none" w:sz="0" w:space="0" w:color="auto"/>
                                                    <w:right w:val="none" w:sz="0" w:space="0" w:color="auto"/>
                                                  </w:divBdr>
                                                  <w:divsChild>
                                                    <w:div w:id="1099570808">
                                                      <w:marLeft w:val="0"/>
                                                      <w:marRight w:val="0"/>
                                                      <w:marTop w:val="0"/>
                                                      <w:marBottom w:val="0"/>
                                                      <w:divBdr>
                                                        <w:top w:val="none" w:sz="0" w:space="0" w:color="auto"/>
                                                        <w:left w:val="none" w:sz="0" w:space="0" w:color="auto"/>
                                                        <w:bottom w:val="none" w:sz="0" w:space="0" w:color="auto"/>
                                                        <w:right w:val="none" w:sz="0" w:space="0" w:color="auto"/>
                                                      </w:divBdr>
                                                      <w:divsChild>
                                                        <w:div w:id="115626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170466">
                                          <w:marLeft w:val="0"/>
                                          <w:marRight w:val="0"/>
                                          <w:marTop w:val="0"/>
                                          <w:marBottom w:val="0"/>
                                          <w:divBdr>
                                            <w:top w:val="none" w:sz="0" w:space="0" w:color="auto"/>
                                            <w:left w:val="none" w:sz="0" w:space="0" w:color="auto"/>
                                            <w:bottom w:val="none" w:sz="0" w:space="0" w:color="auto"/>
                                            <w:right w:val="none" w:sz="0" w:space="0" w:color="auto"/>
                                          </w:divBdr>
                                          <w:divsChild>
                                            <w:div w:id="428429692">
                                              <w:marLeft w:val="0"/>
                                              <w:marRight w:val="0"/>
                                              <w:marTop w:val="0"/>
                                              <w:marBottom w:val="450"/>
                                              <w:divBdr>
                                                <w:top w:val="none" w:sz="0" w:space="0" w:color="auto"/>
                                                <w:left w:val="none" w:sz="0" w:space="0" w:color="auto"/>
                                                <w:bottom w:val="none" w:sz="0" w:space="0" w:color="auto"/>
                                                <w:right w:val="none" w:sz="0" w:space="0" w:color="auto"/>
                                              </w:divBdr>
                                              <w:divsChild>
                                                <w:div w:id="1963611426">
                                                  <w:marLeft w:val="0"/>
                                                  <w:marRight w:val="0"/>
                                                  <w:marTop w:val="0"/>
                                                  <w:marBottom w:val="0"/>
                                                  <w:divBdr>
                                                    <w:top w:val="none" w:sz="0" w:space="0" w:color="auto"/>
                                                    <w:left w:val="none" w:sz="0" w:space="0" w:color="auto"/>
                                                    <w:bottom w:val="none" w:sz="0" w:space="0" w:color="auto"/>
                                                    <w:right w:val="none" w:sz="0" w:space="0" w:color="auto"/>
                                                  </w:divBdr>
                                                  <w:divsChild>
                                                    <w:div w:id="883982281">
                                                      <w:marLeft w:val="0"/>
                                                      <w:marRight w:val="0"/>
                                                      <w:marTop w:val="0"/>
                                                      <w:marBottom w:val="0"/>
                                                      <w:divBdr>
                                                        <w:top w:val="none" w:sz="0" w:space="0" w:color="auto"/>
                                                        <w:left w:val="none" w:sz="0" w:space="0" w:color="auto"/>
                                                        <w:bottom w:val="none" w:sz="0" w:space="0" w:color="auto"/>
                                                        <w:right w:val="none" w:sz="0" w:space="0" w:color="auto"/>
                                                      </w:divBdr>
                                                      <w:divsChild>
                                                        <w:div w:id="61564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015355">
                                          <w:marLeft w:val="0"/>
                                          <w:marRight w:val="0"/>
                                          <w:marTop w:val="0"/>
                                          <w:marBottom w:val="0"/>
                                          <w:divBdr>
                                            <w:top w:val="none" w:sz="0" w:space="0" w:color="auto"/>
                                            <w:left w:val="none" w:sz="0" w:space="0" w:color="auto"/>
                                            <w:bottom w:val="none" w:sz="0" w:space="0" w:color="auto"/>
                                            <w:right w:val="none" w:sz="0" w:space="0" w:color="auto"/>
                                          </w:divBdr>
                                          <w:divsChild>
                                            <w:div w:id="465468598">
                                              <w:marLeft w:val="0"/>
                                              <w:marRight w:val="0"/>
                                              <w:marTop w:val="0"/>
                                              <w:marBottom w:val="0"/>
                                              <w:divBdr>
                                                <w:top w:val="none" w:sz="0" w:space="0" w:color="auto"/>
                                                <w:left w:val="none" w:sz="0" w:space="0" w:color="auto"/>
                                                <w:bottom w:val="none" w:sz="0" w:space="0" w:color="auto"/>
                                                <w:right w:val="none" w:sz="0" w:space="0" w:color="auto"/>
                                              </w:divBdr>
                                              <w:divsChild>
                                                <w:div w:id="170534165">
                                                  <w:marLeft w:val="0"/>
                                                  <w:marRight w:val="0"/>
                                                  <w:marTop w:val="0"/>
                                                  <w:marBottom w:val="0"/>
                                                  <w:divBdr>
                                                    <w:top w:val="none" w:sz="0" w:space="0" w:color="auto"/>
                                                    <w:left w:val="none" w:sz="0" w:space="0" w:color="auto"/>
                                                    <w:bottom w:val="none" w:sz="0" w:space="0" w:color="auto"/>
                                                    <w:right w:val="none" w:sz="0" w:space="0" w:color="auto"/>
                                                  </w:divBdr>
                                                  <w:divsChild>
                                                    <w:div w:id="682240650">
                                                      <w:marLeft w:val="0"/>
                                                      <w:marRight w:val="0"/>
                                                      <w:marTop w:val="0"/>
                                                      <w:marBottom w:val="0"/>
                                                      <w:divBdr>
                                                        <w:top w:val="none" w:sz="0" w:space="0" w:color="auto"/>
                                                        <w:left w:val="none" w:sz="0" w:space="0" w:color="auto"/>
                                                        <w:bottom w:val="none" w:sz="0" w:space="0" w:color="auto"/>
                                                        <w:right w:val="none" w:sz="0" w:space="0" w:color="auto"/>
                                                      </w:divBdr>
                                                      <w:divsChild>
                                                        <w:div w:id="28396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09817632">
      <w:bodyDiv w:val="1"/>
      <w:marLeft w:val="0"/>
      <w:marRight w:val="0"/>
      <w:marTop w:val="0"/>
      <w:marBottom w:val="0"/>
      <w:divBdr>
        <w:top w:val="none" w:sz="0" w:space="0" w:color="auto"/>
        <w:left w:val="none" w:sz="0" w:space="0" w:color="auto"/>
        <w:bottom w:val="none" w:sz="0" w:space="0" w:color="auto"/>
        <w:right w:val="none" w:sz="0" w:space="0" w:color="auto"/>
      </w:divBdr>
    </w:div>
    <w:div w:id="1335649436">
      <w:bodyDiv w:val="1"/>
      <w:marLeft w:val="0"/>
      <w:marRight w:val="0"/>
      <w:marTop w:val="0"/>
      <w:marBottom w:val="0"/>
      <w:divBdr>
        <w:top w:val="none" w:sz="0" w:space="0" w:color="auto"/>
        <w:left w:val="none" w:sz="0" w:space="0" w:color="auto"/>
        <w:bottom w:val="none" w:sz="0" w:space="0" w:color="auto"/>
        <w:right w:val="none" w:sz="0" w:space="0" w:color="auto"/>
      </w:divBdr>
    </w:div>
    <w:div w:id="1375891055">
      <w:bodyDiv w:val="1"/>
      <w:marLeft w:val="0"/>
      <w:marRight w:val="0"/>
      <w:marTop w:val="0"/>
      <w:marBottom w:val="0"/>
      <w:divBdr>
        <w:top w:val="none" w:sz="0" w:space="0" w:color="auto"/>
        <w:left w:val="none" w:sz="0" w:space="0" w:color="auto"/>
        <w:bottom w:val="none" w:sz="0" w:space="0" w:color="auto"/>
        <w:right w:val="none" w:sz="0" w:space="0" w:color="auto"/>
      </w:divBdr>
    </w:div>
    <w:div w:id="1395395595">
      <w:bodyDiv w:val="1"/>
      <w:marLeft w:val="0"/>
      <w:marRight w:val="0"/>
      <w:marTop w:val="0"/>
      <w:marBottom w:val="0"/>
      <w:divBdr>
        <w:top w:val="none" w:sz="0" w:space="0" w:color="auto"/>
        <w:left w:val="none" w:sz="0" w:space="0" w:color="auto"/>
        <w:bottom w:val="none" w:sz="0" w:space="0" w:color="auto"/>
        <w:right w:val="none" w:sz="0" w:space="0" w:color="auto"/>
      </w:divBdr>
    </w:div>
    <w:div w:id="1404570512">
      <w:bodyDiv w:val="1"/>
      <w:marLeft w:val="0"/>
      <w:marRight w:val="0"/>
      <w:marTop w:val="0"/>
      <w:marBottom w:val="0"/>
      <w:divBdr>
        <w:top w:val="none" w:sz="0" w:space="0" w:color="auto"/>
        <w:left w:val="none" w:sz="0" w:space="0" w:color="auto"/>
        <w:bottom w:val="none" w:sz="0" w:space="0" w:color="auto"/>
        <w:right w:val="none" w:sz="0" w:space="0" w:color="auto"/>
      </w:divBdr>
    </w:div>
    <w:div w:id="1406731128">
      <w:bodyDiv w:val="1"/>
      <w:marLeft w:val="0"/>
      <w:marRight w:val="0"/>
      <w:marTop w:val="0"/>
      <w:marBottom w:val="0"/>
      <w:divBdr>
        <w:top w:val="none" w:sz="0" w:space="0" w:color="auto"/>
        <w:left w:val="none" w:sz="0" w:space="0" w:color="auto"/>
        <w:bottom w:val="none" w:sz="0" w:space="0" w:color="auto"/>
        <w:right w:val="none" w:sz="0" w:space="0" w:color="auto"/>
      </w:divBdr>
    </w:div>
    <w:div w:id="1465805592">
      <w:bodyDiv w:val="1"/>
      <w:marLeft w:val="0"/>
      <w:marRight w:val="0"/>
      <w:marTop w:val="0"/>
      <w:marBottom w:val="0"/>
      <w:divBdr>
        <w:top w:val="none" w:sz="0" w:space="0" w:color="auto"/>
        <w:left w:val="none" w:sz="0" w:space="0" w:color="auto"/>
        <w:bottom w:val="none" w:sz="0" w:space="0" w:color="auto"/>
        <w:right w:val="none" w:sz="0" w:space="0" w:color="auto"/>
      </w:divBdr>
    </w:div>
    <w:div w:id="1480995786">
      <w:bodyDiv w:val="1"/>
      <w:marLeft w:val="0"/>
      <w:marRight w:val="0"/>
      <w:marTop w:val="0"/>
      <w:marBottom w:val="0"/>
      <w:divBdr>
        <w:top w:val="none" w:sz="0" w:space="0" w:color="auto"/>
        <w:left w:val="none" w:sz="0" w:space="0" w:color="auto"/>
        <w:bottom w:val="none" w:sz="0" w:space="0" w:color="auto"/>
        <w:right w:val="none" w:sz="0" w:space="0" w:color="auto"/>
      </w:divBdr>
    </w:div>
    <w:div w:id="1513490625">
      <w:bodyDiv w:val="1"/>
      <w:marLeft w:val="0"/>
      <w:marRight w:val="0"/>
      <w:marTop w:val="0"/>
      <w:marBottom w:val="0"/>
      <w:divBdr>
        <w:top w:val="none" w:sz="0" w:space="0" w:color="auto"/>
        <w:left w:val="none" w:sz="0" w:space="0" w:color="auto"/>
        <w:bottom w:val="none" w:sz="0" w:space="0" w:color="auto"/>
        <w:right w:val="none" w:sz="0" w:space="0" w:color="auto"/>
      </w:divBdr>
    </w:div>
    <w:div w:id="1518040849">
      <w:bodyDiv w:val="1"/>
      <w:marLeft w:val="0"/>
      <w:marRight w:val="0"/>
      <w:marTop w:val="0"/>
      <w:marBottom w:val="0"/>
      <w:divBdr>
        <w:top w:val="none" w:sz="0" w:space="0" w:color="auto"/>
        <w:left w:val="none" w:sz="0" w:space="0" w:color="auto"/>
        <w:bottom w:val="none" w:sz="0" w:space="0" w:color="auto"/>
        <w:right w:val="none" w:sz="0" w:space="0" w:color="auto"/>
      </w:divBdr>
    </w:div>
    <w:div w:id="1553617391">
      <w:bodyDiv w:val="1"/>
      <w:marLeft w:val="0"/>
      <w:marRight w:val="0"/>
      <w:marTop w:val="0"/>
      <w:marBottom w:val="0"/>
      <w:divBdr>
        <w:top w:val="none" w:sz="0" w:space="0" w:color="auto"/>
        <w:left w:val="none" w:sz="0" w:space="0" w:color="auto"/>
        <w:bottom w:val="none" w:sz="0" w:space="0" w:color="auto"/>
        <w:right w:val="none" w:sz="0" w:space="0" w:color="auto"/>
      </w:divBdr>
    </w:div>
    <w:div w:id="1570068763">
      <w:bodyDiv w:val="1"/>
      <w:marLeft w:val="0"/>
      <w:marRight w:val="0"/>
      <w:marTop w:val="0"/>
      <w:marBottom w:val="0"/>
      <w:divBdr>
        <w:top w:val="none" w:sz="0" w:space="0" w:color="auto"/>
        <w:left w:val="none" w:sz="0" w:space="0" w:color="auto"/>
        <w:bottom w:val="none" w:sz="0" w:space="0" w:color="auto"/>
        <w:right w:val="none" w:sz="0" w:space="0" w:color="auto"/>
      </w:divBdr>
    </w:div>
    <w:div w:id="1572233741">
      <w:bodyDiv w:val="1"/>
      <w:marLeft w:val="0"/>
      <w:marRight w:val="0"/>
      <w:marTop w:val="0"/>
      <w:marBottom w:val="0"/>
      <w:divBdr>
        <w:top w:val="none" w:sz="0" w:space="0" w:color="auto"/>
        <w:left w:val="none" w:sz="0" w:space="0" w:color="auto"/>
        <w:bottom w:val="none" w:sz="0" w:space="0" w:color="auto"/>
        <w:right w:val="none" w:sz="0" w:space="0" w:color="auto"/>
      </w:divBdr>
    </w:div>
    <w:div w:id="1577278796">
      <w:bodyDiv w:val="1"/>
      <w:marLeft w:val="0"/>
      <w:marRight w:val="0"/>
      <w:marTop w:val="0"/>
      <w:marBottom w:val="0"/>
      <w:divBdr>
        <w:top w:val="none" w:sz="0" w:space="0" w:color="auto"/>
        <w:left w:val="none" w:sz="0" w:space="0" w:color="auto"/>
        <w:bottom w:val="none" w:sz="0" w:space="0" w:color="auto"/>
        <w:right w:val="none" w:sz="0" w:space="0" w:color="auto"/>
      </w:divBdr>
    </w:div>
    <w:div w:id="1577783314">
      <w:bodyDiv w:val="1"/>
      <w:marLeft w:val="0"/>
      <w:marRight w:val="0"/>
      <w:marTop w:val="0"/>
      <w:marBottom w:val="0"/>
      <w:divBdr>
        <w:top w:val="none" w:sz="0" w:space="0" w:color="auto"/>
        <w:left w:val="none" w:sz="0" w:space="0" w:color="auto"/>
        <w:bottom w:val="none" w:sz="0" w:space="0" w:color="auto"/>
        <w:right w:val="none" w:sz="0" w:space="0" w:color="auto"/>
      </w:divBdr>
    </w:div>
    <w:div w:id="1578830403">
      <w:bodyDiv w:val="1"/>
      <w:marLeft w:val="0"/>
      <w:marRight w:val="0"/>
      <w:marTop w:val="0"/>
      <w:marBottom w:val="0"/>
      <w:divBdr>
        <w:top w:val="none" w:sz="0" w:space="0" w:color="auto"/>
        <w:left w:val="none" w:sz="0" w:space="0" w:color="auto"/>
        <w:bottom w:val="none" w:sz="0" w:space="0" w:color="auto"/>
        <w:right w:val="none" w:sz="0" w:space="0" w:color="auto"/>
      </w:divBdr>
    </w:div>
    <w:div w:id="1602180007">
      <w:bodyDiv w:val="1"/>
      <w:marLeft w:val="0"/>
      <w:marRight w:val="0"/>
      <w:marTop w:val="0"/>
      <w:marBottom w:val="0"/>
      <w:divBdr>
        <w:top w:val="none" w:sz="0" w:space="0" w:color="auto"/>
        <w:left w:val="none" w:sz="0" w:space="0" w:color="auto"/>
        <w:bottom w:val="none" w:sz="0" w:space="0" w:color="auto"/>
        <w:right w:val="none" w:sz="0" w:space="0" w:color="auto"/>
      </w:divBdr>
      <w:divsChild>
        <w:div w:id="903300076">
          <w:marLeft w:val="0"/>
          <w:marRight w:val="0"/>
          <w:marTop w:val="0"/>
          <w:marBottom w:val="0"/>
          <w:divBdr>
            <w:top w:val="none" w:sz="0" w:space="0" w:color="auto"/>
            <w:left w:val="none" w:sz="0" w:space="0" w:color="auto"/>
            <w:bottom w:val="none" w:sz="0" w:space="0" w:color="auto"/>
            <w:right w:val="none" w:sz="0" w:space="0" w:color="auto"/>
          </w:divBdr>
          <w:divsChild>
            <w:div w:id="1274366088">
              <w:marLeft w:val="0"/>
              <w:marRight w:val="0"/>
              <w:marTop w:val="0"/>
              <w:marBottom w:val="0"/>
              <w:divBdr>
                <w:top w:val="none" w:sz="0" w:space="0" w:color="auto"/>
                <w:left w:val="none" w:sz="0" w:space="0" w:color="auto"/>
                <w:bottom w:val="none" w:sz="0" w:space="0" w:color="auto"/>
                <w:right w:val="none" w:sz="0" w:space="0" w:color="auto"/>
              </w:divBdr>
              <w:divsChild>
                <w:div w:id="221868252">
                  <w:marLeft w:val="0"/>
                  <w:marRight w:val="0"/>
                  <w:marTop w:val="0"/>
                  <w:marBottom w:val="0"/>
                  <w:divBdr>
                    <w:top w:val="none" w:sz="0" w:space="0" w:color="auto"/>
                    <w:left w:val="none" w:sz="0" w:space="0" w:color="auto"/>
                    <w:bottom w:val="none" w:sz="0" w:space="0" w:color="auto"/>
                    <w:right w:val="none" w:sz="0" w:space="0" w:color="auto"/>
                  </w:divBdr>
                  <w:divsChild>
                    <w:div w:id="693118378">
                      <w:marLeft w:val="0"/>
                      <w:marRight w:val="0"/>
                      <w:marTop w:val="0"/>
                      <w:marBottom w:val="600"/>
                      <w:divBdr>
                        <w:top w:val="none" w:sz="0" w:space="0" w:color="auto"/>
                        <w:left w:val="none" w:sz="0" w:space="0" w:color="auto"/>
                        <w:bottom w:val="none" w:sz="0" w:space="0" w:color="auto"/>
                        <w:right w:val="none" w:sz="0" w:space="0" w:color="auto"/>
                      </w:divBdr>
                      <w:divsChild>
                        <w:div w:id="1641112577">
                          <w:marLeft w:val="0"/>
                          <w:marRight w:val="0"/>
                          <w:marTop w:val="0"/>
                          <w:marBottom w:val="0"/>
                          <w:divBdr>
                            <w:top w:val="none" w:sz="0" w:space="0" w:color="auto"/>
                            <w:left w:val="none" w:sz="0" w:space="0" w:color="auto"/>
                            <w:bottom w:val="none" w:sz="0" w:space="0" w:color="auto"/>
                            <w:right w:val="none" w:sz="0" w:space="0" w:color="auto"/>
                          </w:divBdr>
                          <w:divsChild>
                            <w:div w:id="1814592860">
                              <w:marLeft w:val="0"/>
                              <w:marRight w:val="0"/>
                              <w:marTop w:val="0"/>
                              <w:marBottom w:val="0"/>
                              <w:divBdr>
                                <w:top w:val="none" w:sz="0" w:space="0" w:color="auto"/>
                                <w:left w:val="none" w:sz="0" w:space="0" w:color="auto"/>
                                <w:bottom w:val="none" w:sz="0" w:space="0" w:color="auto"/>
                                <w:right w:val="none" w:sz="0" w:space="0" w:color="auto"/>
                              </w:divBdr>
                              <w:divsChild>
                                <w:div w:id="1884171733">
                                  <w:blockQuote w:val="1"/>
                                  <w:marLeft w:val="0"/>
                                  <w:marRight w:val="0"/>
                                  <w:marTop w:val="0"/>
                                  <w:marBottom w:val="450"/>
                                  <w:divBdr>
                                    <w:top w:val="none" w:sz="0" w:space="0" w:color="auto"/>
                                    <w:left w:val="none" w:sz="0" w:space="0" w:color="auto"/>
                                    <w:bottom w:val="single" w:sz="12" w:space="15" w:color="FFFFFF"/>
                                    <w:right w:val="none" w:sz="0" w:space="0" w:color="auto"/>
                                  </w:divBdr>
                                </w:div>
                              </w:divsChild>
                            </w:div>
                          </w:divsChild>
                        </w:div>
                      </w:divsChild>
                    </w:div>
                  </w:divsChild>
                </w:div>
              </w:divsChild>
            </w:div>
          </w:divsChild>
        </w:div>
      </w:divsChild>
    </w:div>
    <w:div w:id="1607499348">
      <w:bodyDiv w:val="1"/>
      <w:marLeft w:val="0"/>
      <w:marRight w:val="0"/>
      <w:marTop w:val="0"/>
      <w:marBottom w:val="0"/>
      <w:divBdr>
        <w:top w:val="none" w:sz="0" w:space="0" w:color="auto"/>
        <w:left w:val="none" w:sz="0" w:space="0" w:color="auto"/>
        <w:bottom w:val="none" w:sz="0" w:space="0" w:color="auto"/>
        <w:right w:val="none" w:sz="0" w:space="0" w:color="auto"/>
      </w:divBdr>
      <w:divsChild>
        <w:div w:id="632714257">
          <w:marLeft w:val="0"/>
          <w:marRight w:val="0"/>
          <w:marTop w:val="0"/>
          <w:marBottom w:val="0"/>
          <w:divBdr>
            <w:top w:val="none" w:sz="0" w:space="0" w:color="auto"/>
            <w:left w:val="none" w:sz="0" w:space="0" w:color="auto"/>
            <w:bottom w:val="none" w:sz="0" w:space="0" w:color="auto"/>
            <w:right w:val="none" w:sz="0" w:space="0" w:color="auto"/>
          </w:divBdr>
          <w:divsChild>
            <w:div w:id="1465583030">
              <w:marLeft w:val="0"/>
              <w:marRight w:val="0"/>
              <w:marTop w:val="0"/>
              <w:marBottom w:val="0"/>
              <w:divBdr>
                <w:top w:val="none" w:sz="0" w:space="0" w:color="auto"/>
                <w:left w:val="none" w:sz="0" w:space="0" w:color="auto"/>
                <w:bottom w:val="none" w:sz="0" w:space="0" w:color="auto"/>
                <w:right w:val="none" w:sz="0" w:space="0" w:color="auto"/>
              </w:divBdr>
              <w:divsChild>
                <w:div w:id="1455707628">
                  <w:marLeft w:val="0"/>
                  <w:marRight w:val="0"/>
                  <w:marTop w:val="0"/>
                  <w:marBottom w:val="0"/>
                  <w:divBdr>
                    <w:top w:val="none" w:sz="0" w:space="0" w:color="auto"/>
                    <w:left w:val="none" w:sz="0" w:space="0" w:color="auto"/>
                    <w:bottom w:val="none" w:sz="0" w:space="0" w:color="auto"/>
                    <w:right w:val="none" w:sz="0" w:space="0" w:color="auto"/>
                  </w:divBdr>
                  <w:divsChild>
                    <w:div w:id="781729909">
                      <w:marLeft w:val="0"/>
                      <w:marRight w:val="0"/>
                      <w:marTop w:val="0"/>
                      <w:marBottom w:val="600"/>
                      <w:divBdr>
                        <w:top w:val="none" w:sz="0" w:space="0" w:color="auto"/>
                        <w:left w:val="none" w:sz="0" w:space="0" w:color="auto"/>
                        <w:bottom w:val="none" w:sz="0" w:space="0" w:color="auto"/>
                        <w:right w:val="none" w:sz="0" w:space="0" w:color="auto"/>
                      </w:divBdr>
                      <w:divsChild>
                        <w:div w:id="1803621722">
                          <w:marLeft w:val="0"/>
                          <w:marRight w:val="0"/>
                          <w:marTop w:val="0"/>
                          <w:marBottom w:val="0"/>
                          <w:divBdr>
                            <w:top w:val="none" w:sz="0" w:space="0" w:color="auto"/>
                            <w:left w:val="none" w:sz="0" w:space="0" w:color="auto"/>
                            <w:bottom w:val="none" w:sz="0" w:space="0" w:color="auto"/>
                            <w:right w:val="none" w:sz="0" w:space="0" w:color="auto"/>
                          </w:divBdr>
                          <w:divsChild>
                            <w:div w:id="137739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4576263">
      <w:bodyDiv w:val="1"/>
      <w:marLeft w:val="0"/>
      <w:marRight w:val="0"/>
      <w:marTop w:val="0"/>
      <w:marBottom w:val="0"/>
      <w:divBdr>
        <w:top w:val="none" w:sz="0" w:space="0" w:color="auto"/>
        <w:left w:val="none" w:sz="0" w:space="0" w:color="auto"/>
        <w:bottom w:val="none" w:sz="0" w:space="0" w:color="auto"/>
        <w:right w:val="none" w:sz="0" w:space="0" w:color="auto"/>
      </w:divBdr>
    </w:div>
    <w:div w:id="1637564142">
      <w:bodyDiv w:val="1"/>
      <w:marLeft w:val="0"/>
      <w:marRight w:val="0"/>
      <w:marTop w:val="0"/>
      <w:marBottom w:val="0"/>
      <w:divBdr>
        <w:top w:val="none" w:sz="0" w:space="0" w:color="auto"/>
        <w:left w:val="none" w:sz="0" w:space="0" w:color="auto"/>
        <w:bottom w:val="none" w:sz="0" w:space="0" w:color="auto"/>
        <w:right w:val="none" w:sz="0" w:space="0" w:color="auto"/>
      </w:divBdr>
    </w:div>
    <w:div w:id="1649165125">
      <w:bodyDiv w:val="1"/>
      <w:marLeft w:val="0"/>
      <w:marRight w:val="0"/>
      <w:marTop w:val="0"/>
      <w:marBottom w:val="0"/>
      <w:divBdr>
        <w:top w:val="none" w:sz="0" w:space="0" w:color="auto"/>
        <w:left w:val="none" w:sz="0" w:space="0" w:color="auto"/>
        <w:bottom w:val="none" w:sz="0" w:space="0" w:color="auto"/>
        <w:right w:val="none" w:sz="0" w:space="0" w:color="auto"/>
      </w:divBdr>
    </w:div>
    <w:div w:id="1657370293">
      <w:bodyDiv w:val="1"/>
      <w:marLeft w:val="0"/>
      <w:marRight w:val="0"/>
      <w:marTop w:val="0"/>
      <w:marBottom w:val="0"/>
      <w:divBdr>
        <w:top w:val="none" w:sz="0" w:space="0" w:color="auto"/>
        <w:left w:val="none" w:sz="0" w:space="0" w:color="auto"/>
        <w:bottom w:val="none" w:sz="0" w:space="0" w:color="auto"/>
        <w:right w:val="none" w:sz="0" w:space="0" w:color="auto"/>
      </w:divBdr>
    </w:div>
    <w:div w:id="1667130629">
      <w:bodyDiv w:val="1"/>
      <w:marLeft w:val="0"/>
      <w:marRight w:val="0"/>
      <w:marTop w:val="0"/>
      <w:marBottom w:val="0"/>
      <w:divBdr>
        <w:top w:val="none" w:sz="0" w:space="0" w:color="auto"/>
        <w:left w:val="none" w:sz="0" w:space="0" w:color="auto"/>
        <w:bottom w:val="none" w:sz="0" w:space="0" w:color="auto"/>
        <w:right w:val="none" w:sz="0" w:space="0" w:color="auto"/>
      </w:divBdr>
    </w:div>
    <w:div w:id="1670979437">
      <w:bodyDiv w:val="1"/>
      <w:marLeft w:val="0"/>
      <w:marRight w:val="0"/>
      <w:marTop w:val="0"/>
      <w:marBottom w:val="0"/>
      <w:divBdr>
        <w:top w:val="none" w:sz="0" w:space="0" w:color="auto"/>
        <w:left w:val="none" w:sz="0" w:space="0" w:color="auto"/>
        <w:bottom w:val="none" w:sz="0" w:space="0" w:color="auto"/>
        <w:right w:val="none" w:sz="0" w:space="0" w:color="auto"/>
      </w:divBdr>
    </w:div>
    <w:div w:id="1675645027">
      <w:bodyDiv w:val="1"/>
      <w:marLeft w:val="0"/>
      <w:marRight w:val="0"/>
      <w:marTop w:val="0"/>
      <w:marBottom w:val="0"/>
      <w:divBdr>
        <w:top w:val="none" w:sz="0" w:space="0" w:color="auto"/>
        <w:left w:val="none" w:sz="0" w:space="0" w:color="auto"/>
        <w:bottom w:val="none" w:sz="0" w:space="0" w:color="auto"/>
        <w:right w:val="none" w:sz="0" w:space="0" w:color="auto"/>
      </w:divBdr>
    </w:div>
    <w:div w:id="1689865909">
      <w:bodyDiv w:val="1"/>
      <w:marLeft w:val="0"/>
      <w:marRight w:val="0"/>
      <w:marTop w:val="0"/>
      <w:marBottom w:val="0"/>
      <w:divBdr>
        <w:top w:val="none" w:sz="0" w:space="0" w:color="auto"/>
        <w:left w:val="none" w:sz="0" w:space="0" w:color="auto"/>
        <w:bottom w:val="none" w:sz="0" w:space="0" w:color="auto"/>
        <w:right w:val="none" w:sz="0" w:space="0" w:color="auto"/>
      </w:divBdr>
    </w:div>
    <w:div w:id="1708526967">
      <w:bodyDiv w:val="1"/>
      <w:marLeft w:val="0"/>
      <w:marRight w:val="0"/>
      <w:marTop w:val="0"/>
      <w:marBottom w:val="0"/>
      <w:divBdr>
        <w:top w:val="none" w:sz="0" w:space="0" w:color="auto"/>
        <w:left w:val="none" w:sz="0" w:space="0" w:color="auto"/>
        <w:bottom w:val="none" w:sz="0" w:space="0" w:color="auto"/>
        <w:right w:val="none" w:sz="0" w:space="0" w:color="auto"/>
      </w:divBdr>
    </w:div>
    <w:div w:id="1752004375">
      <w:bodyDiv w:val="1"/>
      <w:marLeft w:val="0"/>
      <w:marRight w:val="0"/>
      <w:marTop w:val="0"/>
      <w:marBottom w:val="0"/>
      <w:divBdr>
        <w:top w:val="none" w:sz="0" w:space="0" w:color="auto"/>
        <w:left w:val="none" w:sz="0" w:space="0" w:color="auto"/>
        <w:bottom w:val="none" w:sz="0" w:space="0" w:color="auto"/>
        <w:right w:val="none" w:sz="0" w:space="0" w:color="auto"/>
      </w:divBdr>
    </w:div>
    <w:div w:id="1768652736">
      <w:bodyDiv w:val="1"/>
      <w:marLeft w:val="0"/>
      <w:marRight w:val="0"/>
      <w:marTop w:val="0"/>
      <w:marBottom w:val="0"/>
      <w:divBdr>
        <w:top w:val="none" w:sz="0" w:space="0" w:color="auto"/>
        <w:left w:val="none" w:sz="0" w:space="0" w:color="auto"/>
        <w:bottom w:val="none" w:sz="0" w:space="0" w:color="auto"/>
        <w:right w:val="none" w:sz="0" w:space="0" w:color="auto"/>
      </w:divBdr>
    </w:div>
    <w:div w:id="1782723529">
      <w:bodyDiv w:val="1"/>
      <w:marLeft w:val="0"/>
      <w:marRight w:val="0"/>
      <w:marTop w:val="0"/>
      <w:marBottom w:val="0"/>
      <w:divBdr>
        <w:top w:val="none" w:sz="0" w:space="0" w:color="auto"/>
        <w:left w:val="none" w:sz="0" w:space="0" w:color="auto"/>
        <w:bottom w:val="none" w:sz="0" w:space="0" w:color="auto"/>
        <w:right w:val="none" w:sz="0" w:space="0" w:color="auto"/>
      </w:divBdr>
    </w:div>
    <w:div w:id="1832867325">
      <w:bodyDiv w:val="1"/>
      <w:marLeft w:val="0"/>
      <w:marRight w:val="0"/>
      <w:marTop w:val="0"/>
      <w:marBottom w:val="0"/>
      <w:divBdr>
        <w:top w:val="none" w:sz="0" w:space="0" w:color="auto"/>
        <w:left w:val="none" w:sz="0" w:space="0" w:color="auto"/>
        <w:bottom w:val="none" w:sz="0" w:space="0" w:color="auto"/>
        <w:right w:val="none" w:sz="0" w:space="0" w:color="auto"/>
      </w:divBdr>
    </w:div>
    <w:div w:id="1834838267">
      <w:bodyDiv w:val="1"/>
      <w:marLeft w:val="0"/>
      <w:marRight w:val="0"/>
      <w:marTop w:val="0"/>
      <w:marBottom w:val="0"/>
      <w:divBdr>
        <w:top w:val="none" w:sz="0" w:space="0" w:color="auto"/>
        <w:left w:val="none" w:sz="0" w:space="0" w:color="auto"/>
        <w:bottom w:val="none" w:sz="0" w:space="0" w:color="auto"/>
        <w:right w:val="none" w:sz="0" w:space="0" w:color="auto"/>
      </w:divBdr>
    </w:div>
    <w:div w:id="1842156581">
      <w:bodyDiv w:val="1"/>
      <w:marLeft w:val="0"/>
      <w:marRight w:val="0"/>
      <w:marTop w:val="0"/>
      <w:marBottom w:val="0"/>
      <w:divBdr>
        <w:top w:val="none" w:sz="0" w:space="0" w:color="auto"/>
        <w:left w:val="none" w:sz="0" w:space="0" w:color="auto"/>
        <w:bottom w:val="none" w:sz="0" w:space="0" w:color="auto"/>
        <w:right w:val="none" w:sz="0" w:space="0" w:color="auto"/>
      </w:divBdr>
    </w:div>
    <w:div w:id="1852336249">
      <w:bodyDiv w:val="1"/>
      <w:marLeft w:val="0"/>
      <w:marRight w:val="0"/>
      <w:marTop w:val="0"/>
      <w:marBottom w:val="0"/>
      <w:divBdr>
        <w:top w:val="none" w:sz="0" w:space="0" w:color="auto"/>
        <w:left w:val="none" w:sz="0" w:space="0" w:color="auto"/>
        <w:bottom w:val="none" w:sz="0" w:space="0" w:color="auto"/>
        <w:right w:val="none" w:sz="0" w:space="0" w:color="auto"/>
      </w:divBdr>
    </w:div>
    <w:div w:id="1858541260">
      <w:bodyDiv w:val="1"/>
      <w:marLeft w:val="0"/>
      <w:marRight w:val="0"/>
      <w:marTop w:val="0"/>
      <w:marBottom w:val="0"/>
      <w:divBdr>
        <w:top w:val="none" w:sz="0" w:space="0" w:color="auto"/>
        <w:left w:val="none" w:sz="0" w:space="0" w:color="auto"/>
        <w:bottom w:val="none" w:sz="0" w:space="0" w:color="auto"/>
        <w:right w:val="none" w:sz="0" w:space="0" w:color="auto"/>
      </w:divBdr>
    </w:div>
    <w:div w:id="1863975898">
      <w:bodyDiv w:val="1"/>
      <w:marLeft w:val="0"/>
      <w:marRight w:val="0"/>
      <w:marTop w:val="0"/>
      <w:marBottom w:val="0"/>
      <w:divBdr>
        <w:top w:val="none" w:sz="0" w:space="0" w:color="auto"/>
        <w:left w:val="none" w:sz="0" w:space="0" w:color="auto"/>
        <w:bottom w:val="none" w:sz="0" w:space="0" w:color="auto"/>
        <w:right w:val="none" w:sz="0" w:space="0" w:color="auto"/>
      </w:divBdr>
    </w:div>
    <w:div w:id="1867013110">
      <w:bodyDiv w:val="1"/>
      <w:marLeft w:val="0"/>
      <w:marRight w:val="0"/>
      <w:marTop w:val="0"/>
      <w:marBottom w:val="0"/>
      <w:divBdr>
        <w:top w:val="none" w:sz="0" w:space="0" w:color="auto"/>
        <w:left w:val="none" w:sz="0" w:space="0" w:color="auto"/>
        <w:bottom w:val="none" w:sz="0" w:space="0" w:color="auto"/>
        <w:right w:val="none" w:sz="0" w:space="0" w:color="auto"/>
      </w:divBdr>
    </w:div>
    <w:div w:id="1871140716">
      <w:bodyDiv w:val="1"/>
      <w:marLeft w:val="0"/>
      <w:marRight w:val="0"/>
      <w:marTop w:val="0"/>
      <w:marBottom w:val="0"/>
      <w:divBdr>
        <w:top w:val="none" w:sz="0" w:space="0" w:color="auto"/>
        <w:left w:val="none" w:sz="0" w:space="0" w:color="auto"/>
        <w:bottom w:val="none" w:sz="0" w:space="0" w:color="auto"/>
        <w:right w:val="none" w:sz="0" w:space="0" w:color="auto"/>
      </w:divBdr>
      <w:divsChild>
        <w:div w:id="514926110">
          <w:marLeft w:val="475"/>
          <w:marRight w:val="0"/>
          <w:marTop w:val="115"/>
          <w:marBottom w:val="0"/>
          <w:divBdr>
            <w:top w:val="none" w:sz="0" w:space="0" w:color="auto"/>
            <w:left w:val="none" w:sz="0" w:space="0" w:color="auto"/>
            <w:bottom w:val="none" w:sz="0" w:space="0" w:color="auto"/>
            <w:right w:val="none" w:sz="0" w:space="0" w:color="auto"/>
          </w:divBdr>
        </w:div>
        <w:div w:id="578714962">
          <w:marLeft w:val="475"/>
          <w:marRight w:val="0"/>
          <w:marTop w:val="115"/>
          <w:marBottom w:val="0"/>
          <w:divBdr>
            <w:top w:val="none" w:sz="0" w:space="0" w:color="auto"/>
            <w:left w:val="none" w:sz="0" w:space="0" w:color="auto"/>
            <w:bottom w:val="none" w:sz="0" w:space="0" w:color="auto"/>
            <w:right w:val="none" w:sz="0" w:space="0" w:color="auto"/>
          </w:divBdr>
        </w:div>
        <w:div w:id="1507748665">
          <w:marLeft w:val="475"/>
          <w:marRight w:val="0"/>
          <w:marTop w:val="115"/>
          <w:marBottom w:val="0"/>
          <w:divBdr>
            <w:top w:val="none" w:sz="0" w:space="0" w:color="auto"/>
            <w:left w:val="none" w:sz="0" w:space="0" w:color="auto"/>
            <w:bottom w:val="none" w:sz="0" w:space="0" w:color="auto"/>
            <w:right w:val="none" w:sz="0" w:space="0" w:color="auto"/>
          </w:divBdr>
        </w:div>
        <w:div w:id="2046052698">
          <w:marLeft w:val="475"/>
          <w:marRight w:val="0"/>
          <w:marTop w:val="115"/>
          <w:marBottom w:val="0"/>
          <w:divBdr>
            <w:top w:val="none" w:sz="0" w:space="0" w:color="auto"/>
            <w:left w:val="none" w:sz="0" w:space="0" w:color="auto"/>
            <w:bottom w:val="none" w:sz="0" w:space="0" w:color="auto"/>
            <w:right w:val="none" w:sz="0" w:space="0" w:color="auto"/>
          </w:divBdr>
        </w:div>
      </w:divsChild>
    </w:div>
    <w:div w:id="1871650680">
      <w:bodyDiv w:val="1"/>
      <w:marLeft w:val="0"/>
      <w:marRight w:val="0"/>
      <w:marTop w:val="0"/>
      <w:marBottom w:val="0"/>
      <w:divBdr>
        <w:top w:val="none" w:sz="0" w:space="0" w:color="auto"/>
        <w:left w:val="none" w:sz="0" w:space="0" w:color="auto"/>
        <w:bottom w:val="none" w:sz="0" w:space="0" w:color="auto"/>
        <w:right w:val="none" w:sz="0" w:space="0" w:color="auto"/>
      </w:divBdr>
    </w:div>
    <w:div w:id="1872761400">
      <w:bodyDiv w:val="1"/>
      <w:marLeft w:val="0"/>
      <w:marRight w:val="0"/>
      <w:marTop w:val="0"/>
      <w:marBottom w:val="0"/>
      <w:divBdr>
        <w:top w:val="none" w:sz="0" w:space="0" w:color="auto"/>
        <w:left w:val="none" w:sz="0" w:space="0" w:color="auto"/>
        <w:bottom w:val="none" w:sz="0" w:space="0" w:color="auto"/>
        <w:right w:val="none" w:sz="0" w:space="0" w:color="auto"/>
      </w:divBdr>
    </w:div>
    <w:div w:id="1897617558">
      <w:bodyDiv w:val="1"/>
      <w:marLeft w:val="0"/>
      <w:marRight w:val="0"/>
      <w:marTop w:val="0"/>
      <w:marBottom w:val="0"/>
      <w:divBdr>
        <w:top w:val="none" w:sz="0" w:space="0" w:color="auto"/>
        <w:left w:val="none" w:sz="0" w:space="0" w:color="auto"/>
        <w:bottom w:val="none" w:sz="0" w:space="0" w:color="auto"/>
        <w:right w:val="none" w:sz="0" w:space="0" w:color="auto"/>
      </w:divBdr>
    </w:div>
    <w:div w:id="1936089819">
      <w:bodyDiv w:val="1"/>
      <w:marLeft w:val="0"/>
      <w:marRight w:val="0"/>
      <w:marTop w:val="0"/>
      <w:marBottom w:val="0"/>
      <w:divBdr>
        <w:top w:val="none" w:sz="0" w:space="0" w:color="auto"/>
        <w:left w:val="none" w:sz="0" w:space="0" w:color="auto"/>
        <w:bottom w:val="none" w:sz="0" w:space="0" w:color="auto"/>
        <w:right w:val="none" w:sz="0" w:space="0" w:color="auto"/>
      </w:divBdr>
    </w:div>
    <w:div w:id="1963807478">
      <w:bodyDiv w:val="1"/>
      <w:marLeft w:val="0"/>
      <w:marRight w:val="0"/>
      <w:marTop w:val="0"/>
      <w:marBottom w:val="0"/>
      <w:divBdr>
        <w:top w:val="none" w:sz="0" w:space="0" w:color="auto"/>
        <w:left w:val="none" w:sz="0" w:space="0" w:color="auto"/>
        <w:bottom w:val="none" w:sz="0" w:space="0" w:color="auto"/>
        <w:right w:val="none" w:sz="0" w:space="0" w:color="auto"/>
      </w:divBdr>
    </w:div>
    <w:div w:id="2014987672">
      <w:bodyDiv w:val="1"/>
      <w:marLeft w:val="0"/>
      <w:marRight w:val="0"/>
      <w:marTop w:val="0"/>
      <w:marBottom w:val="0"/>
      <w:divBdr>
        <w:top w:val="none" w:sz="0" w:space="0" w:color="auto"/>
        <w:left w:val="none" w:sz="0" w:space="0" w:color="auto"/>
        <w:bottom w:val="none" w:sz="0" w:space="0" w:color="auto"/>
        <w:right w:val="none" w:sz="0" w:space="0" w:color="auto"/>
      </w:divBdr>
    </w:div>
    <w:div w:id="2017464365">
      <w:bodyDiv w:val="1"/>
      <w:marLeft w:val="0"/>
      <w:marRight w:val="0"/>
      <w:marTop w:val="0"/>
      <w:marBottom w:val="0"/>
      <w:divBdr>
        <w:top w:val="none" w:sz="0" w:space="0" w:color="auto"/>
        <w:left w:val="none" w:sz="0" w:space="0" w:color="auto"/>
        <w:bottom w:val="none" w:sz="0" w:space="0" w:color="auto"/>
        <w:right w:val="none" w:sz="0" w:space="0" w:color="auto"/>
      </w:divBdr>
    </w:div>
    <w:div w:id="2059165205">
      <w:bodyDiv w:val="1"/>
      <w:marLeft w:val="0"/>
      <w:marRight w:val="0"/>
      <w:marTop w:val="0"/>
      <w:marBottom w:val="0"/>
      <w:divBdr>
        <w:top w:val="none" w:sz="0" w:space="0" w:color="auto"/>
        <w:left w:val="none" w:sz="0" w:space="0" w:color="auto"/>
        <w:bottom w:val="none" w:sz="0" w:space="0" w:color="auto"/>
        <w:right w:val="none" w:sz="0" w:space="0" w:color="auto"/>
      </w:divBdr>
      <w:divsChild>
        <w:div w:id="1487866023">
          <w:marLeft w:val="0"/>
          <w:marRight w:val="0"/>
          <w:marTop w:val="0"/>
          <w:marBottom w:val="0"/>
          <w:divBdr>
            <w:top w:val="none" w:sz="0" w:space="0" w:color="auto"/>
            <w:left w:val="none" w:sz="0" w:space="0" w:color="auto"/>
            <w:bottom w:val="none" w:sz="0" w:space="0" w:color="auto"/>
            <w:right w:val="none" w:sz="0" w:space="0" w:color="auto"/>
          </w:divBdr>
          <w:divsChild>
            <w:div w:id="1218010965">
              <w:marLeft w:val="0"/>
              <w:marRight w:val="0"/>
              <w:marTop w:val="0"/>
              <w:marBottom w:val="0"/>
              <w:divBdr>
                <w:top w:val="none" w:sz="0" w:space="0" w:color="auto"/>
                <w:left w:val="none" w:sz="0" w:space="0" w:color="auto"/>
                <w:bottom w:val="none" w:sz="0" w:space="0" w:color="auto"/>
                <w:right w:val="none" w:sz="0" w:space="0" w:color="auto"/>
              </w:divBdr>
              <w:divsChild>
                <w:div w:id="764228433">
                  <w:marLeft w:val="0"/>
                  <w:marRight w:val="0"/>
                  <w:marTop w:val="0"/>
                  <w:marBottom w:val="0"/>
                  <w:divBdr>
                    <w:top w:val="none" w:sz="0" w:space="0" w:color="auto"/>
                    <w:left w:val="none" w:sz="0" w:space="0" w:color="auto"/>
                    <w:bottom w:val="none" w:sz="0" w:space="0" w:color="auto"/>
                    <w:right w:val="none" w:sz="0" w:space="0" w:color="auto"/>
                  </w:divBdr>
                  <w:divsChild>
                    <w:div w:id="957220061">
                      <w:marLeft w:val="0"/>
                      <w:marRight w:val="0"/>
                      <w:marTop w:val="0"/>
                      <w:marBottom w:val="0"/>
                      <w:divBdr>
                        <w:top w:val="none" w:sz="0" w:space="0" w:color="auto"/>
                        <w:left w:val="none" w:sz="0" w:space="0" w:color="auto"/>
                        <w:bottom w:val="none" w:sz="0" w:space="0" w:color="auto"/>
                        <w:right w:val="none" w:sz="0" w:space="0" w:color="auto"/>
                      </w:divBdr>
                      <w:divsChild>
                        <w:div w:id="568459475">
                          <w:marLeft w:val="0"/>
                          <w:marRight w:val="0"/>
                          <w:marTop w:val="0"/>
                          <w:marBottom w:val="0"/>
                          <w:divBdr>
                            <w:top w:val="none" w:sz="0" w:space="0" w:color="auto"/>
                            <w:left w:val="none" w:sz="0" w:space="0" w:color="auto"/>
                            <w:bottom w:val="none" w:sz="0" w:space="0" w:color="auto"/>
                            <w:right w:val="none" w:sz="0" w:space="0" w:color="auto"/>
                          </w:divBdr>
                          <w:divsChild>
                            <w:div w:id="196453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2361309">
      <w:bodyDiv w:val="1"/>
      <w:marLeft w:val="0"/>
      <w:marRight w:val="0"/>
      <w:marTop w:val="0"/>
      <w:marBottom w:val="0"/>
      <w:divBdr>
        <w:top w:val="none" w:sz="0" w:space="0" w:color="auto"/>
        <w:left w:val="none" w:sz="0" w:space="0" w:color="auto"/>
        <w:bottom w:val="none" w:sz="0" w:space="0" w:color="auto"/>
        <w:right w:val="none" w:sz="0" w:space="0" w:color="auto"/>
      </w:divBdr>
    </w:div>
    <w:div w:id="2062633777">
      <w:bodyDiv w:val="1"/>
      <w:marLeft w:val="0"/>
      <w:marRight w:val="0"/>
      <w:marTop w:val="0"/>
      <w:marBottom w:val="0"/>
      <w:divBdr>
        <w:top w:val="none" w:sz="0" w:space="0" w:color="auto"/>
        <w:left w:val="none" w:sz="0" w:space="0" w:color="auto"/>
        <w:bottom w:val="none" w:sz="0" w:space="0" w:color="auto"/>
        <w:right w:val="none" w:sz="0" w:space="0" w:color="auto"/>
      </w:divBdr>
    </w:div>
    <w:div w:id="2065909447">
      <w:bodyDiv w:val="1"/>
      <w:marLeft w:val="0"/>
      <w:marRight w:val="0"/>
      <w:marTop w:val="0"/>
      <w:marBottom w:val="0"/>
      <w:divBdr>
        <w:top w:val="none" w:sz="0" w:space="0" w:color="auto"/>
        <w:left w:val="none" w:sz="0" w:space="0" w:color="auto"/>
        <w:bottom w:val="none" w:sz="0" w:space="0" w:color="auto"/>
        <w:right w:val="none" w:sz="0" w:space="0" w:color="auto"/>
      </w:divBdr>
    </w:div>
    <w:div w:id="2088533630">
      <w:bodyDiv w:val="1"/>
      <w:marLeft w:val="0"/>
      <w:marRight w:val="0"/>
      <w:marTop w:val="0"/>
      <w:marBottom w:val="0"/>
      <w:divBdr>
        <w:top w:val="none" w:sz="0" w:space="0" w:color="auto"/>
        <w:left w:val="none" w:sz="0" w:space="0" w:color="auto"/>
        <w:bottom w:val="none" w:sz="0" w:space="0" w:color="auto"/>
        <w:right w:val="none" w:sz="0" w:space="0" w:color="auto"/>
      </w:divBdr>
      <w:divsChild>
        <w:div w:id="511846182">
          <w:marLeft w:val="0"/>
          <w:marRight w:val="0"/>
          <w:marTop w:val="0"/>
          <w:marBottom w:val="0"/>
          <w:divBdr>
            <w:top w:val="none" w:sz="0" w:space="0" w:color="auto"/>
            <w:left w:val="none" w:sz="0" w:space="0" w:color="auto"/>
            <w:bottom w:val="none" w:sz="0" w:space="0" w:color="auto"/>
            <w:right w:val="none" w:sz="0" w:space="0" w:color="auto"/>
          </w:divBdr>
          <w:divsChild>
            <w:div w:id="1847742747">
              <w:marLeft w:val="0"/>
              <w:marRight w:val="0"/>
              <w:marTop w:val="0"/>
              <w:marBottom w:val="0"/>
              <w:divBdr>
                <w:top w:val="none" w:sz="0" w:space="0" w:color="auto"/>
                <w:left w:val="none" w:sz="0" w:space="0" w:color="auto"/>
                <w:bottom w:val="none" w:sz="0" w:space="0" w:color="auto"/>
                <w:right w:val="none" w:sz="0" w:space="0" w:color="auto"/>
              </w:divBdr>
              <w:divsChild>
                <w:div w:id="1185747545">
                  <w:marLeft w:val="0"/>
                  <w:marRight w:val="0"/>
                  <w:marTop w:val="0"/>
                  <w:marBottom w:val="300"/>
                  <w:divBdr>
                    <w:top w:val="none" w:sz="0" w:space="0" w:color="auto"/>
                    <w:left w:val="none" w:sz="0" w:space="0" w:color="auto"/>
                    <w:bottom w:val="none" w:sz="0" w:space="0" w:color="auto"/>
                    <w:right w:val="none" w:sz="0" w:space="0" w:color="auto"/>
                  </w:divBdr>
                  <w:divsChild>
                    <w:div w:id="561016635">
                      <w:marLeft w:val="0"/>
                      <w:marRight w:val="0"/>
                      <w:marTop w:val="150"/>
                      <w:marBottom w:val="0"/>
                      <w:divBdr>
                        <w:top w:val="none" w:sz="0" w:space="0" w:color="auto"/>
                        <w:left w:val="none" w:sz="0" w:space="0" w:color="auto"/>
                        <w:bottom w:val="none" w:sz="0" w:space="0" w:color="auto"/>
                        <w:right w:val="none" w:sz="0" w:space="0" w:color="auto"/>
                      </w:divBdr>
                      <w:divsChild>
                        <w:div w:id="932055825">
                          <w:marLeft w:val="0"/>
                          <w:marRight w:val="0"/>
                          <w:marTop w:val="0"/>
                          <w:marBottom w:val="300"/>
                          <w:divBdr>
                            <w:top w:val="none" w:sz="0" w:space="0" w:color="auto"/>
                            <w:left w:val="none" w:sz="0" w:space="0" w:color="auto"/>
                            <w:bottom w:val="none" w:sz="0" w:space="0" w:color="auto"/>
                            <w:right w:val="none" w:sz="0" w:space="0" w:color="auto"/>
                          </w:divBdr>
                          <w:divsChild>
                            <w:div w:id="330254002">
                              <w:marLeft w:val="0"/>
                              <w:marRight w:val="0"/>
                              <w:marTop w:val="0"/>
                              <w:marBottom w:val="0"/>
                              <w:divBdr>
                                <w:top w:val="none" w:sz="0" w:space="0" w:color="auto"/>
                                <w:left w:val="none" w:sz="0" w:space="0" w:color="auto"/>
                                <w:bottom w:val="none" w:sz="0" w:space="0" w:color="auto"/>
                                <w:right w:val="none" w:sz="0" w:space="0" w:color="auto"/>
                              </w:divBdr>
                              <w:divsChild>
                                <w:div w:id="314182754">
                                  <w:marLeft w:val="0"/>
                                  <w:marRight w:val="0"/>
                                  <w:marTop w:val="0"/>
                                  <w:marBottom w:val="0"/>
                                  <w:divBdr>
                                    <w:top w:val="none" w:sz="0" w:space="0" w:color="auto"/>
                                    <w:left w:val="none" w:sz="0" w:space="0" w:color="auto"/>
                                    <w:bottom w:val="none" w:sz="0" w:space="0" w:color="auto"/>
                                    <w:right w:val="none" w:sz="0" w:space="0" w:color="auto"/>
                                  </w:divBdr>
                                </w:div>
                              </w:divsChild>
                            </w:div>
                            <w:div w:id="1840658000">
                              <w:marLeft w:val="0"/>
                              <w:marRight w:val="0"/>
                              <w:marTop w:val="0"/>
                              <w:marBottom w:val="0"/>
                              <w:divBdr>
                                <w:top w:val="none" w:sz="0" w:space="0" w:color="auto"/>
                                <w:left w:val="none" w:sz="0" w:space="0" w:color="auto"/>
                                <w:bottom w:val="none" w:sz="0" w:space="0" w:color="auto"/>
                                <w:right w:val="none" w:sz="0" w:space="0" w:color="auto"/>
                              </w:divBdr>
                            </w:div>
                            <w:div w:id="2022273889">
                              <w:marLeft w:val="0"/>
                              <w:marRight w:val="0"/>
                              <w:marTop w:val="0"/>
                              <w:marBottom w:val="0"/>
                              <w:divBdr>
                                <w:top w:val="none" w:sz="0" w:space="0" w:color="auto"/>
                                <w:left w:val="none" w:sz="0" w:space="0" w:color="auto"/>
                                <w:bottom w:val="none" w:sz="0" w:space="0" w:color="auto"/>
                                <w:right w:val="none" w:sz="0" w:space="0" w:color="auto"/>
                              </w:divBdr>
                            </w:div>
                          </w:divsChild>
                        </w:div>
                        <w:div w:id="12524716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97288875">
      <w:bodyDiv w:val="1"/>
      <w:marLeft w:val="0"/>
      <w:marRight w:val="0"/>
      <w:marTop w:val="0"/>
      <w:marBottom w:val="0"/>
      <w:divBdr>
        <w:top w:val="none" w:sz="0" w:space="0" w:color="auto"/>
        <w:left w:val="none" w:sz="0" w:space="0" w:color="auto"/>
        <w:bottom w:val="none" w:sz="0" w:space="0" w:color="auto"/>
        <w:right w:val="none" w:sz="0" w:space="0" w:color="auto"/>
      </w:divBdr>
    </w:div>
    <w:div w:id="2103992298">
      <w:bodyDiv w:val="1"/>
      <w:marLeft w:val="0"/>
      <w:marRight w:val="0"/>
      <w:marTop w:val="0"/>
      <w:marBottom w:val="0"/>
      <w:divBdr>
        <w:top w:val="none" w:sz="0" w:space="0" w:color="auto"/>
        <w:left w:val="none" w:sz="0" w:space="0" w:color="auto"/>
        <w:bottom w:val="none" w:sz="0" w:space="0" w:color="auto"/>
        <w:right w:val="none" w:sz="0" w:space="0" w:color="auto"/>
      </w:divBdr>
    </w:div>
    <w:div w:id="2119370273">
      <w:bodyDiv w:val="1"/>
      <w:marLeft w:val="0"/>
      <w:marRight w:val="0"/>
      <w:marTop w:val="0"/>
      <w:marBottom w:val="0"/>
      <w:divBdr>
        <w:top w:val="none" w:sz="0" w:space="0" w:color="auto"/>
        <w:left w:val="none" w:sz="0" w:space="0" w:color="auto"/>
        <w:bottom w:val="none" w:sz="0" w:space="0" w:color="auto"/>
        <w:right w:val="none" w:sz="0" w:space="0" w:color="auto"/>
      </w:divBdr>
    </w:div>
    <w:div w:id="2131708319">
      <w:bodyDiv w:val="1"/>
      <w:marLeft w:val="0"/>
      <w:marRight w:val="0"/>
      <w:marTop w:val="0"/>
      <w:marBottom w:val="0"/>
      <w:divBdr>
        <w:top w:val="none" w:sz="0" w:space="0" w:color="auto"/>
        <w:left w:val="none" w:sz="0" w:space="0" w:color="auto"/>
        <w:bottom w:val="none" w:sz="0" w:space="0" w:color="auto"/>
        <w:right w:val="none" w:sz="0" w:space="0" w:color="auto"/>
      </w:divBdr>
    </w:div>
    <w:div w:id="213702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E5658-CD60-4778-A9B6-7DE0D836B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3142</Words>
  <Characters>17910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Minutes of the 82nd meeting of the Board of the EHRC</vt:lpstr>
    </vt:vector>
  </TitlesOfParts>
  <Company/>
  <LinksUpToDate>false</LinksUpToDate>
  <CharactersWithSpaces>21010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82nd meeting of the Board of the EHRC</dc:title>
  <dc:subject/>
  <dc:creator>Equality and Human Rights Commission</dc:creator>
  <cp:keywords/>
  <dc:description/>
  <cp:lastModifiedBy>Emma Frith</cp:lastModifiedBy>
  <cp:revision>2</cp:revision>
  <cp:lastPrinted>2019-01-10T17:22:00Z</cp:lastPrinted>
  <dcterms:created xsi:type="dcterms:W3CDTF">2019-06-04T15:29:00Z</dcterms:created>
  <dcterms:modified xsi:type="dcterms:W3CDTF">2019-06-04T15:29:00Z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-1470931392</vt:i4>
  </property>
</Properties>
</file>