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87540478" w:displacedByCustomXml="next"/>
    <w:bookmarkStart w:id="1" w:name="_Toc532893246" w:displacedByCustomXml="next"/>
    <w:sdt>
      <w:sdtPr>
        <w:rPr>
          <w:rFonts w:eastAsia="Calibri" w:cs="Times New Roman"/>
          <w:b w:val="0"/>
          <w:bCs w:val="0"/>
          <w:spacing w:val="0"/>
          <w:sz w:val="28"/>
          <w:szCs w:val="22"/>
        </w:rPr>
        <w:id w:val="534087357"/>
        <w:docPartObj>
          <w:docPartGallery w:val="Cover Pages"/>
          <w:docPartUnique/>
        </w:docPartObj>
      </w:sdtPr>
      <w:sdtEndPr>
        <w:rPr>
          <w:sz w:val="24"/>
        </w:rPr>
      </w:sdtEndPr>
      <w:sdtContent>
        <w:p w:rsidR="00534703" w:rsidRPr="00DD3D0F" w:rsidRDefault="00226C42" w:rsidP="00226C42">
          <w:pPr>
            <w:pStyle w:val="level1title"/>
            <w:rPr>
              <w:sz w:val="28"/>
            </w:rPr>
          </w:pPr>
          <w:r w:rsidRPr="00226C42">
            <w:t>Minutes of the 97</w:t>
          </w:r>
          <w:r w:rsidRPr="00B218B9">
            <w:rPr>
              <w:vertAlign w:val="superscript"/>
            </w:rPr>
            <w:t>th</w:t>
          </w:r>
          <w:r w:rsidR="00B218B9">
            <w:t xml:space="preserve"> </w:t>
          </w:r>
          <w:r w:rsidRPr="00226C42">
            <w:t>meeting of the Board of the EHRC</w:t>
          </w:r>
          <w:bookmarkEnd w:id="0"/>
        </w:p>
        <w:p w:rsidR="00B218B9" w:rsidRPr="00B218B9" w:rsidRDefault="00B218B9" w:rsidP="00B218B9">
          <w:pPr>
            <w:rPr>
              <w:b/>
              <w:szCs w:val="24"/>
            </w:rPr>
          </w:pPr>
          <w:bookmarkStart w:id="2" w:name="_GoBack"/>
          <w:r w:rsidRPr="00B218B9">
            <w:rPr>
              <w:b/>
              <w:szCs w:val="24"/>
            </w:rPr>
            <w:t xml:space="preserve">15 September 2021 </w:t>
          </w:r>
          <w:bookmarkEnd w:id="2"/>
          <w:r w:rsidRPr="00B218B9">
            <w:rPr>
              <w:b/>
              <w:szCs w:val="24"/>
            </w:rPr>
            <w:t xml:space="preserve">(10:45-18:00) </w:t>
          </w:r>
        </w:p>
        <w:p w:rsidR="00DD3D0F" w:rsidRPr="00DD3D0F" w:rsidRDefault="00B218B9" w:rsidP="00B218B9">
          <w:r w:rsidRPr="00B218B9">
            <w:rPr>
              <w:b/>
              <w:szCs w:val="24"/>
            </w:rPr>
            <w:t>Church House, Westminster, London</w:t>
          </w:r>
        </w:p>
        <w:bookmarkEnd w:id="1" w:displacedByCustomXml="next"/>
      </w:sdtContent>
    </w:sdt>
    <w:bookmarkStart w:id="3" w:name="_Toc532893248" w:displacedByCustomXml="prev"/>
    <w:p w:rsidR="00B218B9" w:rsidRDefault="00B218B9">
      <w:pPr>
        <w:spacing w:after="160" w:line="259" w:lineRule="auto"/>
        <w:rPr>
          <w:rFonts w:eastAsia="Times New Roman"/>
          <w:b/>
          <w:bCs/>
          <w:sz w:val="28"/>
          <w:szCs w:val="26"/>
        </w:rPr>
      </w:pPr>
    </w:p>
    <w:sdt>
      <w:sdtPr>
        <w:id w:val="1796641957"/>
        <w:docPartObj>
          <w:docPartGallery w:val="Table of Contents"/>
          <w:docPartUnique/>
        </w:docPartObj>
      </w:sdtPr>
      <w:sdtEndPr>
        <w:rPr>
          <w:rFonts w:ascii="Arial" w:eastAsia="Calibri" w:hAnsi="Arial" w:cs="Times New Roman"/>
          <w:b/>
          <w:bCs/>
          <w:noProof/>
          <w:color w:val="auto"/>
          <w:sz w:val="24"/>
          <w:szCs w:val="22"/>
          <w:lang w:val="en-GB"/>
        </w:rPr>
      </w:sdtEndPr>
      <w:sdtContent>
        <w:p w:rsidR="00F95175" w:rsidRPr="00F95175" w:rsidRDefault="00F95175">
          <w:pPr>
            <w:pStyle w:val="TOCHeading"/>
            <w:rPr>
              <w:rFonts w:ascii="Arial" w:hAnsi="Arial" w:cs="Arial"/>
              <w:color w:val="auto"/>
            </w:rPr>
          </w:pPr>
          <w:r w:rsidRPr="00F95175">
            <w:rPr>
              <w:rFonts w:ascii="Arial" w:hAnsi="Arial" w:cs="Arial"/>
              <w:color w:val="auto"/>
            </w:rPr>
            <w:t>Contents</w:t>
          </w:r>
        </w:p>
        <w:p w:rsidR="00F95175" w:rsidRDefault="00F95175">
          <w:pPr>
            <w:pStyle w:val="TOC1"/>
            <w:tabs>
              <w:tab w:val="right" w:leader="dot" w:pos="9016"/>
            </w:tabs>
            <w:rPr>
              <w:rFonts w:asciiTheme="minorHAnsi" w:eastAsiaTheme="minorEastAsia" w:hAnsiTheme="minorHAnsi" w:cstheme="minorBidi"/>
              <w:noProof/>
              <w:sz w:val="22"/>
              <w:lang w:eastAsia="en-GB"/>
            </w:rPr>
          </w:pPr>
          <w:r>
            <w:fldChar w:fldCharType="begin"/>
          </w:r>
          <w:r>
            <w:instrText xml:space="preserve"> TOC \o "1-3" \h \z \u </w:instrText>
          </w:r>
          <w:r>
            <w:fldChar w:fldCharType="separate"/>
          </w:r>
        </w:p>
        <w:p w:rsidR="00F95175" w:rsidRDefault="00F95175">
          <w:pPr>
            <w:pStyle w:val="TOC2"/>
            <w:tabs>
              <w:tab w:val="right" w:leader="dot" w:pos="9016"/>
            </w:tabs>
            <w:rPr>
              <w:rFonts w:asciiTheme="minorHAnsi" w:eastAsiaTheme="minorEastAsia" w:hAnsiTheme="minorHAnsi" w:cstheme="minorBidi"/>
              <w:noProof/>
              <w:sz w:val="22"/>
              <w:lang w:eastAsia="en-GB"/>
            </w:rPr>
          </w:pPr>
          <w:hyperlink w:anchor="_Toc87540479" w:history="1">
            <w:r w:rsidRPr="008D4232">
              <w:rPr>
                <w:rStyle w:val="Hyperlink"/>
                <w:noProof/>
              </w:rPr>
              <w:t>Attending</w:t>
            </w:r>
            <w:r>
              <w:rPr>
                <w:noProof/>
                <w:webHidden/>
              </w:rPr>
              <w:tab/>
            </w:r>
            <w:r>
              <w:rPr>
                <w:noProof/>
                <w:webHidden/>
              </w:rPr>
              <w:fldChar w:fldCharType="begin"/>
            </w:r>
            <w:r>
              <w:rPr>
                <w:noProof/>
                <w:webHidden/>
              </w:rPr>
              <w:instrText xml:space="preserve"> PAGEREF _Toc87540479 \h </w:instrText>
            </w:r>
            <w:r>
              <w:rPr>
                <w:noProof/>
                <w:webHidden/>
              </w:rPr>
            </w:r>
            <w:r>
              <w:rPr>
                <w:noProof/>
                <w:webHidden/>
              </w:rPr>
              <w:fldChar w:fldCharType="separate"/>
            </w:r>
            <w:r>
              <w:rPr>
                <w:noProof/>
                <w:webHidden/>
              </w:rPr>
              <w:t>2</w:t>
            </w:r>
            <w:r>
              <w:rPr>
                <w:noProof/>
                <w:webHidden/>
              </w:rPr>
              <w:fldChar w:fldCharType="end"/>
            </w:r>
          </w:hyperlink>
        </w:p>
        <w:p w:rsidR="00F95175" w:rsidRDefault="00F95175">
          <w:pPr>
            <w:pStyle w:val="TOC3"/>
            <w:tabs>
              <w:tab w:val="right" w:leader="dot" w:pos="9016"/>
            </w:tabs>
            <w:rPr>
              <w:rFonts w:asciiTheme="minorHAnsi" w:eastAsiaTheme="minorEastAsia" w:hAnsiTheme="minorHAnsi" w:cstheme="minorBidi"/>
              <w:noProof/>
              <w:sz w:val="22"/>
              <w:lang w:eastAsia="en-GB"/>
            </w:rPr>
          </w:pPr>
          <w:hyperlink w:anchor="_Toc87540480" w:history="1">
            <w:r w:rsidRPr="008D4232">
              <w:rPr>
                <w:rStyle w:val="Hyperlink"/>
                <w:noProof/>
              </w:rPr>
              <w:t>Commissioners</w:t>
            </w:r>
            <w:r>
              <w:rPr>
                <w:noProof/>
                <w:webHidden/>
              </w:rPr>
              <w:tab/>
            </w:r>
            <w:r>
              <w:rPr>
                <w:noProof/>
                <w:webHidden/>
              </w:rPr>
              <w:fldChar w:fldCharType="begin"/>
            </w:r>
            <w:r>
              <w:rPr>
                <w:noProof/>
                <w:webHidden/>
              </w:rPr>
              <w:instrText xml:space="preserve"> PAGEREF _Toc87540480 \h </w:instrText>
            </w:r>
            <w:r>
              <w:rPr>
                <w:noProof/>
                <w:webHidden/>
              </w:rPr>
            </w:r>
            <w:r>
              <w:rPr>
                <w:noProof/>
                <w:webHidden/>
              </w:rPr>
              <w:fldChar w:fldCharType="separate"/>
            </w:r>
            <w:r>
              <w:rPr>
                <w:noProof/>
                <w:webHidden/>
              </w:rPr>
              <w:t>2</w:t>
            </w:r>
            <w:r>
              <w:rPr>
                <w:noProof/>
                <w:webHidden/>
              </w:rPr>
              <w:fldChar w:fldCharType="end"/>
            </w:r>
          </w:hyperlink>
        </w:p>
        <w:p w:rsidR="00F95175" w:rsidRDefault="00F95175">
          <w:pPr>
            <w:pStyle w:val="TOC3"/>
            <w:tabs>
              <w:tab w:val="right" w:leader="dot" w:pos="9016"/>
            </w:tabs>
            <w:rPr>
              <w:rFonts w:asciiTheme="minorHAnsi" w:eastAsiaTheme="minorEastAsia" w:hAnsiTheme="minorHAnsi" w:cstheme="minorBidi"/>
              <w:noProof/>
              <w:sz w:val="22"/>
              <w:lang w:eastAsia="en-GB"/>
            </w:rPr>
          </w:pPr>
          <w:hyperlink w:anchor="_Toc87540481" w:history="1">
            <w:r w:rsidRPr="008D4232">
              <w:rPr>
                <w:rStyle w:val="Hyperlink"/>
                <w:noProof/>
              </w:rPr>
              <w:t>Officers</w:t>
            </w:r>
            <w:r>
              <w:rPr>
                <w:noProof/>
                <w:webHidden/>
              </w:rPr>
              <w:tab/>
            </w:r>
            <w:r>
              <w:rPr>
                <w:noProof/>
                <w:webHidden/>
              </w:rPr>
              <w:fldChar w:fldCharType="begin"/>
            </w:r>
            <w:r>
              <w:rPr>
                <w:noProof/>
                <w:webHidden/>
              </w:rPr>
              <w:instrText xml:space="preserve"> PAGEREF _Toc87540481 \h </w:instrText>
            </w:r>
            <w:r>
              <w:rPr>
                <w:noProof/>
                <w:webHidden/>
              </w:rPr>
            </w:r>
            <w:r>
              <w:rPr>
                <w:noProof/>
                <w:webHidden/>
              </w:rPr>
              <w:fldChar w:fldCharType="separate"/>
            </w:r>
            <w:r>
              <w:rPr>
                <w:noProof/>
                <w:webHidden/>
              </w:rPr>
              <w:t>2</w:t>
            </w:r>
            <w:r>
              <w:rPr>
                <w:noProof/>
                <w:webHidden/>
              </w:rPr>
              <w:fldChar w:fldCharType="end"/>
            </w:r>
          </w:hyperlink>
        </w:p>
        <w:p w:rsidR="00F95175" w:rsidRDefault="00F95175">
          <w:pPr>
            <w:pStyle w:val="TOC3"/>
            <w:tabs>
              <w:tab w:val="right" w:leader="dot" w:pos="9016"/>
            </w:tabs>
            <w:rPr>
              <w:rFonts w:asciiTheme="minorHAnsi" w:eastAsiaTheme="minorEastAsia" w:hAnsiTheme="minorHAnsi" w:cstheme="minorBidi"/>
              <w:noProof/>
              <w:sz w:val="22"/>
              <w:lang w:eastAsia="en-GB"/>
            </w:rPr>
          </w:pPr>
          <w:hyperlink w:anchor="_Toc87540482" w:history="1">
            <w:r w:rsidRPr="008D4232">
              <w:rPr>
                <w:rStyle w:val="Hyperlink"/>
                <w:noProof/>
              </w:rPr>
              <w:t>Guests</w:t>
            </w:r>
            <w:r>
              <w:rPr>
                <w:noProof/>
                <w:webHidden/>
              </w:rPr>
              <w:tab/>
            </w:r>
            <w:r>
              <w:rPr>
                <w:noProof/>
                <w:webHidden/>
              </w:rPr>
              <w:fldChar w:fldCharType="begin"/>
            </w:r>
            <w:r>
              <w:rPr>
                <w:noProof/>
                <w:webHidden/>
              </w:rPr>
              <w:instrText xml:space="preserve"> PAGEREF _Toc87540482 \h </w:instrText>
            </w:r>
            <w:r>
              <w:rPr>
                <w:noProof/>
                <w:webHidden/>
              </w:rPr>
            </w:r>
            <w:r>
              <w:rPr>
                <w:noProof/>
                <w:webHidden/>
              </w:rPr>
              <w:fldChar w:fldCharType="separate"/>
            </w:r>
            <w:r>
              <w:rPr>
                <w:noProof/>
                <w:webHidden/>
              </w:rPr>
              <w:t>2</w:t>
            </w:r>
            <w:r>
              <w:rPr>
                <w:noProof/>
                <w:webHidden/>
              </w:rPr>
              <w:fldChar w:fldCharType="end"/>
            </w:r>
          </w:hyperlink>
        </w:p>
        <w:p w:rsidR="00F95175" w:rsidRDefault="00F95175">
          <w:pPr>
            <w:pStyle w:val="TOC3"/>
            <w:tabs>
              <w:tab w:val="right" w:leader="dot" w:pos="9016"/>
            </w:tabs>
            <w:rPr>
              <w:rFonts w:asciiTheme="minorHAnsi" w:eastAsiaTheme="minorEastAsia" w:hAnsiTheme="minorHAnsi" w:cstheme="minorBidi"/>
              <w:noProof/>
              <w:sz w:val="22"/>
              <w:lang w:eastAsia="en-GB"/>
            </w:rPr>
          </w:pPr>
          <w:hyperlink w:anchor="_Toc87540483" w:history="1">
            <w:r w:rsidRPr="008D4232">
              <w:rPr>
                <w:rStyle w:val="Hyperlink"/>
                <w:noProof/>
              </w:rPr>
              <w:t>Observer</w:t>
            </w:r>
            <w:r>
              <w:rPr>
                <w:noProof/>
                <w:webHidden/>
              </w:rPr>
              <w:tab/>
            </w:r>
            <w:r>
              <w:rPr>
                <w:noProof/>
                <w:webHidden/>
              </w:rPr>
              <w:fldChar w:fldCharType="begin"/>
            </w:r>
            <w:r>
              <w:rPr>
                <w:noProof/>
                <w:webHidden/>
              </w:rPr>
              <w:instrText xml:space="preserve"> PAGEREF _Toc87540483 \h </w:instrText>
            </w:r>
            <w:r>
              <w:rPr>
                <w:noProof/>
                <w:webHidden/>
              </w:rPr>
            </w:r>
            <w:r>
              <w:rPr>
                <w:noProof/>
                <w:webHidden/>
              </w:rPr>
              <w:fldChar w:fldCharType="separate"/>
            </w:r>
            <w:r>
              <w:rPr>
                <w:noProof/>
                <w:webHidden/>
              </w:rPr>
              <w:t>2</w:t>
            </w:r>
            <w:r>
              <w:rPr>
                <w:noProof/>
                <w:webHidden/>
              </w:rPr>
              <w:fldChar w:fldCharType="end"/>
            </w:r>
          </w:hyperlink>
        </w:p>
        <w:p w:rsidR="00F95175" w:rsidRDefault="00F95175">
          <w:pPr>
            <w:pStyle w:val="TOC2"/>
            <w:tabs>
              <w:tab w:val="right" w:leader="dot" w:pos="9016"/>
            </w:tabs>
            <w:rPr>
              <w:rFonts w:asciiTheme="minorHAnsi" w:eastAsiaTheme="minorEastAsia" w:hAnsiTheme="minorHAnsi" w:cstheme="minorBidi"/>
              <w:noProof/>
              <w:sz w:val="22"/>
              <w:lang w:eastAsia="en-GB"/>
            </w:rPr>
          </w:pPr>
          <w:hyperlink w:anchor="_Toc87540484" w:history="1">
            <w:r w:rsidRPr="008D4232">
              <w:rPr>
                <w:rStyle w:val="Hyperlink"/>
                <w:noProof/>
              </w:rPr>
              <w:t>Minutes</w:t>
            </w:r>
            <w:r>
              <w:rPr>
                <w:noProof/>
                <w:webHidden/>
              </w:rPr>
              <w:tab/>
            </w:r>
            <w:r>
              <w:rPr>
                <w:noProof/>
                <w:webHidden/>
              </w:rPr>
              <w:fldChar w:fldCharType="begin"/>
            </w:r>
            <w:r>
              <w:rPr>
                <w:noProof/>
                <w:webHidden/>
              </w:rPr>
              <w:instrText xml:space="preserve"> PAGEREF _Toc87540484 \h </w:instrText>
            </w:r>
            <w:r>
              <w:rPr>
                <w:noProof/>
                <w:webHidden/>
              </w:rPr>
            </w:r>
            <w:r>
              <w:rPr>
                <w:noProof/>
                <w:webHidden/>
              </w:rPr>
              <w:fldChar w:fldCharType="separate"/>
            </w:r>
            <w:r>
              <w:rPr>
                <w:noProof/>
                <w:webHidden/>
              </w:rPr>
              <w:t>3</w:t>
            </w:r>
            <w:r>
              <w:rPr>
                <w:noProof/>
                <w:webHidden/>
              </w:rPr>
              <w:fldChar w:fldCharType="end"/>
            </w:r>
          </w:hyperlink>
        </w:p>
        <w:p w:rsidR="00F95175" w:rsidRDefault="00F95175">
          <w:pPr>
            <w:pStyle w:val="TOC3"/>
            <w:tabs>
              <w:tab w:val="left" w:pos="1100"/>
              <w:tab w:val="right" w:leader="dot" w:pos="9016"/>
            </w:tabs>
            <w:rPr>
              <w:rFonts w:asciiTheme="minorHAnsi" w:eastAsiaTheme="minorEastAsia" w:hAnsiTheme="minorHAnsi" w:cstheme="minorBidi"/>
              <w:noProof/>
              <w:sz w:val="22"/>
              <w:lang w:eastAsia="en-GB"/>
            </w:rPr>
          </w:pPr>
          <w:hyperlink w:anchor="_Toc87540485" w:history="1">
            <w:r w:rsidRPr="008D4232">
              <w:rPr>
                <w:rStyle w:val="Hyperlink"/>
                <w:noProof/>
              </w:rPr>
              <w:t>1.</w:t>
            </w:r>
            <w:r>
              <w:rPr>
                <w:rFonts w:asciiTheme="minorHAnsi" w:eastAsiaTheme="minorEastAsia" w:hAnsiTheme="minorHAnsi" w:cstheme="minorBidi"/>
                <w:noProof/>
                <w:sz w:val="22"/>
                <w:lang w:eastAsia="en-GB"/>
              </w:rPr>
              <w:tab/>
            </w:r>
            <w:r w:rsidRPr="008D4232">
              <w:rPr>
                <w:rStyle w:val="Hyperlink"/>
                <w:noProof/>
              </w:rPr>
              <w:t>Chairwoman’s introduction</w:t>
            </w:r>
            <w:r>
              <w:rPr>
                <w:noProof/>
                <w:webHidden/>
              </w:rPr>
              <w:tab/>
            </w:r>
            <w:r>
              <w:rPr>
                <w:noProof/>
                <w:webHidden/>
              </w:rPr>
              <w:fldChar w:fldCharType="begin"/>
            </w:r>
            <w:r>
              <w:rPr>
                <w:noProof/>
                <w:webHidden/>
              </w:rPr>
              <w:instrText xml:space="preserve"> PAGEREF _Toc87540485 \h </w:instrText>
            </w:r>
            <w:r>
              <w:rPr>
                <w:noProof/>
                <w:webHidden/>
              </w:rPr>
            </w:r>
            <w:r>
              <w:rPr>
                <w:noProof/>
                <w:webHidden/>
              </w:rPr>
              <w:fldChar w:fldCharType="separate"/>
            </w:r>
            <w:r>
              <w:rPr>
                <w:noProof/>
                <w:webHidden/>
              </w:rPr>
              <w:t>3</w:t>
            </w:r>
            <w:r>
              <w:rPr>
                <w:noProof/>
                <w:webHidden/>
              </w:rPr>
              <w:fldChar w:fldCharType="end"/>
            </w:r>
          </w:hyperlink>
        </w:p>
        <w:p w:rsidR="00F95175" w:rsidRDefault="00F95175">
          <w:pPr>
            <w:pStyle w:val="TOC3"/>
            <w:tabs>
              <w:tab w:val="left" w:pos="1100"/>
              <w:tab w:val="right" w:leader="dot" w:pos="9016"/>
            </w:tabs>
            <w:rPr>
              <w:rFonts w:asciiTheme="minorHAnsi" w:eastAsiaTheme="minorEastAsia" w:hAnsiTheme="minorHAnsi" w:cstheme="minorBidi"/>
              <w:noProof/>
              <w:sz w:val="22"/>
              <w:lang w:eastAsia="en-GB"/>
            </w:rPr>
          </w:pPr>
          <w:hyperlink w:anchor="_Toc87540486" w:history="1">
            <w:r w:rsidRPr="008D4232">
              <w:rPr>
                <w:rStyle w:val="Hyperlink"/>
                <w:noProof/>
                <w:lang w:eastAsia="en-GB"/>
              </w:rPr>
              <w:t>2.</w:t>
            </w:r>
            <w:r>
              <w:rPr>
                <w:rFonts w:asciiTheme="minorHAnsi" w:eastAsiaTheme="minorEastAsia" w:hAnsiTheme="minorHAnsi" w:cstheme="minorBidi"/>
                <w:noProof/>
                <w:sz w:val="22"/>
                <w:lang w:eastAsia="en-GB"/>
              </w:rPr>
              <w:tab/>
            </w:r>
            <w:r w:rsidRPr="008D4232">
              <w:rPr>
                <w:rStyle w:val="Hyperlink"/>
                <w:noProof/>
                <w:lang w:eastAsia="en-GB"/>
              </w:rPr>
              <w:t>Apologies for absence</w:t>
            </w:r>
            <w:r>
              <w:rPr>
                <w:noProof/>
                <w:webHidden/>
              </w:rPr>
              <w:tab/>
            </w:r>
            <w:r>
              <w:rPr>
                <w:noProof/>
                <w:webHidden/>
              </w:rPr>
              <w:fldChar w:fldCharType="begin"/>
            </w:r>
            <w:r>
              <w:rPr>
                <w:noProof/>
                <w:webHidden/>
              </w:rPr>
              <w:instrText xml:space="preserve"> PAGEREF _Toc87540486 \h </w:instrText>
            </w:r>
            <w:r>
              <w:rPr>
                <w:noProof/>
                <w:webHidden/>
              </w:rPr>
            </w:r>
            <w:r>
              <w:rPr>
                <w:noProof/>
                <w:webHidden/>
              </w:rPr>
              <w:fldChar w:fldCharType="separate"/>
            </w:r>
            <w:r>
              <w:rPr>
                <w:noProof/>
                <w:webHidden/>
              </w:rPr>
              <w:t>3</w:t>
            </w:r>
            <w:r>
              <w:rPr>
                <w:noProof/>
                <w:webHidden/>
              </w:rPr>
              <w:fldChar w:fldCharType="end"/>
            </w:r>
          </w:hyperlink>
        </w:p>
        <w:p w:rsidR="00F95175" w:rsidRDefault="00F95175">
          <w:pPr>
            <w:pStyle w:val="TOC3"/>
            <w:tabs>
              <w:tab w:val="left" w:pos="1100"/>
              <w:tab w:val="right" w:leader="dot" w:pos="9016"/>
            </w:tabs>
            <w:rPr>
              <w:rFonts w:asciiTheme="minorHAnsi" w:eastAsiaTheme="minorEastAsia" w:hAnsiTheme="minorHAnsi" w:cstheme="minorBidi"/>
              <w:noProof/>
              <w:sz w:val="22"/>
              <w:lang w:eastAsia="en-GB"/>
            </w:rPr>
          </w:pPr>
          <w:hyperlink w:anchor="_Toc87540487" w:history="1">
            <w:r w:rsidRPr="008D4232">
              <w:rPr>
                <w:rStyle w:val="Hyperlink"/>
                <w:noProof/>
              </w:rPr>
              <w:t>3.</w:t>
            </w:r>
            <w:r>
              <w:rPr>
                <w:rFonts w:asciiTheme="minorHAnsi" w:eastAsiaTheme="minorEastAsia" w:hAnsiTheme="minorHAnsi" w:cstheme="minorBidi"/>
                <w:noProof/>
                <w:sz w:val="22"/>
                <w:lang w:eastAsia="en-GB"/>
              </w:rPr>
              <w:tab/>
            </w:r>
            <w:r w:rsidRPr="008D4232">
              <w:rPr>
                <w:rStyle w:val="Hyperlink"/>
                <w:noProof/>
              </w:rPr>
              <w:t>Declarations of interest</w:t>
            </w:r>
            <w:r>
              <w:rPr>
                <w:noProof/>
                <w:webHidden/>
              </w:rPr>
              <w:tab/>
            </w:r>
            <w:r>
              <w:rPr>
                <w:noProof/>
                <w:webHidden/>
              </w:rPr>
              <w:fldChar w:fldCharType="begin"/>
            </w:r>
            <w:r>
              <w:rPr>
                <w:noProof/>
                <w:webHidden/>
              </w:rPr>
              <w:instrText xml:space="preserve"> PAGEREF _Toc87540487 \h </w:instrText>
            </w:r>
            <w:r>
              <w:rPr>
                <w:noProof/>
                <w:webHidden/>
              </w:rPr>
            </w:r>
            <w:r>
              <w:rPr>
                <w:noProof/>
                <w:webHidden/>
              </w:rPr>
              <w:fldChar w:fldCharType="separate"/>
            </w:r>
            <w:r>
              <w:rPr>
                <w:noProof/>
                <w:webHidden/>
              </w:rPr>
              <w:t>3</w:t>
            </w:r>
            <w:r>
              <w:rPr>
                <w:noProof/>
                <w:webHidden/>
              </w:rPr>
              <w:fldChar w:fldCharType="end"/>
            </w:r>
          </w:hyperlink>
        </w:p>
        <w:p w:rsidR="00F95175" w:rsidRDefault="00F95175">
          <w:pPr>
            <w:pStyle w:val="TOC3"/>
            <w:tabs>
              <w:tab w:val="left" w:pos="1100"/>
              <w:tab w:val="right" w:leader="dot" w:pos="9016"/>
            </w:tabs>
            <w:rPr>
              <w:rFonts w:asciiTheme="minorHAnsi" w:eastAsiaTheme="minorEastAsia" w:hAnsiTheme="minorHAnsi" w:cstheme="minorBidi"/>
              <w:noProof/>
              <w:sz w:val="22"/>
              <w:lang w:eastAsia="en-GB"/>
            </w:rPr>
          </w:pPr>
          <w:hyperlink w:anchor="_Toc87540488" w:history="1">
            <w:r w:rsidRPr="008D4232">
              <w:rPr>
                <w:rStyle w:val="Hyperlink"/>
                <w:noProof/>
              </w:rPr>
              <w:t>4.</w:t>
            </w:r>
            <w:r>
              <w:rPr>
                <w:rFonts w:asciiTheme="minorHAnsi" w:eastAsiaTheme="minorEastAsia" w:hAnsiTheme="minorHAnsi" w:cstheme="minorBidi"/>
                <w:noProof/>
                <w:sz w:val="22"/>
                <w:lang w:eastAsia="en-GB"/>
              </w:rPr>
              <w:tab/>
            </w:r>
            <w:r w:rsidRPr="008D4232">
              <w:rPr>
                <w:rStyle w:val="Hyperlink"/>
                <w:noProof/>
              </w:rPr>
              <w:t>Minutes and correspondence</w:t>
            </w:r>
            <w:r>
              <w:rPr>
                <w:noProof/>
                <w:webHidden/>
              </w:rPr>
              <w:tab/>
            </w:r>
            <w:r>
              <w:rPr>
                <w:noProof/>
                <w:webHidden/>
              </w:rPr>
              <w:fldChar w:fldCharType="begin"/>
            </w:r>
            <w:r>
              <w:rPr>
                <w:noProof/>
                <w:webHidden/>
              </w:rPr>
              <w:instrText xml:space="preserve"> PAGEREF _Toc87540488 \h </w:instrText>
            </w:r>
            <w:r>
              <w:rPr>
                <w:noProof/>
                <w:webHidden/>
              </w:rPr>
            </w:r>
            <w:r>
              <w:rPr>
                <w:noProof/>
                <w:webHidden/>
              </w:rPr>
              <w:fldChar w:fldCharType="separate"/>
            </w:r>
            <w:r>
              <w:rPr>
                <w:noProof/>
                <w:webHidden/>
              </w:rPr>
              <w:t>3</w:t>
            </w:r>
            <w:r>
              <w:rPr>
                <w:noProof/>
                <w:webHidden/>
              </w:rPr>
              <w:fldChar w:fldCharType="end"/>
            </w:r>
          </w:hyperlink>
        </w:p>
        <w:p w:rsidR="00F95175" w:rsidRDefault="00F95175">
          <w:pPr>
            <w:pStyle w:val="TOC3"/>
            <w:tabs>
              <w:tab w:val="left" w:pos="1100"/>
              <w:tab w:val="right" w:leader="dot" w:pos="9016"/>
            </w:tabs>
            <w:rPr>
              <w:rFonts w:asciiTheme="minorHAnsi" w:eastAsiaTheme="minorEastAsia" w:hAnsiTheme="minorHAnsi" w:cstheme="minorBidi"/>
              <w:noProof/>
              <w:sz w:val="22"/>
              <w:lang w:eastAsia="en-GB"/>
            </w:rPr>
          </w:pPr>
          <w:hyperlink w:anchor="_Toc87540489" w:history="1">
            <w:r w:rsidRPr="008D4232">
              <w:rPr>
                <w:rStyle w:val="Hyperlink"/>
                <w:noProof/>
              </w:rPr>
              <w:t>5.</w:t>
            </w:r>
            <w:r>
              <w:rPr>
                <w:rFonts w:asciiTheme="minorHAnsi" w:eastAsiaTheme="minorEastAsia" w:hAnsiTheme="minorHAnsi" w:cstheme="minorBidi"/>
                <w:noProof/>
                <w:sz w:val="22"/>
                <w:lang w:eastAsia="en-GB"/>
              </w:rPr>
              <w:tab/>
            </w:r>
            <w:r w:rsidRPr="008D4232">
              <w:rPr>
                <w:rStyle w:val="Hyperlink"/>
                <w:noProof/>
              </w:rPr>
              <w:t>Actions arising</w:t>
            </w:r>
            <w:r>
              <w:rPr>
                <w:noProof/>
                <w:webHidden/>
              </w:rPr>
              <w:tab/>
            </w:r>
            <w:r>
              <w:rPr>
                <w:noProof/>
                <w:webHidden/>
              </w:rPr>
              <w:fldChar w:fldCharType="begin"/>
            </w:r>
            <w:r>
              <w:rPr>
                <w:noProof/>
                <w:webHidden/>
              </w:rPr>
              <w:instrText xml:space="preserve"> PAGEREF _Toc87540489 \h </w:instrText>
            </w:r>
            <w:r>
              <w:rPr>
                <w:noProof/>
                <w:webHidden/>
              </w:rPr>
            </w:r>
            <w:r>
              <w:rPr>
                <w:noProof/>
                <w:webHidden/>
              </w:rPr>
              <w:fldChar w:fldCharType="separate"/>
            </w:r>
            <w:r>
              <w:rPr>
                <w:noProof/>
                <w:webHidden/>
              </w:rPr>
              <w:t>4</w:t>
            </w:r>
            <w:r>
              <w:rPr>
                <w:noProof/>
                <w:webHidden/>
              </w:rPr>
              <w:fldChar w:fldCharType="end"/>
            </w:r>
          </w:hyperlink>
        </w:p>
        <w:p w:rsidR="00F95175" w:rsidRDefault="00F95175">
          <w:pPr>
            <w:pStyle w:val="TOC3"/>
            <w:tabs>
              <w:tab w:val="left" w:pos="1100"/>
              <w:tab w:val="right" w:leader="dot" w:pos="9016"/>
            </w:tabs>
            <w:rPr>
              <w:rFonts w:asciiTheme="minorHAnsi" w:eastAsiaTheme="minorEastAsia" w:hAnsiTheme="minorHAnsi" w:cstheme="minorBidi"/>
              <w:noProof/>
              <w:sz w:val="22"/>
              <w:lang w:eastAsia="en-GB"/>
            </w:rPr>
          </w:pPr>
          <w:hyperlink w:anchor="_Toc87540490" w:history="1">
            <w:r w:rsidRPr="008D4232">
              <w:rPr>
                <w:rStyle w:val="Hyperlink"/>
                <w:noProof/>
              </w:rPr>
              <w:t>6.</w:t>
            </w:r>
            <w:r>
              <w:rPr>
                <w:rFonts w:asciiTheme="minorHAnsi" w:eastAsiaTheme="minorEastAsia" w:hAnsiTheme="minorHAnsi" w:cstheme="minorBidi"/>
                <w:noProof/>
                <w:sz w:val="22"/>
                <w:lang w:eastAsia="en-GB"/>
              </w:rPr>
              <w:tab/>
            </w:r>
            <w:r w:rsidRPr="008D4232">
              <w:rPr>
                <w:rStyle w:val="Hyperlink"/>
                <w:noProof/>
              </w:rPr>
              <w:t>Chief Executive’s strategic report</w:t>
            </w:r>
            <w:r>
              <w:rPr>
                <w:noProof/>
                <w:webHidden/>
              </w:rPr>
              <w:tab/>
            </w:r>
            <w:r>
              <w:rPr>
                <w:noProof/>
                <w:webHidden/>
              </w:rPr>
              <w:fldChar w:fldCharType="begin"/>
            </w:r>
            <w:r>
              <w:rPr>
                <w:noProof/>
                <w:webHidden/>
              </w:rPr>
              <w:instrText xml:space="preserve"> PAGEREF _Toc87540490 \h </w:instrText>
            </w:r>
            <w:r>
              <w:rPr>
                <w:noProof/>
                <w:webHidden/>
              </w:rPr>
            </w:r>
            <w:r>
              <w:rPr>
                <w:noProof/>
                <w:webHidden/>
              </w:rPr>
              <w:fldChar w:fldCharType="separate"/>
            </w:r>
            <w:r>
              <w:rPr>
                <w:noProof/>
                <w:webHidden/>
              </w:rPr>
              <w:t>4</w:t>
            </w:r>
            <w:r>
              <w:rPr>
                <w:noProof/>
                <w:webHidden/>
              </w:rPr>
              <w:fldChar w:fldCharType="end"/>
            </w:r>
          </w:hyperlink>
        </w:p>
        <w:p w:rsidR="00F95175" w:rsidRDefault="00F95175">
          <w:pPr>
            <w:pStyle w:val="TOC3"/>
            <w:tabs>
              <w:tab w:val="left" w:pos="1100"/>
              <w:tab w:val="right" w:leader="dot" w:pos="9016"/>
            </w:tabs>
            <w:rPr>
              <w:rFonts w:asciiTheme="minorHAnsi" w:eastAsiaTheme="minorEastAsia" w:hAnsiTheme="minorHAnsi" w:cstheme="minorBidi"/>
              <w:noProof/>
              <w:sz w:val="22"/>
              <w:lang w:eastAsia="en-GB"/>
            </w:rPr>
          </w:pPr>
          <w:hyperlink w:anchor="_Toc87540491" w:history="1">
            <w:r w:rsidRPr="008D4232">
              <w:rPr>
                <w:rStyle w:val="Hyperlink"/>
                <w:noProof/>
              </w:rPr>
              <w:t>7.</w:t>
            </w:r>
            <w:r>
              <w:rPr>
                <w:rFonts w:asciiTheme="minorHAnsi" w:eastAsiaTheme="minorEastAsia" w:hAnsiTheme="minorHAnsi" w:cstheme="minorBidi"/>
                <w:noProof/>
                <w:sz w:val="22"/>
                <w:lang w:eastAsia="en-GB"/>
              </w:rPr>
              <w:tab/>
            </w:r>
            <w:r w:rsidRPr="008D4232">
              <w:rPr>
                <w:rStyle w:val="Hyperlink"/>
                <w:noProof/>
              </w:rPr>
              <w:t>National Human Rights Institution (NHRI) Accreditation</w:t>
            </w:r>
            <w:r>
              <w:rPr>
                <w:noProof/>
                <w:webHidden/>
              </w:rPr>
              <w:tab/>
            </w:r>
            <w:r>
              <w:rPr>
                <w:noProof/>
                <w:webHidden/>
              </w:rPr>
              <w:fldChar w:fldCharType="begin"/>
            </w:r>
            <w:r>
              <w:rPr>
                <w:noProof/>
                <w:webHidden/>
              </w:rPr>
              <w:instrText xml:space="preserve"> PAGEREF _Toc87540491 \h </w:instrText>
            </w:r>
            <w:r>
              <w:rPr>
                <w:noProof/>
                <w:webHidden/>
              </w:rPr>
            </w:r>
            <w:r>
              <w:rPr>
                <w:noProof/>
                <w:webHidden/>
              </w:rPr>
              <w:fldChar w:fldCharType="separate"/>
            </w:r>
            <w:r>
              <w:rPr>
                <w:noProof/>
                <w:webHidden/>
              </w:rPr>
              <w:t>5</w:t>
            </w:r>
            <w:r>
              <w:rPr>
                <w:noProof/>
                <w:webHidden/>
              </w:rPr>
              <w:fldChar w:fldCharType="end"/>
            </w:r>
          </w:hyperlink>
        </w:p>
        <w:p w:rsidR="00F95175" w:rsidRDefault="00F95175">
          <w:pPr>
            <w:pStyle w:val="TOC3"/>
            <w:tabs>
              <w:tab w:val="left" w:pos="1100"/>
              <w:tab w:val="right" w:leader="dot" w:pos="9016"/>
            </w:tabs>
            <w:rPr>
              <w:rFonts w:asciiTheme="minorHAnsi" w:eastAsiaTheme="minorEastAsia" w:hAnsiTheme="minorHAnsi" w:cstheme="minorBidi"/>
              <w:noProof/>
              <w:sz w:val="22"/>
              <w:lang w:eastAsia="en-GB"/>
            </w:rPr>
          </w:pPr>
          <w:hyperlink w:anchor="_Toc87540492" w:history="1">
            <w:r w:rsidRPr="008D4232">
              <w:rPr>
                <w:rStyle w:val="Hyperlink"/>
                <w:noProof/>
              </w:rPr>
              <w:t>8.</w:t>
            </w:r>
            <w:r>
              <w:rPr>
                <w:rFonts w:asciiTheme="minorHAnsi" w:eastAsiaTheme="minorEastAsia" w:hAnsiTheme="minorHAnsi" w:cstheme="minorBidi"/>
                <w:noProof/>
                <w:sz w:val="22"/>
                <w:lang w:eastAsia="en-GB"/>
              </w:rPr>
              <w:tab/>
            </w:r>
            <w:r w:rsidRPr="008D4232">
              <w:rPr>
                <w:rStyle w:val="Hyperlink"/>
                <w:noProof/>
              </w:rPr>
              <w:t>Update on the Spending Review</w:t>
            </w:r>
            <w:r>
              <w:rPr>
                <w:noProof/>
                <w:webHidden/>
              </w:rPr>
              <w:tab/>
            </w:r>
            <w:r>
              <w:rPr>
                <w:noProof/>
                <w:webHidden/>
              </w:rPr>
              <w:fldChar w:fldCharType="begin"/>
            </w:r>
            <w:r>
              <w:rPr>
                <w:noProof/>
                <w:webHidden/>
              </w:rPr>
              <w:instrText xml:space="preserve"> PAGEREF _Toc87540492 \h </w:instrText>
            </w:r>
            <w:r>
              <w:rPr>
                <w:noProof/>
                <w:webHidden/>
              </w:rPr>
            </w:r>
            <w:r>
              <w:rPr>
                <w:noProof/>
                <w:webHidden/>
              </w:rPr>
              <w:fldChar w:fldCharType="separate"/>
            </w:r>
            <w:r>
              <w:rPr>
                <w:noProof/>
                <w:webHidden/>
              </w:rPr>
              <w:t>6</w:t>
            </w:r>
            <w:r>
              <w:rPr>
                <w:noProof/>
                <w:webHidden/>
              </w:rPr>
              <w:fldChar w:fldCharType="end"/>
            </w:r>
          </w:hyperlink>
        </w:p>
        <w:p w:rsidR="00F95175" w:rsidRDefault="00F95175">
          <w:pPr>
            <w:pStyle w:val="TOC3"/>
            <w:tabs>
              <w:tab w:val="left" w:pos="1100"/>
              <w:tab w:val="right" w:leader="dot" w:pos="9016"/>
            </w:tabs>
            <w:rPr>
              <w:rFonts w:asciiTheme="minorHAnsi" w:eastAsiaTheme="minorEastAsia" w:hAnsiTheme="minorHAnsi" w:cstheme="minorBidi"/>
              <w:noProof/>
              <w:sz w:val="22"/>
              <w:lang w:eastAsia="en-GB"/>
            </w:rPr>
          </w:pPr>
          <w:hyperlink w:anchor="_Toc87540493" w:history="1">
            <w:r w:rsidRPr="008D4232">
              <w:rPr>
                <w:rStyle w:val="Hyperlink"/>
                <w:noProof/>
              </w:rPr>
              <w:t>9.</w:t>
            </w:r>
            <w:r>
              <w:rPr>
                <w:rFonts w:asciiTheme="minorHAnsi" w:eastAsiaTheme="minorEastAsia" w:hAnsiTheme="minorHAnsi" w:cstheme="minorBidi"/>
                <w:noProof/>
                <w:sz w:val="22"/>
                <w:lang w:eastAsia="en-GB"/>
              </w:rPr>
              <w:tab/>
            </w:r>
            <w:r w:rsidRPr="008D4232">
              <w:rPr>
                <w:rStyle w:val="Hyperlink"/>
                <w:noProof/>
              </w:rPr>
              <w:t>Is Britain Fairer: publication timeline</w:t>
            </w:r>
            <w:r>
              <w:rPr>
                <w:noProof/>
                <w:webHidden/>
              </w:rPr>
              <w:tab/>
            </w:r>
            <w:r>
              <w:rPr>
                <w:noProof/>
                <w:webHidden/>
              </w:rPr>
              <w:fldChar w:fldCharType="begin"/>
            </w:r>
            <w:r>
              <w:rPr>
                <w:noProof/>
                <w:webHidden/>
              </w:rPr>
              <w:instrText xml:space="preserve"> PAGEREF _Toc87540493 \h </w:instrText>
            </w:r>
            <w:r>
              <w:rPr>
                <w:noProof/>
                <w:webHidden/>
              </w:rPr>
            </w:r>
            <w:r>
              <w:rPr>
                <w:noProof/>
                <w:webHidden/>
              </w:rPr>
              <w:fldChar w:fldCharType="separate"/>
            </w:r>
            <w:r>
              <w:rPr>
                <w:noProof/>
                <w:webHidden/>
              </w:rPr>
              <w:t>6</w:t>
            </w:r>
            <w:r>
              <w:rPr>
                <w:noProof/>
                <w:webHidden/>
              </w:rPr>
              <w:fldChar w:fldCharType="end"/>
            </w:r>
          </w:hyperlink>
        </w:p>
        <w:p w:rsidR="00F95175" w:rsidRDefault="00F95175">
          <w:pPr>
            <w:pStyle w:val="TOC3"/>
            <w:tabs>
              <w:tab w:val="left" w:pos="1100"/>
              <w:tab w:val="right" w:leader="dot" w:pos="9016"/>
            </w:tabs>
            <w:rPr>
              <w:rFonts w:asciiTheme="minorHAnsi" w:eastAsiaTheme="minorEastAsia" w:hAnsiTheme="minorHAnsi" w:cstheme="minorBidi"/>
              <w:noProof/>
              <w:sz w:val="22"/>
              <w:lang w:eastAsia="en-GB"/>
            </w:rPr>
          </w:pPr>
          <w:hyperlink w:anchor="_Toc87540494" w:history="1">
            <w:r w:rsidRPr="008D4232">
              <w:rPr>
                <w:rStyle w:val="Hyperlink"/>
                <w:noProof/>
              </w:rPr>
              <w:t>10.</w:t>
            </w:r>
            <w:r>
              <w:rPr>
                <w:rFonts w:asciiTheme="minorHAnsi" w:eastAsiaTheme="minorEastAsia" w:hAnsiTheme="minorHAnsi" w:cstheme="minorBidi"/>
                <w:noProof/>
                <w:sz w:val="22"/>
                <w:lang w:eastAsia="en-GB"/>
              </w:rPr>
              <w:tab/>
            </w:r>
            <w:r w:rsidRPr="008D4232">
              <w:rPr>
                <w:rStyle w:val="Hyperlink"/>
                <w:noProof/>
              </w:rPr>
              <w:t>Workshops</w:t>
            </w:r>
            <w:r>
              <w:rPr>
                <w:noProof/>
                <w:webHidden/>
              </w:rPr>
              <w:tab/>
            </w:r>
            <w:r>
              <w:rPr>
                <w:noProof/>
                <w:webHidden/>
              </w:rPr>
              <w:fldChar w:fldCharType="begin"/>
            </w:r>
            <w:r>
              <w:rPr>
                <w:noProof/>
                <w:webHidden/>
              </w:rPr>
              <w:instrText xml:space="preserve"> PAGEREF _Toc87540494 \h </w:instrText>
            </w:r>
            <w:r>
              <w:rPr>
                <w:noProof/>
                <w:webHidden/>
              </w:rPr>
            </w:r>
            <w:r>
              <w:rPr>
                <w:noProof/>
                <w:webHidden/>
              </w:rPr>
              <w:fldChar w:fldCharType="separate"/>
            </w:r>
            <w:r>
              <w:rPr>
                <w:noProof/>
                <w:webHidden/>
              </w:rPr>
              <w:t>6</w:t>
            </w:r>
            <w:r>
              <w:rPr>
                <w:noProof/>
                <w:webHidden/>
              </w:rPr>
              <w:fldChar w:fldCharType="end"/>
            </w:r>
          </w:hyperlink>
        </w:p>
        <w:p w:rsidR="00F95175" w:rsidRDefault="00F95175">
          <w:pPr>
            <w:pStyle w:val="TOC3"/>
            <w:tabs>
              <w:tab w:val="left" w:pos="1100"/>
              <w:tab w:val="right" w:leader="dot" w:pos="9016"/>
            </w:tabs>
            <w:rPr>
              <w:rFonts w:asciiTheme="minorHAnsi" w:eastAsiaTheme="minorEastAsia" w:hAnsiTheme="minorHAnsi" w:cstheme="minorBidi"/>
              <w:noProof/>
              <w:sz w:val="22"/>
              <w:lang w:eastAsia="en-GB"/>
            </w:rPr>
          </w:pPr>
          <w:hyperlink w:anchor="_Toc87540495" w:history="1">
            <w:r w:rsidRPr="008D4232">
              <w:rPr>
                <w:rStyle w:val="Hyperlink"/>
                <w:noProof/>
              </w:rPr>
              <w:t>11.</w:t>
            </w:r>
            <w:r>
              <w:rPr>
                <w:rFonts w:asciiTheme="minorHAnsi" w:eastAsiaTheme="minorEastAsia" w:hAnsiTheme="minorHAnsi" w:cstheme="minorBidi"/>
                <w:noProof/>
                <w:sz w:val="22"/>
                <w:lang w:eastAsia="en-GB"/>
              </w:rPr>
              <w:tab/>
            </w:r>
            <w:r w:rsidRPr="008D4232">
              <w:rPr>
                <w:rStyle w:val="Hyperlink"/>
                <w:noProof/>
              </w:rPr>
              <w:t>Any other business</w:t>
            </w:r>
            <w:r>
              <w:rPr>
                <w:noProof/>
                <w:webHidden/>
              </w:rPr>
              <w:tab/>
            </w:r>
            <w:r>
              <w:rPr>
                <w:noProof/>
                <w:webHidden/>
              </w:rPr>
              <w:fldChar w:fldCharType="begin"/>
            </w:r>
            <w:r>
              <w:rPr>
                <w:noProof/>
                <w:webHidden/>
              </w:rPr>
              <w:instrText xml:space="preserve"> PAGEREF _Toc87540495 \h </w:instrText>
            </w:r>
            <w:r>
              <w:rPr>
                <w:noProof/>
                <w:webHidden/>
              </w:rPr>
            </w:r>
            <w:r>
              <w:rPr>
                <w:noProof/>
                <w:webHidden/>
              </w:rPr>
              <w:fldChar w:fldCharType="separate"/>
            </w:r>
            <w:r>
              <w:rPr>
                <w:noProof/>
                <w:webHidden/>
              </w:rPr>
              <w:t>7</w:t>
            </w:r>
            <w:r>
              <w:rPr>
                <w:noProof/>
                <w:webHidden/>
              </w:rPr>
              <w:fldChar w:fldCharType="end"/>
            </w:r>
          </w:hyperlink>
        </w:p>
        <w:p w:rsidR="00F95175" w:rsidRDefault="00F95175">
          <w:r>
            <w:rPr>
              <w:b/>
              <w:bCs/>
              <w:noProof/>
            </w:rPr>
            <w:fldChar w:fldCharType="end"/>
          </w:r>
        </w:p>
      </w:sdtContent>
    </w:sdt>
    <w:p w:rsidR="00B218B9" w:rsidRDefault="00B218B9">
      <w:pPr>
        <w:spacing w:after="160" w:line="259" w:lineRule="auto"/>
        <w:rPr>
          <w:rFonts w:eastAsia="Times New Roman"/>
          <w:b/>
          <w:bCs/>
          <w:sz w:val="28"/>
          <w:szCs w:val="26"/>
        </w:rPr>
      </w:pPr>
      <w:r>
        <w:br w:type="page"/>
      </w:r>
    </w:p>
    <w:p w:rsidR="002C1949" w:rsidRPr="00DD3D0F" w:rsidRDefault="00B218B9" w:rsidP="00534703">
      <w:pPr>
        <w:pStyle w:val="level2section"/>
      </w:pPr>
      <w:bookmarkStart w:id="4" w:name="_Toc87540479"/>
      <w:bookmarkEnd w:id="3"/>
      <w:r>
        <w:lastRenderedPageBreak/>
        <w:t>Attending</w:t>
      </w:r>
      <w:bookmarkEnd w:id="4"/>
    </w:p>
    <w:p w:rsidR="00B218B9" w:rsidRPr="00B218B9" w:rsidRDefault="00B218B9" w:rsidP="00B218B9">
      <w:pPr>
        <w:pStyle w:val="Heading3"/>
      </w:pPr>
      <w:bookmarkStart w:id="5" w:name="_Toc532893250"/>
      <w:bookmarkStart w:id="6" w:name="_Toc87540480"/>
      <w:r w:rsidRPr="00B218B9">
        <w:t>Commissioners</w:t>
      </w:r>
      <w:bookmarkEnd w:id="6"/>
    </w:p>
    <w:p w:rsidR="00B218B9" w:rsidRPr="00B218B9" w:rsidRDefault="00B218B9" w:rsidP="00B218B9">
      <w:r w:rsidRPr="00B218B9">
        <w:t xml:space="preserve">Baroness </w:t>
      </w:r>
      <w:proofErr w:type="spellStart"/>
      <w:r w:rsidRPr="00B218B9">
        <w:t>Kishwer</w:t>
      </w:r>
      <w:proofErr w:type="spellEnd"/>
      <w:r w:rsidRPr="00B218B9">
        <w:t xml:space="preserve"> Falkner (Chairwoman); Caroline Waters via VC (Deputy Chair); Suzanne Baxter; Jessica Butcher; </w:t>
      </w:r>
      <w:proofErr w:type="spellStart"/>
      <w:r w:rsidRPr="00B218B9">
        <w:t>Pavita</w:t>
      </w:r>
      <w:proofErr w:type="spellEnd"/>
      <w:r w:rsidRPr="00B218B9">
        <w:t xml:space="preserve"> Cooper; David </w:t>
      </w:r>
      <w:proofErr w:type="spellStart"/>
      <w:r w:rsidRPr="00B218B9">
        <w:t>Goodhart</w:t>
      </w:r>
      <w:proofErr w:type="spellEnd"/>
      <w:r w:rsidRPr="00B218B9">
        <w:t xml:space="preserve">; Susan Johnson; Helen </w:t>
      </w:r>
      <w:proofErr w:type="spellStart"/>
      <w:r w:rsidRPr="00B218B9">
        <w:t>Mahy</w:t>
      </w:r>
      <w:proofErr w:type="spellEnd"/>
      <w:r w:rsidRPr="00B218B9">
        <w:t xml:space="preserve">; Alasdair Henderson (joined at 1pm), Mark McLane, Lord Bernard Ribeiro; Dr Lesley </w:t>
      </w:r>
      <w:proofErr w:type="spellStart"/>
      <w:r w:rsidRPr="00B218B9">
        <w:t>Sawers</w:t>
      </w:r>
      <w:proofErr w:type="spellEnd"/>
      <w:r w:rsidRPr="00B218B9">
        <w:t xml:space="preserve"> via VC and Su-Mei Thompson. </w:t>
      </w:r>
    </w:p>
    <w:p w:rsidR="00B218B9" w:rsidRPr="00B218B9" w:rsidRDefault="00B218B9" w:rsidP="00B218B9"/>
    <w:p w:rsidR="00B218B9" w:rsidRPr="00B218B9" w:rsidRDefault="00B218B9" w:rsidP="00B218B9">
      <w:pPr>
        <w:pStyle w:val="Heading3"/>
      </w:pPr>
      <w:bookmarkStart w:id="7" w:name="_Toc87540481"/>
      <w:r w:rsidRPr="00B218B9">
        <w:t>Officers</w:t>
      </w:r>
      <w:bookmarkEnd w:id="7"/>
    </w:p>
    <w:p w:rsidR="00B218B9" w:rsidRPr="00B218B9" w:rsidRDefault="00B218B9" w:rsidP="00B218B9">
      <w:r w:rsidRPr="00B218B9">
        <w:t>Ben Coates, Senior Principal - Planning, Performance and Governance</w:t>
      </w:r>
    </w:p>
    <w:p w:rsidR="00B218B9" w:rsidRPr="00B218B9" w:rsidRDefault="00B218B9" w:rsidP="00B218B9">
      <w:r w:rsidRPr="00B218B9">
        <w:t>Cath Denholm, Joint Acting Chief Executive</w:t>
      </w:r>
    </w:p>
    <w:p w:rsidR="00B218B9" w:rsidRPr="00B218B9" w:rsidRDefault="00B218B9" w:rsidP="00B218B9">
      <w:r w:rsidRPr="00B218B9">
        <w:t>Melanie Field, Joint Acting Chief Executive</w:t>
      </w:r>
    </w:p>
    <w:p w:rsidR="00B218B9" w:rsidRPr="00B218B9" w:rsidRDefault="00B218B9" w:rsidP="00B218B9">
      <w:r w:rsidRPr="00B218B9">
        <w:t>Carla Garnelas, Senior Principal – Strategy Hub (item 10)</w:t>
      </w:r>
    </w:p>
    <w:p w:rsidR="00B218B9" w:rsidRPr="00B218B9" w:rsidRDefault="00B218B9" w:rsidP="00B218B9">
      <w:r w:rsidRPr="00B218B9">
        <w:t xml:space="preserve">Callum MacInnes, Principal – Planning, Performance and Governance </w:t>
      </w:r>
    </w:p>
    <w:p w:rsidR="00B218B9" w:rsidRPr="00B218B9" w:rsidRDefault="00B218B9" w:rsidP="00B218B9">
      <w:r w:rsidRPr="00B218B9">
        <w:t>Bill Malloy, Director – Finance, Procurement, Planning, Performance and Governance</w:t>
      </w:r>
    </w:p>
    <w:p w:rsidR="00B218B9" w:rsidRPr="00B218B9" w:rsidRDefault="00B218B9" w:rsidP="00B218B9">
      <w:r w:rsidRPr="00B218B9">
        <w:t xml:space="preserve">Luke Taylor, Director – Evidence and Strategy </w:t>
      </w:r>
    </w:p>
    <w:p w:rsidR="00B218B9" w:rsidRPr="00B218B9" w:rsidRDefault="00B218B9" w:rsidP="00B218B9">
      <w:r w:rsidRPr="00B218B9">
        <w:t>Sarah Whelan, Senior Associate – Planning, Performance and Governance</w:t>
      </w:r>
    </w:p>
    <w:p w:rsidR="00B218B9" w:rsidRPr="00B218B9" w:rsidRDefault="00B218B9" w:rsidP="00B218B9"/>
    <w:p w:rsidR="00B218B9" w:rsidRPr="00B218B9" w:rsidRDefault="00B218B9" w:rsidP="00B218B9">
      <w:pPr>
        <w:pStyle w:val="Heading3"/>
      </w:pPr>
      <w:bookmarkStart w:id="8" w:name="_Toc87540482"/>
      <w:r w:rsidRPr="00B218B9">
        <w:t>Guests</w:t>
      </w:r>
      <w:bookmarkEnd w:id="8"/>
    </w:p>
    <w:p w:rsidR="00B218B9" w:rsidRPr="00B218B9" w:rsidRDefault="00B218B9" w:rsidP="00B218B9">
      <w:r w:rsidRPr="00B218B9">
        <w:t>Martyn Jones, Interim Chair - EHRC Wales Committee</w:t>
      </w:r>
    </w:p>
    <w:p w:rsidR="00B218B9" w:rsidRPr="00B218B9" w:rsidRDefault="00B218B9" w:rsidP="00B218B9">
      <w:r w:rsidRPr="00B218B9">
        <w:t xml:space="preserve">Charles </w:t>
      </w:r>
      <w:proofErr w:type="spellStart"/>
      <w:r w:rsidRPr="00B218B9">
        <w:t>Ramsden</w:t>
      </w:r>
      <w:proofErr w:type="spellEnd"/>
      <w:r w:rsidRPr="00B218B9">
        <w:t xml:space="preserve"> – Government Equalities Office (GEO) </w:t>
      </w:r>
    </w:p>
    <w:p w:rsidR="00B218B9" w:rsidRPr="00B218B9" w:rsidRDefault="00B218B9" w:rsidP="00B218B9"/>
    <w:p w:rsidR="00B218B9" w:rsidRPr="00B218B9" w:rsidRDefault="00B218B9" w:rsidP="00B218B9">
      <w:pPr>
        <w:pStyle w:val="Heading3"/>
      </w:pPr>
      <w:bookmarkStart w:id="9" w:name="_Toc87540483"/>
      <w:r w:rsidRPr="00B218B9">
        <w:t>Observer</w:t>
      </w:r>
      <w:bookmarkEnd w:id="9"/>
    </w:p>
    <w:p w:rsidR="004B0BB6" w:rsidRPr="00DD3D0F" w:rsidRDefault="00B218B9" w:rsidP="00B218B9">
      <w:pPr>
        <w:rPr>
          <w:rFonts w:cs="Arial"/>
          <w:noProof/>
          <w:szCs w:val="24"/>
          <w:lang w:eastAsia="en-GB"/>
        </w:rPr>
      </w:pPr>
      <w:proofErr w:type="spellStart"/>
      <w:r w:rsidRPr="00B218B9">
        <w:t>Marcial</w:t>
      </w:r>
      <w:proofErr w:type="spellEnd"/>
      <w:r w:rsidRPr="00B218B9">
        <w:t xml:space="preserve"> Boo, Incoming Chief Executive</w:t>
      </w:r>
    </w:p>
    <w:p w:rsidR="004B0BB6" w:rsidRPr="00DD3D0F" w:rsidRDefault="004B0BB6" w:rsidP="004B0BB6">
      <w:pPr>
        <w:rPr>
          <w:rFonts w:cs="Arial"/>
          <w:noProof/>
          <w:szCs w:val="24"/>
          <w:lang w:eastAsia="en-GB"/>
        </w:rPr>
      </w:pPr>
    </w:p>
    <w:p w:rsidR="00B218B9" w:rsidRDefault="00B218B9">
      <w:pPr>
        <w:spacing w:after="160" w:line="259" w:lineRule="auto"/>
        <w:rPr>
          <w:rFonts w:eastAsia="Times New Roman"/>
          <w:b/>
          <w:bCs/>
          <w:sz w:val="28"/>
          <w:szCs w:val="26"/>
        </w:rPr>
      </w:pPr>
      <w:r>
        <w:br w:type="page"/>
      </w:r>
    </w:p>
    <w:p w:rsidR="000775A5" w:rsidRPr="00DD3D0F" w:rsidRDefault="00125423" w:rsidP="00534703">
      <w:pPr>
        <w:pStyle w:val="level2section"/>
        <w:rPr>
          <w:rFonts w:cs="Arial"/>
          <w:sz w:val="32"/>
          <w:szCs w:val="32"/>
        </w:rPr>
      </w:pPr>
      <w:bookmarkStart w:id="10" w:name="_Toc87540484"/>
      <w:r>
        <w:lastRenderedPageBreak/>
        <w:t>Minutes</w:t>
      </w:r>
      <w:bookmarkEnd w:id="10"/>
    </w:p>
    <w:p w:rsidR="00B218B9" w:rsidRPr="00B218B9" w:rsidRDefault="00B218B9" w:rsidP="00125423">
      <w:pPr>
        <w:pStyle w:val="Heading3"/>
      </w:pPr>
      <w:bookmarkStart w:id="11" w:name="_Toc87540485"/>
      <w:r w:rsidRPr="00B218B9">
        <w:t>1.</w:t>
      </w:r>
      <w:r w:rsidRPr="00B218B9">
        <w:tab/>
        <w:t>Chairwoman’s introduction</w:t>
      </w:r>
      <w:bookmarkEnd w:id="11"/>
    </w:p>
    <w:p w:rsidR="00B218B9" w:rsidRPr="00B218B9" w:rsidRDefault="00B218B9" w:rsidP="00B218B9">
      <w:pPr>
        <w:spacing w:line="240" w:lineRule="auto"/>
        <w:ind w:left="720" w:hanging="720"/>
        <w:rPr>
          <w:rFonts w:cs="Arial"/>
          <w:szCs w:val="24"/>
        </w:rPr>
      </w:pPr>
    </w:p>
    <w:p w:rsidR="00B218B9" w:rsidRPr="00B218B9" w:rsidRDefault="00B218B9" w:rsidP="00B218B9">
      <w:pPr>
        <w:spacing w:line="240" w:lineRule="auto"/>
        <w:ind w:left="720" w:hanging="720"/>
        <w:rPr>
          <w:rFonts w:cs="Arial"/>
          <w:szCs w:val="24"/>
        </w:rPr>
      </w:pPr>
      <w:r w:rsidRPr="00B218B9">
        <w:rPr>
          <w:rFonts w:cs="Arial"/>
          <w:szCs w:val="24"/>
        </w:rPr>
        <w:t>1.1</w:t>
      </w:r>
      <w:r w:rsidRPr="00B218B9">
        <w:rPr>
          <w:rFonts w:cs="Arial"/>
          <w:szCs w:val="24"/>
        </w:rPr>
        <w:tab/>
        <w:t xml:space="preserve">The Chairwoman welcomed attendees. Martyn Jones continued to attend as Interim Chair of the Commission’s Wales Committee, pending the appointment of a Wales Commissioner. Cath Denholm and Melanie Field attended as Joint Acting Chief Executives. </w:t>
      </w:r>
      <w:proofErr w:type="spellStart"/>
      <w:proofErr w:type="gramStart"/>
      <w:r w:rsidRPr="00B218B9">
        <w:rPr>
          <w:rFonts w:cs="Arial"/>
          <w:szCs w:val="24"/>
        </w:rPr>
        <w:t>Marcial</w:t>
      </w:r>
      <w:proofErr w:type="spellEnd"/>
      <w:r w:rsidRPr="00B218B9">
        <w:rPr>
          <w:rFonts w:cs="Arial"/>
          <w:szCs w:val="24"/>
        </w:rPr>
        <w:t xml:space="preserve"> Boo observed the meeting and will join the Commission on 20 September as Chief Executive.</w:t>
      </w:r>
      <w:proofErr w:type="gramEnd"/>
      <w:r w:rsidRPr="00B218B9">
        <w:rPr>
          <w:rFonts w:cs="Arial"/>
          <w:szCs w:val="24"/>
        </w:rPr>
        <w:t xml:space="preserve"> </w:t>
      </w:r>
    </w:p>
    <w:p w:rsidR="00B218B9" w:rsidRPr="00B218B9" w:rsidRDefault="00B218B9" w:rsidP="00B218B9">
      <w:pPr>
        <w:spacing w:line="240" w:lineRule="auto"/>
        <w:rPr>
          <w:rFonts w:cs="Arial"/>
          <w:color w:val="1F497D"/>
          <w:szCs w:val="24"/>
        </w:rPr>
      </w:pPr>
    </w:p>
    <w:p w:rsidR="00B218B9" w:rsidRPr="00B218B9" w:rsidRDefault="00B218B9" w:rsidP="00125423">
      <w:pPr>
        <w:pStyle w:val="Heading3"/>
        <w:rPr>
          <w:rFonts w:eastAsia="Times New Roman"/>
          <w:bCs/>
          <w:lang w:eastAsia="en-GB"/>
        </w:rPr>
      </w:pPr>
      <w:bookmarkStart w:id="12" w:name="_Toc87540486"/>
      <w:r w:rsidRPr="00B218B9">
        <w:rPr>
          <w:lang w:eastAsia="en-GB"/>
        </w:rPr>
        <w:t>2.</w:t>
      </w:r>
      <w:r w:rsidRPr="00B218B9">
        <w:rPr>
          <w:lang w:eastAsia="en-GB"/>
        </w:rPr>
        <w:tab/>
        <w:t>Apologies for absence</w:t>
      </w:r>
      <w:bookmarkEnd w:id="12"/>
    </w:p>
    <w:p w:rsidR="00B218B9" w:rsidRPr="00B218B9" w:rsidRDefault="00B218B9" w:rsidP="00B218B9">
      <w:pPr>
        <w:spacing w:line="240" w:lineRule="auto"/>
        <w:ind w:left="720" w:hanging="720"/>
        <w:rPr>
          <w:rFonts w:cs="Arial"/>
          <w:szCs w:val="24"/>
        </w:rPr>
      </w:pPr>
    </w:p>
    <w:p w:rsidR="00B218B9" w:rsidRPr="00B218B9" w:rsidRDefault="00B218B9" w:rsidP="00B218B9">
      <w:pPr>
        <w:spacing w:line="240" w:lineRule="auto"/>
        <w:ind w:left="720" w:hanging="720"/>
        <w:rPr>
          <w:rFonts w:cs="Arial"/>
          <w:iCs/>
          <w:szCs w:val="24"/>
          <w:lang w:eastAsia="en-GB"/>
        </w:rPr>
      </w:pPr>
      <w:r w:rsidRPr="00B218B9">
        <w:rPr>
          <w:rFonts w:cs="Arial"/>
          <w:szCs w:val="24"/>
        </w:rPr>
        <w:t>2.1</w:t>
      </w:r>
      <w:r w:rsidRPr="00B218B9">
        <w:rPr>
          <w:rFonts w:cs="Arial"/>
          <w:szCs w:val="24"/>
        </w:rPr>
        <w:tab/>
        <w:t xml:space="preserve">No apologies </w:t>
      </w:r>
      <w:proofErr w:type="gramStart"/>
      <w:r w:rsidRPr="00B218B9">
        <w:rPr>
          <w:rFonts w:cs="Arial"/>
          <w:szCs w:val="24"/>
        </w:rPr>
        <w:t>were received</w:t>
      </w:r>
      <w:proofErr w:type="gramEnd"/>
      <w:r w:rsidRPr="00B218B9">
        <w:rPr>
          <w:rFonts w:cs="Arial"/>
          <w:szCs w:val="24"/>
        </w:rPr>
        <w:t>.</w:t>
      </w:r>
    </w:p>
    <w:p w:rsidR="00B218B9" w:rsidRPr="00B218B9" w:rsidRDefault="00B218B9" w:rsidP="00B218B9">
      <w:pPr>
        <w:spacing w:line="240" w:lineRule="auto"/>
        <w:ind w:left="1800" w:hanging="720"/>
        <w:rPr>
          <w:rFonts w:cs="Arial"/>
          <w:iCs/>
          <w:szCs w:val="24"/>
          <w:lang w:eastAsia="en-GB"/>
        </w:rPr>
      </w:pPr>
    </w:p>
    <w:p w:rsidR="00B218B9" w:rsidRPr="00B218B9" w:rsidRDefault="00B218B9" w:rsidP="00125423">
      <w:pPr>
        <w:pStyle w:val="Heading3"/>
      </w:pPr>
      <w:bookmarkStart w:id="13" w:name="_Toc87540487"/>
      <w:r w:rsidRPr="00B218B9">
        <w:t>3.</w:t>
      </w:r>
      <w:r w:rsidRPr="00B218B9">
        <w:tab/>
        <w:t>Declarations of interest</w:t>
      </w:r>
      <w:bookmarkEnd w:id="13"/>
      <w:r w:rsidRPr="00B218B9">
        <w:t xml:space="preserve"> </w:t>
      </w:r>
    </w:p>
    <w:p w:rsidR="00B218B9" w:rsidRPr="00B218B9" w:rsidRDefault="00B218B9" w:rsidP="00B218B9">
      <w:pPr>
        <w:spacing w:line="240" w:lineRule="auto"/>
        <w:rPr>
          <w:rFonts w:cs="Arial"/>
          <w:szCs w:val="24"/>
        </w:rPr>
      </w:pPr>
    </w:p>
    <w:p w:rsidR="00B218B9" w:rsidRPr="00B218B9" w:rsidRDefault="00B218B9" w:rsidP="00B218B9">
      <w:pPr>
        <w:spacing w:line="240" w:lineRule="auto"/>
        <w:ind w:left="720" w:hanging="720"/>
        <w:rPr>
          <w:rFonts w:cs="Arial"/>
          <w:szCs w:val="24"/>
        </w:rPr>
      </w:pPr>
      <w:r w:rsidRPr="00B218B9">
        <w:rPr>
          <w:rFonts w:cs="Arial"/>
          <w:szCs w:val="24"/>
        </w:rPr>
        <w:t>3.1</w:t>
      </w:r>
      <w:r w:rsidRPr="00B218B9">
        <w:rPr>
          <w:rFonts w:cs="Arial"/>
          <w:szCs w:val="24"/>
        </w:rPr>
        <w:tab/>
        <w:t xml:space="preserve">The Chairwoman updated the Board on a potential conflict of interest, should it </w:t>
      </w:r>
      <w:proofErr w:type="gramStart"/>
      <w:r w:rsidRPr="00B218B9">
        <w:rPr>
          <w:rFonts w:cs="Arial"/>
          <w:szCs w:val="24"/>
        </w:rPr>
        <w:t>come to pass</w:t>
      </w:r>
      <w:proofErr w:type="gramEnd"/>
      <w:r w:rsidRPr="00B218B9">
        <w:rPr>
          <w:rFonts w:cs="Arial"/>
          <w:szCs w:val="24"/>
        </w:rPr>
        <w:t xml:space="preserve">, she will formally declare it in the normal manner. </w:t>
      </w:r>
    </w:p>
    <w:p w:rsidR="00B218B9" w:rsidRPr="00B218B9" w:rsidRDefault="00B218B9" w:rsidP="00B218B9">
      <w:pPr>
        <w:spacing w:line="240" w:lineRule="auto"/>
        <w:ind w:left="720" w:hanging="720"/>
        <w:rPr>
          <w:rFonts w:cs="Arial"/>
          <w:szCs w:val="24"/>
        </w:rPr>
      </w:pPr>
    </w:p>
    <w:p w:rsidR="00B218B9" w:rsidRPr="00B218B9" w:rsidRDefault="00B218B9" w:rsidP="00B218B9">
      <w:pPr>
        <w:spacing w:line="240" w:lineRule="auto"/>
        <w:ind w:left="720" w:hanging="720"/>
        <w:rPr>
          <w:rFonts w:cs="Arial"/>
          <w:szCs w:val="24"/>
        </w:rPr>
      </w:pPr>
      <w:r w:rsidRPr="00B218B9">
        <w:rPr>
          <w:rFonts w:cs="Arial"/>
          <w:szCs w:val="24"/>
        </w:rPr>
        <w:t>3.2</w:t>
      </w:r>
      <w:r w:rsidRPr="00B218B9">
        <w:rPr>
          <w:rFonts w:cs="Arial"/>
          <w:szCs w:val="24"/>
        </w:rPr>
        <w:tab/>
        <w:t xml:space="preserve">No other declarations </w:t>
      </w:r>
      <w:proofErr w:type="gramStart"/>
      <w:r w:rsidRPr="00B218B9">
        <w:rPr>
          <w:rFonts w:cs="Arial"/>
          <w:szCs w:val="24"/>
        </w:rPr>
        <w:t>were made</w:t>
      </w:r>
      <w:proofErr w:type="gramEnd"/>
      <w:r w:rsidRPr="00B218B9">
        <w:rPr>
          <w:rFonts w:cs="Arial"/>
          <w:szCs w:val="24"/>
        </w:rPr>
        <w:t xml:space="preserve"> additional to those already registered. </w:t>
      </w:r>
    </w:p>
    <w:p w:rsidR="00B218B9" w:rsidRPr="00B218B9" w:rsidRDefault="00B218B9" w:rsidP="00B218B9">
      <w:pPr>
        <w:spacing w:line="240" w:lineRule="auto"/>
        <w:rPr>
          <w:rFonts w:cs="Arial"/>
          <w:szCs w:val="24"/>
        </w:rPr>
      </w:pPr>
    </w:p>
    <w:p w:rsidR="00B218B9" w:rsidRPr="00B218B9" w:rsidRDefault="00B218B9" w:rsidP="00125423">
      <w:pPr>
        <w:pStyle w:val="Heading3"/>
      </w:pPr>
      <w:bookmarkStart w:id="14" w:name="_Toc87540488"/>
      <w:r w:rsidRPr="00B218B9">
        <w:t>4.</w:t>
      </w:r>
      <w:r w:rsidRPr="00B218B9">
        <w:tab/>
        <w:t>Minutes and correspondence</w:t>
      </w:r>
      <w:bookmarkEnd w:id="14"/>
    </w:p>
    <w:p w:rsidR="00B218B9" w:rsidRPr="00B218B9" w:rsidRDefault="00B218B9" w:rsidP="00B218B9">
      <w:pPr>
        <w:spacing w:line="240" w:lineRule="auto"/>
        <w:rPr>
          <w:rFonts w:cs="Arial"/>
          <w:szCs w:val="24"/>
        </w:rPr>
      </w:pPr>
    </w:p>
    <w:p w:rsidR="00B218B9" w:rsidRPr="00B218B9" w:rsidRDefault="00B218B9" w:rsidP="00B218B9">
      <w:pPr>
        <w:spacing w:line="240" w:lineRule="auto"/>
        <w:ind w:left="720" w:hanging="720"/>
        <w:rPr>
          <w:rFonts w:cs="Arial"/>
          <w:b/>
          <w:szCs w:val="24"/>
        </w:rPr>
      </w:pPr>
      <w:r w:rsidRPr="00B218B9">
        <w:rPr>
          <w:rFonts w:cs="Arial"/>
          <w:szCs w:val="24"/>
        </w:rPr>
        <w:t>4.1</w:t>
      </w:r>
      <w:r w:rsidRPr="00B218B9">
        <w:rPr>
          <w:rFonts w:cs="Arial"/>
          <w:szCs w:val="24"/>
        </w:rPr>
        <w:tab/>
        <w:t xml:space="preserve">Suzanne Baxter requested that 97.01 point 8.4 </w:t>
      </w:r>
      <w:proofErr w:type="gramStart"/>
      <w:r w:rsidRPr="00B218B9">
        <w:rPr>
          <w:rFonts w:cs="Arial"/>
          <w:szCs w:val="24"/>
        </w:rPr>
        <w:t>be amended</w:t>
      </w:r>
      <w:proofErr w:type="gramEnd"/>
      <w:r w:rsidRPr="00B218B9">
        <w:rPr>
          <w:rFonts w:cs="Arial"/>
          <w:szCs w:val="24"/>
        </w:rPr>
        <w:t xml:space="preserve"> to include that she had stepped down as an ARAC member in June 2021. </w:t>
      </w:r>
      <w:r w:rsidRPr="00B218B9">
        <w:rPr>
          <w:rFonts w:cs="Arial"/>
          <w:b/>
          <w:szCs w:val="24"/>
        </w:rPr>
        <w:t>Action: Sarah Whelan to amend minutes.</w:t>
      </w:r>
    </w:p>
    <w:p w:rsidR="00B218B9" w:rsidRPr="00B218B9" w:rsidRDefault="00B218B9" w:rsidP="00B218B9">
      <w:pPr>
        <w:spacing w:line="240" w:lineRule="auto"/>
        <w:ind w:left="720" w:hanging="720"/>
        <w:rPr>
          <w:rFonts w:cs="Arial"/>
          <w:szCs w:val="24"/>
        </w:rPr>
      </w:pPr>
    </w:p>
    <w:p w:rsidR="00B218B9" w:rsidRPr="00B218B9" w:rsidRDefault="00B218B9" w:rsidP="00B218B9">
      <w:pPr>
        <w:spacing w:line="240" w:lineRule="auto"/>
        <w:ind w:left="720" w:hanging="720"/>
        <w:rPr>
          <w:rFonts w:cs="Arial"/>
          <w:b/>
          <w:szCs w:val="24"/>
        </w:rPr>
      </w:pPr>
      <w:r w:rsidRPr="00B218B9">
        <w:rPr>
          <w:rFonts w:cs="Arial"/>
          <w:szCs w:val="24"/>
        </w:rPr>
        <w:t>4.2</w:t>
      </w:r>
      <w:r w:rsidRPr="00B218B9">
        <w:rPr>
          <w:rFonts w:cs="Arial"/>
          <w:szCs w:val="24"/>
        </w:rPr>
        <w:tab/>
        <w:t>Subject to the amendment above, the Board approved the minutes of the 07 July, 96</w:t>
      </w:r>
      <w:r w:rsidRPr="00B218B9">
        <w:rPr>
          <w:rFonts w:cs="Arial"/>
          <w:szCs w:val="24"/>
          <w:vertAlign w:val="superscript"/>
        </w:rPr>
        <w:t>th</w:t>
      </w:r>
      <w:r w:rsidRPr="00B218B9">
        <w:rPr>
          <w:rFonts w:cs="Arial"/>
          <w:szCs w:val="24"/>
        </w:rPr>
        <w:t xml:space="preserve"> Board meeting (EHRC 97.01) and 08 July, minutes of the Board workshop discussion (EHRC 97.02) as accurate records of the respective meetings.</w:t>
      </w:r>
    </w:p>
    <w:p w:rsidR="00B218B9" w:rsidRPr="00B218B9" w:rsidRDefault="00B218B9" w:rsidP="00B218B9">
      <w:pPr>
        <w:spacing w:line="240" w:lineRule="auto"/>
        <w:ind w:left="1077" w:hanging="720"/>
        <w:rPr>
          <w:rFonts w:cs="Arial"/>
          <w:szCs w:val="24"/>
        </w:rPr>
      </w:pPr>
    </w:p>
    <w:p w:rsidR="00B218B9" w:rsidRPr="00B218B9" w:rsidRDefault="00B218B9" w:rsidP="00B218B9">
      <w:pPr>
        <w:spacing w:line="240" w:lineRule="auto"/>
        <w:ind w:left="717" w:hanging="717"/>
        <w:rPr>
          <w:rFonts w:cs="Arial"/>
          <w:szCs w:val="24"/>
        </w:rPr>
      </w:pPr>
      <w:r w:rsidRPr="00B218B9">
        <w:rPr>
          <w:rFonts w:cs="Arial"/>
          <w:szCs w:val="24"/>
        </w:rPr>
        <w:t>4.3</w:t>
      </w:r>
      <w:r w:rsidRPr="00B218B9">
        <w:rPr>
          <w:rFonts w:cs="Arial"/>
          <w:szCs w:val="24"/>
        </w:rPr>
        <w:tab/>
        <w:t xml:space="preserve">The Chairwoman advised that she </w:t>
      </w:r>
      <w:proofErr w:type="gramStart"/>
      <w:r w:rsidRPr="00B218B9">
        <w:rPr>
          <w:rFonts w:cs="Arial"/>
          <w:szCs w:val="24"/>
        </w:rPr>
        <w:t>will</w:t>
      </w:r>
      <w:proofErr w:type="gramEnd"/>
      <w:r w:rsidRPr="00B218B9">
        <w:rPr>
          <w:rFonts w:cs="Arial"/>
          <w:szCs w:val="24"/>
        </w:rPr>
        <w:t xml:space="preserve"> be voting independently on the issue of assisted dying when it is brought to the House of Lords.  </w:t>
      </w:r>
    </w:p>
    <w:p w:rsidR="00B218B9" w:rsidRPr="00B218B9" w:rsidRDefault="00B218B9" w:rsidP="00B218B9">
      <w:pPr>
        <w:spacing w:line="240" w:lineRule="auto"/>
        <w:ind w:left="717" w:hanging="717"/>
        <w:rPr>
          <w:rFonts w:cs="Arial"/>
          <w:szCs w:val="24"/>
        </w:rPr>
      </w:pPr>
    </w:p>
    <w:p w:rsidR="00B218B9" w:rsidRPr="00B218B9" w:rsidRDefault="00B218B9" w:rsidP="00B218B9">
      <w:pPr>
        <w:spacing w:line="240" w:lineRule="auto"/>
        <w:ind w:left="717" w:hanging="717"/>
        <w:rPr>
          <w:rFonts w:cs="Arial"/>
          <w:b/>
          <w:szCs w:val="24"/>
        </w:rPr>
      </w:pPr>
      <w:r w:rsidRPr="00B218B9">
        <w:rPr>
          <w:rFonts w:cs="Arial"/>
          <w:szCs w:val="24"/>
        </w:rPr>
        <w:t>4.4</w:t>
      </w:r>
      <w:r w:rsidRPr="00B218B9">
        <w:rPr>
          <w:rFonts w:cs="Arial"/>
          <w:szCs w:val="24"/>
        </w:rPr>
        <w:tab/>
        <w:t xml:space="preserve">Commissioners queried whether they could receive the Commission’s press summaries on a regular basis. </w:t>
      </w:r>
      <w:r w:rsidRPr="00B218B9">
        <w:rPr>
          <w:rFonts w:cs="Arial"/>
          <w:b/>
          <w:szCs w:val="24"/>
        </w:rPr>
        <w:t>ACTION: Cath Denholm to explore options further with the communications team before making recommendations to the Chairwoman on the most appropriate and cost effective method.</w:t>
      </w:r>
      <w:r w:rsidRPr="00B218B9">
        <w:rPr>
          <w:rFonts w:ascii="Calibri" w:hAnsi="Calibri"/>
          <w:b/>
          <w:sz w:val="22"/>
        </w:rPr>
        <w:t xml:space="preserve"> </w:t>
      </w:r>
      <w:r w:rsidRPr="00B218B9">
        <w:rPr>
          <w:rFonts w:cs="Arial"/>
          <w:b/>
          <w:szCs w:val="24"/>
        </w:rPr>
        <w:t xml:space="preserve">Once a process is </w:t>
      </w:r>
      <w:proofErr w:type="gramStart"/>
      <w:r w:rsidRPr="00B218B9">
        <w:rPr>
          <w:rFonts w:cs="Arial"/>
          <w:b/>
          <w:szCs w:val="24"/>
        </w:rPr>
        <w:t>agreed</w:t>
      </w:r>
      <w:proofErr w:type="gramEnd"/>
      <w:r w:rsidRPr="00B218B9">
        <w:rPr>
          <w:rFonts w:cs="Arial"/>
          <w:b/>
          <w:szCs w:val="24"/>
        </w:rPr>
        <w:t xml:space="preserve"> it</w:t>
      </w:r>
      <w:r w:rsidRPr="00B218B9">
        <w:rPr>
          <w:rFonts w:ascii="Calibri" w:hAnsi="Calibri"/>
          <w:b/>
          <w:szCs w:val="24"/>
        </w:rPr>
        <w:t xml:space="preserve"> </w:t>
      </w:r>
      <w:r w:rsidRPr="00B218B9">
        <w:rPr>
          <w:rFonts w:cs="Arial"/>
          <w:b/>
          <w:szCs w:val="24"/>
        </w:rPr>
        <w:t>will be reviewed in 6 months’ time to determine how helpful / effective it is.</w:t>
      </w:r>
    </w:p>
    <w:p w:rsidR="00B218B9" w:rsidRPr="00B218B9" w:rsidRDefault="00B218B9" w:rsidP="00B218B9">
      <w:pPr>
        <w:spacing w:line="240" w:lineRule="auto"/>
        <w:ind w:left="717" w:hanging="717"/>
        <w:rPr>
          <w:rFonts w:cs="Arial"/>
          <w:b/>
          <w:szCs w:val="24"/>
        </w:rPr>
      </w:pPr>
    </w:p>
    <w:p w:rsidR="00B218B9" w:rsidRPr="00B218B9" w:rsidRDefault="00B218B9" w:rsidP="00B218B9">
      <w:pPr>
        <w:spacing w:line="240" w:lineRule="auto"/>
        <w:ind w:left="717" w:hanging="649"/>
        <w:rPr>
          <w:rFonts w:cs="Arial"/>
          <w:szCs w:val="24"/>
        </w:rPr>
      </w:pPr>
      <w:r w:rsidRPr="00B218B9">
        <w:rPr>
          <w:rFonts w:cs="Arial"/>
          <w:szCs w:val="24"/>
        </w:rPr>
        <w:t>4.5</w:t>
      </w:r>
      <w:r w:rsidRPr="00B218B9">
        <w:rPr>
          <w:rFonts w:cs="Arial"/>
          <w:szCs w:val="24"/>
        </w:rPr>
        <w:tab/>
        <w:t>The Chairwoman reminded Commissioners of the following correspondence shared with them since the previous Board meeting on 07 &amp; 08 July:</w:t>
      </w:r>
    </w:p>
    <w:p w:rsidR="00B218B9" w:rsidRPr="00B218B9" w:rsidRDefault="00B218B9" w:rsidP="00B218B9">
      <w:pPr>
        <w:spacing w:line="240" w:lineRule="auto"/>
        <w:ind w:left="1434" w:hanging="717"/>
        <w:rPr>
          <w:rFonts w:cs="Arial"/>
          <w:szCs w:val="24"/>
        </w:rPr>
      </w:pPr>
      <w:r w:rsidRPr="00B218B9">
        <w:rPr>
          <w:rFonts w:cs="Arial"/>
          <w:szCs w:val="24"/>
        </w:rPr>
        <w:t>4.5.1</w:t>
      </w:r>
      <w:r w:rsidRPr="00B218B9">
        <w:rPr>
          <w:rFonts w:cs="Arial"/>
          <w:szCs w:val="24"/>
        </w:rPr>
        <w:tab/>
      </w:r>
      <w:proofErr w:type="gramStart"/>
      <w:r w:rsidRPr="00B218B9">
        <w:rPr>
          <w:rFonts w:cs="Arial"/>
          <w:szCs w:val="24"/>
        </w:rPr>
        <w:t>the</w:t>
      </w:r>
      <w:proofErr w:type="gramEnd"/>
      <w:r w:rsidRPr="00B218B9">
        <w:rPr>
          <w:rFonts w:cs="Arial"/>
          <w:szCs w:val="24"/>
        </w:rPr>
        <w:t xml:space="preserve"> information paper sent to them on 20 July on the Commission’s policy position on assisted dying; </w:t>
      </w:r>
    </w:p>
    <w:p w:rsidR="00B218B9" w:rsidRPr="00B218B9" w:rsidRDefault="00B218B9" w:rsidP="00B218B9">
      <w:pPr>
        <w:spacing w:line="240" w:lineRule="auto"/>
        <w:ind w:left="1434" w:hanging="717"/>
        <w:rPr>
          <w:rFonts w:cs="Arial"/>
          <w:szCs w:val="24"/>
        </w:rPr>
      </w:pPr>
      <w:r w:rsidRPr="00B218B9">
        <w:rPr>
          <w:rFonts w:cs="Arial"/>
          <w:szCs w:val="24"/>
        </w:rPr>
        <w:lastRenderedPageBreak/>
        <w:t>4.5.2</w:t>
      </w:r>
      <w:r w:rsidRPr="00B218B9">
        <w:rPr>
          <w:rFonts w:cs="Arial"/>
          <w:szCs w:val="24"/>
        </w:rPr>
        <w:tab/>
      </w:r>
      <w:proofErr w:type="gramStart"/>
      <w:r w:rsidRPr="00B218B9">
        <w:rPr>
          <w:rFonts w:cs="Arial"/>
          <w:szCs w:val="24"/>
        </w:rPr>
        <w:t>the</w:t>
      </w:r>
      <w:proofErr w:type="gramEnd"/>
      <w:r w:rsidRPr="00B218B9">
        <w:rPr>
          <w:rFonts w:cs="Arial"/>
          <w:szCs w:val="24"/>
        </w:rPr>
        <w:t xml:space="preserve"> slides shared with them on 20 July ahead of the impartiality training session. She advised that a follow up session </w:t>
      </w:r>
      <w:proofErr w:type="gramStart"/>
      <w:r w:rsidRPr="00B218B9">
        <w:rPr>
          <w:rFonts w:cs="Arial"/>
          <w:szCs w:val="24"/>
        </w:rPr>
        <w:t>was</w:t>
      </w:r>
      <w:proofErr w:type="gramEnd"/>
      <w:r w:rsidRPr="00B218B9">
        <w:rPr>
          <w:rFonts w:cs="Arial"/>
          <w:szCs w:val="24"/>
        </w:rPr>
        <w:t xml:space="preserve"> being organised to accommodate those who could not attend previously;</w:t>
      </w:r>
    </w:p>
    <w:p w:rsidR="00B218B9" w:rsidRPr="00B218B9" w:rsidRDefault="00B218B9" w:rsidP="00B218B9">
      <w:pPr>
        <w:spacing w:line="240" w:lineRule="auto"/>
        <w:ind w:left="1434" w:hanging="717"/>
        <w:rPr>
          <w:rFonts w:cs="Arial"/>
          <w:szCs w:val="24"/>
        </w:rPr>
      </w:pPr>
      <w:r w:rsidRPr="00B218B9">
        <w:rPr>
          <w:rFonts w:cs="Arial"/>
          <w:szCs w:val="24"/>
        </w:rPr>
        <w:t>4.5.3</w:t>
      </w:r>
      <w:r w:rsidRPr="00B218B9">
        <w:rPr>
          <w:rFonts w:cs="Arial"/>
          <w:szCs w:val="24"/>
        </w:rPr>
        <w:tab/>
      </w:r>
      <w:proofErr w:type="gramStart"/>
      <w:r w:rsidRPr="00B218B9">
        <w:rPr>
          <w:rFonts w:cs="Arial"/>
          <w:szCs w:val="24"/>
        </w:rPr>
        <w:t>the</w:t>
      </w:r>
      <w:proofErr w:type="gramEnd"/>
      <w:r w:rsidRPr="00B218B9">
        <w:rPr>
          <w:rFonts w:cs="Arial"/>
          <w:szCs w:val="24"/>
        </w:rPr>
        <w:t xml:space="preserve"> updated terms of reference for the Commissioner Working Group for Is Britain Fairer circulated on 21 July; and</w:t>
      </w:r>
    </w:p>
    <w:p w:rsidR="00B218B9" w:rsidRPr="00B218B9" w:rsidRDefault="00B218B9" w:rsidP="00B218B9">
      <w:pPr>
        <w:spacing w:line="240" w:lineRule="auto"/>
        <w:ind w:left="1434" w:hanging="717"/>
        <w:rPr>
          <w:rFonts w:cs="Arial"/>
          <w:szCs w:val="24"/>
        </w:rPr>
      </w:pPr>
      <w:r w:rsidRPr="00B218B9">
        <w:rPr>
          <w:rFonts w:cs="Arial"/>
          <w:szCs w:val="24"/>
        </w:rPr>
        <w:t>4.5.4</w:t>
      </w:r>
      <w:r w:rsidRPr="00B218B9">
        <w:rPr>
          <w:rFonts w:cs="Arial"/>
          <w:szCs w:val="24"/>
        </w:rPr>
        <w:tab/>
      </w:r>
      <w:proofErr w:type="gramStart"/>
      <w:r w:rsidRPr="00B218B9">
        <w:rPr>
          <w:rFonts w:cs="Arial"/>
          <w:szCs w:val="24"/>
        </w:rPr>
        <w:t>an</w:t>
      </w:r>
      <w:proofErr w:type="gramEnd"/>
      <w:r w:rsidRPr="00B218B9">
        <w:rPr>
          <w:rFonts w:cs="Arial"/>
          <w:szCs w:val="24"/>
        </w:rPr>
        <w:t xml:space="preserve"> update on the Commission’s engagement with the Department of Health and Social Care on the detention of people with learning disabilities or autism, shared on 03 September.</w:t>
      </w:r>
    </w:p>
    <w:p w:rsidR="00B218B9" w:rsidRPr="00B218B9" w:rsidRDefault="00B218B9" w:rsidP="00B218B9">
      <w:pPr>
        <w:spacing w:line="240" w:lineRule="auto"/>
        <w:contextualSpacing/>
        <w:rPr>
          <w:rFonts w:cs="Arial"/>
          <w:szCs w:val="24"/>
        </w:rPr>
      </w:pPr>
    </w:p>
    <w:p w:rsidR="00B218B9" w:rsidRPr="00B218B9" w:rsidRDefault="00B218B9" w:rsidP="00125423">
      <w:pPr>
        <w:pStyle w:val="Heading3"/>
      </w:pPr>
      <w:bookmarkStart w:id="15" w:name="_Toc87540489"/>
      <w:r w:rsidRPr="00B218B9">
        <w:t>5.</w:t>
      </w:r>
      <w:r w:rsidRPr="00B218B9">
        <w:tab/>
        <w:t>Actions arising</w:t>
      </w:r>
      <w:bookmarkEnd w:id="15"/>
    </w:p>
    <w:p w:rsidR="00B218B9" w:rsidRPr="00B218B9" w:rsidRDefault="00B218B9" w:rsidP="00B218B9">
      <w:pPr>
        <w:spacing w:line="240" w:lineRule="auto"/>
        <w:rPr>
          <w:rFonts w:cs="Arial"/>
          <w:szCs w:val="24"/>
        </w:rPr>
      </w:pPr>
    </w:p>
    <w:p w:rsidR="00B218B9" w:rsidRPr="00B218B9" w:rsidRDefault="00B218B9" w:rsidP="00B218B9">
      <w:pPr>
        <w:spacing w:line="240" w:lineRule="auto"/>
        <w:ind w:left="720" w:hanging="720"/>
        <w:rPr>
          <w:rFonts w:cs="Arial"/>
          <w:szCs w:val="24"/>
        </w:rPr>
      </w:pPr>
      <w:r w:rsidRPr="00B218B9">
        <w:rPr>
          <w:rFonts w:cs="Arial"/>
          <w:szCs w:val="24"/>
        </w:rPr>
        <w:t>5.1</w:t>
      </w:r>
      <w:r w:rsidRPr="00B218B9">
        <w:rPr>
          <w:rFonts w:cs="Arial"/>
          <w:szCs w:val="24"/>
        </w:rPr>
        <w:tab/>
        <w:t xml:space="preserve">Commissioners queried 97.03 point 92/5.2, regarding Commissioner </w:t>
      </w:r>
      <w:proofErr w:type="gramStart"/>
      <w:r w:rsidRPr="00B218B9">
        <w:rPr>
          <w:rFonts w:cs="Arial"/>
          <w:szCs w:val="24"/>
        </w:rPr>
        <w:t>attendance</w:t>
      </w:r>
      <w:proofErr w:type="gramEnd"/>
      <w:r w:rsidRPr="00B218B9">
        <w:rPr>
          <w:rFonts w:cs="Arial"/>
          <w:szCs w:val="24"/>
        </w:rPr>
        <w:t xml:space="preserve"> at Wales and Scotland Committee meetings, specifically whether or not the current process in place was working adequately. The Scotland Commissioner advised that the process was working and that, where possible, it was better for a Commissioner to join when they have a specific interest in the items </w:t>
      </w:r>
      <w:proofErr w:type="gramStart"/>
      <w:r w:rsidRPr="00B218B9">
        <w:rPr>
          <w:rFonts w:cs="Arial"/>
          <w:szCs w:val="24"/>
        </w:rPr>
        <w:t>being discussed</w:t>
      </w:r>
      <w:proofErr w:type="gramEnd"/>
      <w:r w:rsidRPr="00B218B9">
        <w:rPr>
          <w:rFonts w:cs="Arial"/>
          <w:szCs w:val="24"/>
        </w:rPr>
        <w:t xml:space="preserve">. The Interim Chair of the Commission’s Wales Committee advised that there had been little engagement between the Committees and the Board recently and that he would be keen for further opportunities for this to take place. </w:t>
      </w:r>
      <w:r w:rsidRPr="00B218B9">
        <w:rPr>
          <w:rFonts w:cs="Arial"/>
          <w:b/>
          <w:szCs w:val="24"/>
        </w:rPr>
        <w:t xml:space="preserve">Action: Graham Wheaton to meet with Scotland and Wales Committee Secretaries </w:t>
      </w:r>
      <w:proofErr w:type="gramStart"/>
      <w:r w:rsidRPr="00B218B9">
        <w:rPr>
          <w:rFonts w:cs="Arial"/>
          <w:b/>
          <w:szCs w:val="24"/>
        </w:rPr>
        <w:t>to further discuss</w:t>
      </w:r>
      <w:proofErr w:type="gramEnd"/>
      <w:r w:rsidRPr="00B218B9">
        <w:rPr>
          <w:rFonts w:cs="Arial"/>
          <w:b/>
          <w:szCs w:val="24"/>
        </w:rPr>
        <w:t xml:space="preserve"> options. </w:t>
      </w:r>
    </w:p>
    <w:p w:rsidR="00B218B9" w:rsidRPr="00B218B9" w:rsidRDefault="00B218B9" w:rsidP="00B218B9">
      <w:pPr>
        <w:spacing w:line="240" w:lineRule="auto"/>
        <w:ind w:left="720" w:hanging="720"/>
        <w:rPr>
          <w:rFonts w:cs="Arial"/>
          <w:szCs w:val="24"/>
        </w:rPr>
      </w:pPr>
    </w:p>
    <w:p w:rsidR="00B218B9" w:rsidRPr="00B218B9" w:rsidRDefault="00B218B9" w:rsidP="00B218B9">
      <w:pPr>
        <w:spacing w:line="240" w:lineRule="auto"/>
        <w:ind w:left="720" w:hanging="720"/>
        <w:rPr>
          <w:rFonts w:cs="Arial"/>
          <w:szCs w:val="24"/>
        </w:rPr>
      </w:pPr>
      <w:r w:rsidRPr="00B218B9">
        <w:rPr>
          <w:rFonts w:cs="Arial"/>
          <w:szCs w:val="24"/>
        </w:rPr>
        <w:t>5.2</w:t>
      </w:r>
      <w:r w:rsidRPr="00B218B9">
        <w:rPr>
          <w:rFonts w:cs="Arial"/>
          <w:szCs w:val="24"/>
        </w:rPr>
        <w:tab/>
        <w:t xml:space="preserve">The Board were content with all other actions as listed (EHRC 97.03) and agreed that those listed as ‘proposed for closure’ </w:t>
      </w:r>
      <w:proofErr w:type="gramStart"/>
      <w:r w:rsidRPr="00B218B9">
        <w:rPr>
          <w:rFonts w:cs="Arial"/>
          <w:szCs w:val="24"/>
        </w:rPr>
        <w:t>could be closed</w:t>
      </w:r>
      <w:proofErr w:type="gramEnd"/>
      <w:r w:rsidRPr="00B218B9">
        <w:rPr>
          <w:rFonts w:cs="Arial"/>
          <w:szCs w:val="24"/>
        </w:rPr>
        <w:t xml:space="preserve"> and that all others were progressing satisfactorily. </w:t>
      </w:r>
    </w:p>
    <w:p w:rsidR="00B218B9" w:rsidRPr="00B218B9" w:rsidRDefault="00B218B9" w:rsidP="00B218B9">
      <w:pPr>
        <w:spacing w:line="240" w:lineRule="auto"/>
        <w:rPr>
          <w:rFonts w:cs="Arial"/>
          <w:szCs w:val="24"/>
        </w:rPr>
      </w:pPr>
    </w:p>
    <w:p w:rsidR="00B218B9" w:rsidRPr="00B218B9" w:rsidRDefault="00B218B9" w:rsidP="00125423">
      <w:pPr>
        <w:pStyle w:val="Heading3"/>
      </w:pPr>
      <w:bookmarkStart w:id="16" w:name="_Toc87540490"/>
      <w:r w:rsidRPr="00B218B9">
        <w:t>6.</w:t>
      </w:r>
      <w:r w:rsidRPr="00B218B9">
        <w:tab/>
        <w:t>Chief Executive’s strategic report</w:t>
      </w:r>
      <w:bookmarkEnd w:id="16"/>
      <w:r w:rsidRPr="00B218B9">
        <w:t xml:space="preserve"> </w:t>
      </w:r>
    </w:p>
    <w:p w:rsidR="00B218B9" w:rsidRPr="00B218B9" w:rsidRDefault="00B218B9" w:rsidP="00B218B9">
      <w:pPr>
        <w:spacing w:line="240" w:lineRule="auto"/>
        <w:rPr>
          <w:rFonts w:cs="Arial"/>
          <w:b/>
          <w:sz w:val="28"/>
          <w:szCs w:val="28"/>
        </w:rPr>
      </w:pPr>
    </w:p>
    <w:p w:rsidR="00B218B9" w:rsidRPr="00B218B9" w:rsidRDefault="00B218B9" w:rsidP="00B218B9">
      <w:pPr>
        <w:spacing w:line="240" w:lineRule="auto"/>
        <w:ind w:left="720" w:hanging="720"/>
        <w:rPr>
          <w:rFonts w:cs="Arial"/>
          <w:szCs w:val="24"/>
        </w:rPr>
      </w:pPr>
      <w:proofErr w:type="gramStart"/>
      <w:r w:rsidRPr="00B218B9">
        <w:rPr>
          <w:rFonts w:cs="Arial"/>
          <w:szCs w:val="24"/>
        </w:rPr>
        <w:t>6.1</w:t>
      </w:r>
      <w:r w:rsidRPr="00B218B9">
        <w:rPr>
          <w:rFonts w:cs="Arial"/>
          <w:szCs w:val="24"/>
        </w:rPr>
        <w:tab/>
        <w:t>Prior to the meeting</w:t>
      </w:r>
      <w:proofErr w:type="gramEnd"/>
      <w:r w:rsidRPr="00B218B9">
        <w:rPr>
          <w:rFonts w:cs="Arial"/>
          <w:szCs w:val="24"/>
        </w:rPr>
        <w:t xml:space="preserve"> the Board considered the Chief Executive’s report (EHRC 97.04). </w:t>
      </w:r>
    </w:p>
    <w:p w:rsidR="00B218B9" w:rsidRPr="00B218B9" w:rsidRDefault="00B218B9" w:rsidP="00B218B9">
      <w:pPr>
        <w:spacing w:line="240" w:lineRule="auto"/>
        <w:rPr>
          <w:rFonts w:cs="Arial"/>
          <w:szCs w:val="24"/>
        </w:rPr>
      </w:pPr>
    </w:p>
    <w:p w:rsidR="00B218B9" w:rsidRPr="00B218B9" w:rsidRDefault="00B218B9" w:rsidP="00B218B9">
      <w:pPr>
        <w:spacing w:line="240" w:lineRule="auto"/>
        <w:ind w:left="720" w:hanging="720"/>
        <w:rPr>
          <w:rFonts w:cs="Arial"/>
          <w:b/>
          <w:szCs w:val="24"/>
        </w:rPr>
      </w:pPr>
      <w:r w:rsidRPr="00B218B9">
        <w:rPr>
          <w:rFonts w:cs="Arial"/>
          <w:szCs w:val="24"/>
        </w:rPr>
        <w:t>6.2</w:t>
      </w:r>
      <w:r w:rsidRPr="00B218B9">
        <w:rPr>
          <w:rFonts w:cs="Arial"/>
          <w:szCs w:val="24"/>
        </w:rPr>
        <w:tab/>
        <w:t xml:space="preserve">Commissioners requested an update on the enforcement of the Gender Pay Gap regulations. Commissioners raised concerns that the level of non-compliance may be higher this year, due to the pausing of enforcement activity during the pandemic, and that reporting will be more complex for some employers due to the furlough scheme that could lead to errors in their reporting. Commissioners requested that the Commission provides clarity to employers as soon as possible, encourages reporting during the period </w:t>
      </w:r>
      <w:proofErr w:type="gramStart"/>
      <w:r w:rsidRPr="00B218B9">
        <w:rPr>
          <w:rFonts w:cs="Arial"/>
          <w:szCs w:val="24"/>
        </w:rPr>
        <w:t>that enforcement activity was paused and ensures there is enough resource in the team leading on this activity</w:t>
      </w:r>
      <w:proofErr w:type="gramEnd"/>
      <w:r w:rsidRPr="00B218B9">
        <w:rPr>
          <w:rFonts w:cs="Arial"/>
          <w:szCs w:val="24"/>
        </w:rPr>
        <w:t xml:space="preserve">. </w:t>
      </w:r>
      <w:r w:rsidRPr="00B218B9">
        <w:rPr>
          <w:rFonts w:cs="Arial"/>
          <w:b/>
          <w:szCs w:val="24"/>
        </w:rPr>
        <w:t>Action: Sarah Whelan to share Board’s comments with the Gender Pay Gap team. There will be an update via the CEO report at the October Board meeting.</w:t>
      </w:r>
    </w:p>
    <w:p w:rsidR="00B218B9" w:rsidRPr="00B218B9" w:rsidRDefault="00B218B9" w:rsidP="00B218B9">
      <w:pPr>
        <w:spacing w:line="240" w:lineRule="auto"/>
        <w:ind w:left="720" w:hanging="720"/>
        <w:rPr>
          <w:rFonts w:cs="Arial"/>
          <w:szCs w:val="24"/>
        </w:rPr>
      </w:pPr>
    </w:p>
    <w:p w:rsidR="00B218B9" w:rsidRPr="00B218B9" w:rsidRDefault="00B218B9" w:rsidP="00B218B9">
      <w:pPr>
        <w:spacing w:line="240" w:lineRule="auto"/>
        <w:ind w:left="720" w:hanging="720"/>
        <w:rPr>
          <w:rFonts w:cs="Arial"/>
          <w:szCs w:val="24"/>
        </w:rPr>
      </w:pPr>
      <w:r w:rsidRPr="00B218B9">
        <w:rPr>
          <w:rFonts w:cs="Arial"/>
          <w:szCs w:val="24"/>
        </w:rPr>
        <w:t>6.3</w:t>
      </w:r>
      <w:r w:rsidRPr="00B218B9">
        <w:rPr>
          <w:rFonts w:cs="Arial"/>
          <w:szCs w:val="24"/>
        </w:rPr>
        <w:tab/>
        <w:t xml:space="preserve">Commissioners queried why the Commission needed an external provider to analyse the responses to the Strategic Plan consultation; asked how disability will remain a priority within the Plan given the forthcoming dissolution of the Disability Advisory Committee, and asked how many responses </w:t>
      </w:r>
      <w:proofErr w:type="gramStart"/>
      <w:r w:rsidRPr="00B218B9">
        <w:rPr>
          <w:rFonts w:cs="Arial"/>
          <w:szCs w:val="24"/>
        </w:rPr>
        <w:t>had been received</w:t>
      </w:r>
      <w:proofErr w:type="gramEnd"/>
      <w:r w:rsidRPr="00B218B9">
        <w:rPr>
          <w:rFonts w:cs="Arial"/>
          <w:szCs w:val="24"/>
        </w:rPr>
        <w:t xml:space="preserve"> so far for the consultation. The Executive advised that the option of analysing the responses internally </w:t>
      </w:r>
      <w:proofErr w:type="gramStart"/>
      <w:r w:rsidRPr="00B218B9">
        <w:rPr>
          <w:rFonts w:cs="Arial"/>
          <w:szCs w:val="24"/>
        </w:rPr>
        <w:t>had been considered</w:t>
      </w:r>
      <w:proofErr w:type="gramEnd"/>
      <w:r w:rsidRPr="00B218B9">
        <w:rPr>
          <w:rFonts w:cs="Arial"/>
          <w:szCs w:val="24"/>
        </w:rPr>
        <w:t xml:space="preserve"> but, given the </w:t>
      </w:r>
      <w:r w:rsidRPr="00B218B9">
        <w:rPr>
          <w:rFonts w:cs="Arial"/>
          <w:szCs w:val="24"/>
        </w:rPr>
        <w:lastRenderedPageBreak/>
        <w:t xml:space="preserve">resource required, the use of an external provider had proved the better option. It </w:t>
      </w:r>
      <w:proofErr w:type="gramStart"/>
      <w:r w:rsidRPr="00B218B9">
        <w:rPr>
          <w:rFonts w:cs="Arial"/>
          <w:szCs w:val="24"/>
        </w:rPr>
        <w:t>was noted</w:t>
      </w:r>
      <w:proofErr w:type="gramEnd"/>
      <w:r w:rsidRPr="00B218B9">
        <w:rPr>
          <w:rFonts w:cs="Arial"/>
          <w:szCs w:val="24"/>
        </w:rPr>
        <w:t xml:space="preserve"> that around 500 responses have been received to date, and that disability would remain a key area of focus for the plan. </w:t>
      </w:r>
    </w:p>
    <w:p w:rsidR="00B218B9" w:rsidRPr="00B218B9" w:rsidRDefault="00B218B9" w:rsidP="00B218B9">
      <w:pPr>
        <w:spacing w:line="240" w:lineRule="auto"/>
        <w:ind w:left="720" w:hanging="720"/>
        <w:rPr>
          <w:rFonts w:cs="Arial"/>
          <w:szCs w:val="24"/>
        </w:rPr>
      </w:pPr>
    </w:p>
    <w:p w:rsidR="00B218B9" w:rsidRPr="00B218B9" w:rsidRDefault="00B218B9" w:rsidP="00B218B9">
      <w:pPr>
        <w:spacing w:line="240" w:lineRule="auto"/>
        <w:ind w:left="720" w:hanging="720"/>
        <w:rPr>
          <w:rFonts w:cs="Arial"/>
          <w:szCs w:val="24"/>
        </w:rPr>
      </w:pPr>
      <w:r w:rsidRPr="00B218B9">
        <w:rPr>
          <w:rFonts w:cs="Arial"/>
          <w:szCs w:val="24"/>
        </w:rPr>
        <w:t>6.4</w:t>
      </w:r>
      <w:r w:rsidRPr="00B218B9">
        <w:rPr>
          <w:rFonts w:cs="Arial"/>
          <w:szCs w:val="24"/>
        </w:rPr>
        <w:tab/>
        <w:t xml:space="preserve">Commissioners asked for assurance that there had been a robust legal stress test carried out with Counsel in relation to the judicial review of the Labour Party investigation. </w:t>
      </w:r>
      <w:r w:rsidRPr="00B218B9">
        <w:rPr>
          <w:rFonts w:cs="Arial"/>
          <w:b/>
          <w:szCs w:val="24"/>
        </w:rPr>
        <w:t>Action: Melanie Field to review process with the Legal team provide the Board with an update.</w:t>
      </w:r>
    </w:p>
    <w:p w:rsidR="00B218B9" w:rsidRPr="00B218B9" w:rsidRDefault="00B218B9" w:rsidP="00B218B9">
      <w:pPr>
        <w:spacing w:line="240" w:lineRule="auto"/>
        <w:ind w:left="720" w:hanging="720"/>
        <w:rPr>
          <w:rFonts w:cs="Arial"/>
          <w:szCs w:val="24"/>
        </w:rPr>
      </w:pPr>
    </w:p>
    <w:p w:rsidR="00B218B9" w:rsidRPr="00B218B9" w:rsidRDefault="00B218B9" w:rsidP="00B218B9">
      <w:pPr>
        <w:spacing w:line="240" w:lineRule="auto"/>
        <w:ind w:left="720" w:hanging="720"/>
        <w:rPr>
          <w:rFonts w:cs="Arial"/>
          <w:szCs w:val="24"/>
        </w:rPr>
      </w:pPr>
      <w:r w:rsidRPr="00B218B9">
        <w:rPr>
          <w:rFonts w:cs="Arial"/>
          <w:szCs w:val="24"/>
        </w:rPr>
        <w:t>6.5</w:t>
      </w:r>
      <w:r w:rsidRPr="00B218B9">
        <w:rPr>
          <w:rFonts w:cs="Arial"/>
          <w:szCs w:val="24"/>
        </w:rPr>
        <w:tab/>
        <w:t>The Scotland Commissioner requested that the Commission’s policy on conversion therapy (referring to any form of treatment or psychotherapy which aims to change a person’s sexual orientation or to suppress a person’s gender identity) includes a Scottish perspective, as the Scotland team would be providing evidence on this at the Scottish Parliament next week (w/c 20 September). The Chairwoman agreed but noted that there needed to be a Great Britain approach overall and this is being captured in the briefing.</w:t>
      </w:r>
    </w:p>
    <w:p w:rsidR="00B218B9" w:rsidRPr="00B218B9" w:rsidRDefault="00B218B9" w:rsidP="00B218B9">
      <w:pPr>
        <w:spacing w:line="240" w:lineRule="auto"/>
        <w:ind w:left="720" w:hanging="720"/>
        <w:rPr>
          <w:rFonts w:cs="Arial"/>
          <w:szCs w:val="24"/>
        </w:rPr>
      </w:pPr>
    </w:p>
    <w:p w:rsidR="00B218B9" w:rsidRPr="00B218B9" w:rsidRDefault="00B218B9" w:rsidP="00B218B9">
      <w:pPr>
        <w:spacing w:line="240" w:lineRule="auto"/>
        <w:ind w:left="720" w:hanging="720"/>
        <w:rPr>
          <w:rFonts w:cs="Arial"/>
          <w:szCs w:val="24"/>
        </w:rPr>
      </w:pPr>
      <w:r w:rsidRPr="00B218B9">
        <w:rPr>
          <w:rFonts w:cs="Arial"/>
          <w:szCs w:val="24"/>
        </w:rPr>
        <w:t>6.6</w:t>
      </w:r>
      <w:r w:rsidRPr="00B218B9">
        <w:rPr>
          <w:rFonts w:cs="Arial"/>
          <w:szCs w:val="24"/>
        </w:rPr>
        <w:tab/>
        <w:t xml:space="preserve">The Interim Chair of the Commission’s Wales Committee advised that the Wales Committee had concerns about lack of data </w:t>
      </w:r>
      <w:proofErr w:type="gramStart"/>
      <w:r w:rsidRPr="00B218B9">
        <w:rPr>
          <w:rFonts w:cs="Arial"/>
          <w:szCs w:val="24"/>
        </w:rPr>
        <w:t>with regards to</w:t>
      </w:r>
      <w:proofErr w:type="gramEnd"/>
      <w:r w:rsidRPr="00B218B9">
        <w:rPr>
          <w:rFonts w:cs="Arial"/>
          <w:szCs w:val="24"/>
        </w:rPr>
        <w:t xml:space="preserve"> the race inquiry in the social care sector. The Chairwoman agreed that the disaggregated nature of social care makes collection of data very difficult.  </w:t>
      </w:r>
    </w:p>
    <w:p w:rsidR="00B218B9" w:rsidRPr="00B218B9" w:rsidRDefault="00B218B9" w:rsidP="00B218B9">
      <w:pPr>
        <w:spacing w:line="240" w:lineRule="auto"/>
        <w:ind w:left="720" w:hanging="720"/>
        <w:rPr>
          <w:rFonts w:cs="Arial"/>
          <w:szCs w:val="24"/>
        </w:rPr>
      </w:pPr>
    </w:p>
    <w:p w:rsidR="00B218B9" w:rsidRPr="00B218B9" w:rsidRDefault="00B218B9" w:rsidP="00B218B9">
      <w:pPr>
        <w:spacing w:line="240" w:lineRule="auto"/>
        <w:ind w:left="720" w:hanging="720"/>
        <w:rPr>
          <w:rFonts w:cs="Arial"/>
          <w:szCs w:val="24"/>
        </w:rPr>
      </w:pPr>
      <w:r w:rsidRPr="00B218B9">
        <w:rPr>
          <w:rFonts w:cs="Arial"/>
          <w:szCs w:val="24"/>
        </w:rPr>
        <w:t>6.7</w:t>
      </w:r>
      <w:r w:rsidRPr="00B218B9">
        <w:rPr>
          <w:rFonts w:cs="Arial"/>
          <w:szCs w:val="24"/>
        </w:rPr>
        <w:tab/>
        <w:t xml:space="preserve">Commissioners also discussed corporate issues, </w:t>
      </w:r>
      <w:proofErr w:type="gramStart"/>
      <w:r w:rsidRPr="00B218B9">
        <w:rPr>
          <w:rFonts w:cs="Arial"/>
          <w:szCs w:val="24"/>
        </w:rPr>
        <w:t>including:</w:t>
      </w:r>
      <w:proofErr w:type="gramEnd"/>
      <w:r w:rsidRPr="00B218B9">
        <w:rPr>
          <w:rFonts w:cs="Arial"/>
          <w:szCs w:val="24"/>
        </w:rPr>
        <w:t xml:space="preserve"> the transformation plan; the direction of travel on race and trans rights issues; the re-opening of offices and future ways of working. Commissioners all agreed that, as there is clear legislation on race discrimination, the Commission needed to push forward on enforcement in this area. They also noted the importance of the Commission setting out clearly why it was working on certain areas and not others. </w:t>
      </w:r>
    </w:p>
    <w:p w:rsidR="00B218B9" w:rsidRPr="00B218B9" w:rsidRDefault="00B218B9" w:rsidP="00B218B9">
      <w:pPr>
        <w:spacing w:line="240" w:lineRule="auto"/>
        <w:ind w:left="720" w:hanging="720"/>
        <w:rPr>
          <w:rFonts w:cs="Arial"/>
          <w:szCs w:val="24"/>
        </w:rPr>
      </w:pPr>
    </w:p>
    <w:p w:rsidR="00B218B9" w:rsidRPr="00B218B9" w:rsidRDefault="00B218B9" w:rsidP="00125423">
      <w:pPr>
        <w:pStyle w:val="Heading3"/>
      </w:pPr>
      <w:bookmarkStart w:id="17" w:name="_Toc87540491"/>
      <w:r w:rsidRPr="00B218B9">
        <w:t>7.</w:t>
      </w:r>
      <w:r w:rsidRPr="00B218B9">
        <w:tab/>
        <w:t>National Human Rights Institution (NHRI) Accreditation</w:t>
      </w:r>
      <w:bookmarkEnd w:id="17"/>
      <w:r w:rsidRPr="00B218B9">
        <w:t xml:space="preserve"> </w:t>
      </w:r>
    </w:p>
    <w:p w:rsidR="00B218B9" w:rsidRPr="00B218B9" w:rsidRDefault="00B218B9" w:rsidP="00B218B9">
      <w:pPr>
        <w:spacing w:line="240" w:lineRule="auto"/>
        <w:ind w:left="720" w:hanging="720"/>
        <w:rPr>
          <w:rFonts w:cs="Arial"/>
          <w:szCs w:val="24"/>
        </w:rPr>
      </w:pPr>
    </w:p>
    <w:p w:rsidR="00B218B9" w:rsidRPr="00B218B9" w:rsidRDefault="00B218B9" w:rsidP="00B218B9">
      <w:pPr>
        <w:spacing w:line="240" w:lineRule="auto"/>
        <w:ind w:left="720" w:hanging="720"/>
        <w:rPr>
          <w:rFonts w:cs="Arial"/>
          <w:b/>
          <w:szCs w:val="24"/>
        </w:rPr>
      </w:pPr>
      <w:r w:rsidRPr="00B218B9">
        <w:rPr>
          <w:rFonts w:cs="Arial"/>
          <w:szCs w:val="24"/>
        </w:rPr>
        <w:t>7.1</w:t>
      </w:r>
      <w:r w:rsidRPr="00B218B9">
        <w:rPr>
          <w:rFonts w:cs="Arial"/>
          <w:szCs w:val="24"/>
        </w:rPr>
        <w:tab/>
        <w:t xml:space="preserve">Prior to the meeting the Board considered the relevant papers (EHRC 97.05, and annexes 97.05a; 97.05b and 97.05c) The Board agreed to expand the remit of the existing Commissioner Working Group (CWG) on Human Rights Monitoring (HRM) and Related Matters to explicitly include reaccreditation; with Wales and Scotland representation. </w:t>
      </w:r>
      <w:r w:rsidRPr="00B218B9">
        <w:rPr>
          <w:rFonts w:cs="Arial"/>
          <w:b/>
          <w:szCs w:val="24"/>
        </w:rPr>
        <w:t xml:space="preserve">Action: Sarah Whelan to amend the CWG terms of reference. Once amended and agreed by the CWG these </w:t>
      </w:r>
      <w:proofErr w:type="gramStart"/>
      <w:r w:rsidRPr="00B218B9">
        <w:rPr>
          <w:rFonts w:cs="Arial"/>
          <w:b/>
          <w:szCs w:val="24"/>
        </w:rPr>
        <w:t>will be sent</w:t>
      </w:r>
      <w:proofErr w:type="gramEnd"/>
      <w:r w:rsidRPr="00B218B9">
        <w:rPr>
          <w:rFonts w:cs="Arial"/>
          <w:b/>
          <w:szCs w:val="24"/>
        </w:rPr>
        <w:t xml:space="preserve"> to the Board for approval. Action: CWG HRM Chair to work with Scotland and Wales representatives to ensure appropriate representation. </w:t>
      </w:r>
    </w:p>
    <w:p w:rsidR="00B218B9" w:rsidRPr="00B218B9" w:rsidRDefault="00B218B9" w:rsidP="00B218B9">
      <w:pPr>
        <w:spacing w:line="240" w:lineRule="auto"/>
        <w:rPr>
          <w:rFonts w:cs="Arial"/>
          <w:szCs w:val="24"/>
        </w:rPr>
      </w:pPr>
    </w:p>
    <w:p w:rsidR="00B218B9" w:rsidRPr="00B218B9" w:rsidRDefault="00B218B9" w:rsidP="00B218B9">
      <w:pPr>
        <w:spacing w:line="240" w:lineRule="auto"/>
        <w:ind w:left="720" w:hanging="720"/>
        <w:rPr>
          <w:rFonts w:cs="Arial"/>
          <w:szCs w:val="24"/>
        </w:rPr>
      </w:pPr>
      <w:r w:rsidRPr="00B218B9">
        <w:rPr>
          <w:rFonts w:cs="Arial"/>
          <w:szCs w:val="24"/>
        </w:rPr>
        <w:t>7.2</w:t>
      </w:r>
      <w:r w:rsidRPr="00B218B9">
        <w:rPr>
          <w:rFonts w:cs="Arial"/>
          <w:szCs w:val="24"/>
        </w:rPr>
        <w:tab/>
        <w:t xml:space="preserve">Commissioners discussed: links with the Spending Review settlement; the importance of evidencing the Paris Principles, whilst managing the politics surrounding this; the need to be clear about the implications of losing ‘A’ status i.e. to the UN, to the UK government; and the need to factor in any additional staff resource needed. The Interim Chair of the Commission’s Wales Committee advised that he would raise this issue with Jane Hutt, Minster for Social Justice, Welsh Government when he meets with her. </w:t>
      </w:r>
    </w:p>
    <w:p w:rsidR="00B218B9" w:rsidRPr="00B218B9" w:rsidRDefault="00B218B9" w:rsidP="00B218B9">
      <w:pPr>
        <w:spacing w:line="240" w:lineRule="auto"/>
        <w:rPr>
          <w:rFonts w:cs="Arial"/>
          <w:szCs w:val="24"/>
        </w:rPr>
      </w:pPr>
    </w:p>
    <w:p w:rsidR="00B218B9" w:rsidRPr="00B218B9" w:rsidRDefault="00B218B9" w:rsidP="00125423">
      <w:pPr>
        <w:pStyle w:val="Heading3"/>
      </w:pPr>
      <w:bookmarkStart w:id="18" w:name="_Toc87540492"/>
      <w:r w:rsidRPr="00B218B9">
        <w:lastRenderedPageBreak/>
        <w:t>8.</w:t>
      </w:r>
      <w:r w:rsidRPr="00B218B9">
        <w:tab/>
        <w:t>Update on the Spending Review</w:t>
      </w:r>
      <w:bookmarkEnd w:id="18"/>
      <w:r w:rsidRPr="00B218B9">
        <w:t xml:space="preserve"> </w:t>
      </w:r>
    </w:p>
    <w:p w:rsidR="00B218B9" w:rsidRPr="00B218B9" w:rsidRDefault="00B218B9" w:rsidP="00B218B9">
      <w:pPr>
        <w:spacing w:line="240" w:lineRule="auto"/>
        <w:ind w:left="720" w:hanging="720"/>
        <w:rPr>
          <w:rFonts w:cs="Arial"/>
          <w:szCs w:val="24"/>
        </w:rPr>
      </w:pPr>
    </w:p>
    <w:p w:rsidR="00B218B9" w:rsidRPr="00B218B9" w:rsidRDefault="00B218B9" w:rsidP="00B218B9">
      <w:pPr>
        <w:spacing w:line="240" w:lineRule="auto"/>
        <w:ind w:left="720" w:hanging="720"/>
        <w:rPr>
          <w:rFonts w:cs="Arial"/>
          <w:szCs w:val="24"/>
        </w:rPr>
      </w:pPr>
      <w:r w:rsidRPr="00B218B9">
        <w:rPr>
          <w:rFonts w:cs="Arial"/>
          <w:szCs w:val="24"/>
        </w:rPr>
        <w:t>8.1</w:t>
      </w:r>
      <w:r w:rsidRPr="00B218B9">
        <w:rPr>
          <w:rFonts w:cs="Arial"/>
          <w:szCs w:val="24"/>
        </w:rPr>
        <w:tab/>
        <w:t>The Board considered the Commission’s submission to the Cabinet Office in respect of the forthcoming Spending Review (EHRC 97.06a and 97.06b).</w:t>
      </w:r>
    </w:p>
    <w:p w:rsidR="00B218B9" w:rsidRPr="00B218B9" w:rsidRDefault="00B218B9" w:rsidP="00B218B9">
      <w:pPr>
        <w:spacing w:line="240" w:lineRule="auto"/>
        <w:ind w:left="720" w:hanging="720"/>
        <w:rPr>
          <w:rFonts w:cs="Arial"/>
          <w:szCs w:val="24"/>
        </w:rPr>
      </w:pPr>
    </w:p>
    <w:p w:rsidR="00B218B9" w:rsidRPr="00B218B9" w:rsidRDefault="00B218B9" w:rsidP="00B218B9">
      <w:pPr>
        <w:spacing w:line="240" w:lineRule="auto"/>
        <w:ind w:left="720" w:hanging="720"/>
        <w:rPr>
          <w:rFonts w:cs="Arial"/>
          <w:szCs w:val="24"/>
        </w:rPr>
      </w:pPr>
      <w:r w:rsidRPr="00B218B9">
        <w:rPr>
          <w:rFonts w:cs="Arial"/>
          <w:szCs w:val="24"/>
        </w:rPr>
        <w:t>8.2</w:t>
      </w:r>
      <w:r w:rsidRPr="00B218B9">
        <w:rPr>
          <w:rFonts w:cs="Arial"/>
          <w:szCs w:val="24"/>
        </w:rPr>
        <w:tab/>
        <w:t xml:space="preserve">Commissioners </w:t>
      </w:r>
      <w:proofErr w:type="gramStart"/>
      <w:r w:rsidRPr="00B218B9">
        <w:rPr>
          <w:rFonts w:cs="Arial"/>
          <w:szCs w:val="24"/>
        </w:rPr>
        <w:t>discussed:</w:t>
      </w:r>
      <w:proofErr w:type="gramEnd"/>
      <w:r w:rsidRPr="00B218B9">
        <w:rPr>
          <w:rFonts w:cs="Arial"/>
          <w:szCs w:val="24"/>
        </w:rPr>
        <w:t xml:space="preserve"> the language used in the document; whether or not an assumption could be made that an inflationary uplift would be made; the Commission’s current level of projected spend against budget and whether this will be factored into the baseline and whether the costs of live legal cases are being tracked. It was agreed that:</w:t>
      </w:r>
    </w:p>
    <w:p w:rsidR="00B218B9" w:rsidRPr="00B218B9" w:rsidRDefault="00B218B9" w:rsidP="00B218B9">
      <w:pPr>
        <w:spacing w:line="240" w:lineRule="auto"/>
        <w:ind w:left="1440" w:hanging="720"/>
        <w:rPr>
          <w:rFonts w:cs="Arial"/>
          <w:szCs w:val="24"/>
        </w:rPr>
      </w:pPr>
      <w:r w:rsidRPr="00B218B9">
        <w:rPr>
          <w:rFonts w:cs="Arial"/>
          <w:szCs w:val="24"/>
        </w:rPr>
        <w:t>8.2.1</w:t>
      </w:r>
      <w:r w:rsidRPr="00B218B9">
        <w:rPr>
          <w:rFonts w:cs="Arial"/>
          <w:szCs w:val="24"/>
        </w:rPr>
        <w:tab/>
      </w:r>
      <w:proofErr w:type="gramStart"/>
      <w:r w:rsidRPr="00B218B9">
        <w:rPr>
          <w:rFonts w:cs="Arial"/>
          <w:szCs w:val="24"/>
        </w:rPr>
        <w:t>the</w:t>
      </w:r>
      <w:proofErr w:type="gramEnd"/>
      <w:r w:rsidRPr="00B218B9">
        <w:rPr>
          <w:rFonts w:cs="Arial"/>
          <w:szCs w:val="24"/>
        </w:rPr>
        <w:t xml:space="preserve"> recommendations on the underspend are brought to ARAC at their meeting on 07 October and the Governance Board meeting on 20 October. </w:t>
      </w:r>
      <w:r w:rsidRPr="00B218B9">
        <w:rPr>
          <w:rFonts w:cs="Arial"/>
          <w:b/>
          <w:szCs w:val="24"/>
        </w:rPr>
        <w:t>Action: Bill Malloy to take paper to ARAC and Board</w:t>
      </w:r>
      <w:r w:rsidRPr="00B218B9">
        <w:rPr>
          <w:rFonts w:cs="Arial"/>
          <w:szCs w:val="24"/>
        </w:rPr>
        <w:t>; and</w:t>
      </w:r>
    </w:p>
    <w:p w:rsidR="00B218B9" w:rsidRPr="00B218B9" w:rsidRDefault="00B218B9" w:rsidP="00B218B9">
      <w:pPr>
        <w:spacing w:line="240" w:lineRule="auto"/>
        <w:ind w:left="1440" w:hanging="720"/>
        <w:rPr>
          <w:rFonts w:cs="Arial"/>
          <w:b/>
          <w:szCs w:val="24"/>
        </w:rPr>
      </w:pPr>
      <w:r w:rsidRPr="00B218B9">
        <w:rPr>
          <w:rFonts w:cs="Arial"/>
          <w:szCs w:val="24"/>
        </w:rPr>
        <w:t>8.2.2</w:t>
      </w:r>
      <w:r w:rsidRPr="00B218B9">
        <w:rPr>
          <w:rFonts w:cs="Arial"/>
          <w:szCs w:val="24"/>
        </w:rPr>
        <w:tab/>
      </w:r>
      <w:proofErr w:type="gramStart"/>
      <w:r w:rsidRPr="00B218B9">
        <w:rPr>
          <w:rFonts w:cs="Arial"/>
          <w:szCs w:val="24"/>
        </w:rPr>
        <w:t>tracking</w:t>
      </w:r>
      <w:proofErr w:type="gramEnd"/>
      <w:r w:rsidRPr="00B218B9">
        <w:rPr>
          <w:rFonts w:cs="Arial"/>
          <w:szCs w:val="24"/>
        </w:rPr>
        <w:t xml:space="preserve"> costs of legal cases to form part of the performance report. </w:t>
      </w:r>
      <w:r w:rsidRPr="00B218B9">
        <w:rPr>
          <w:rFonts w:cs="Arial"/>
          <w:b/>
          <w:szCs w:val="24"/>
        </w:rPr>
        <w:t xml:space="preserve">Action: Adam Sowerbutts to work with legal team to ensure legal costs </w:t>
      </w:r>
      <w:proofErr w:type="gramStart"/>
      <w:r w:rsidRPr="00B218B9">
        <w:rPr>
          <w:rFonts w:cs="Arial"/>
          <w:b/>
          <w:szCs w:val="24"/>
        </w:rPr>
        <w:t>are captured</w:t>
      </w:r>
      <w:proofErr w:type="gramEnd"/>
      <w:r w:rsidRPr="00B218B9">
        <w:rPr>
          <w:rFonts w:cs="Arial"/>
          <w:b/>
          <w:szCs w:val="24"/>
        </w:rPr>
        <w:t xml:space="preserve"> in the performance report.</w:t>
      </w:r>
    </w:p>
    <w:p w:rsidR="00B218B9" w:rsidRPr="00B218B9" w:rsidRDefault="00B218B9" w:rsidP="00B218B9">
      <w:pPr>
        <w:spacing w:line="240" w:lineRule="auto"/>
        <w:ind w:left="720" w:hanging="720"/>
        <w:rPr>
          <w:rFonts w:cs="Arial"/>
          <w:szCs w:val="24"/>
        </w:rPr>
      </w:pPr>
      <w:r w:rsidRPr="00B218B9">
        <w:rPr>
          <w:rFonts w:cs="Arial"/>
          <w:szCs w:val="24"/>
        </w:rPr>
        <w:tab/>
      </w:r>
    </w:p>
    <w:p w:rsidR="00B218B9" w:rsidRPr="00B218B9" w:rsidRDefault="00B218B9" w:rsidP="00125423">
      <w:pPr>
        <w:pStyle w:val="Heading3"/>
      </w:pPr>
      <w:bookmarkStart w:id="19" w:name="_Toc87540493"/>
      <w:r w:rsidRPr="00B218B9">
        <w:t>9.</w:t>
      </w:r>
      <w:r w:rsidRPr="00B218B9">
        <w:tab/>
        <w:t>Is Britain Fairer: publication timeline</w:t>
      </w:r>
      <w:bookmarkEnd w:id="19"/>
    </w:p>
    <w:p w:rsidR="00B218B9" w:rsidRPr="00B218B9" w:rsidRDefault="00B218B9" w:rsidP="00B218B9">
      <w:pPr>
        <w:spacing w:line="240" w:lineRule="auto"/>
        <w:ind w:left="720" w:hanging="720"/>
        <w:rPr>
          <w:rFonts w:cs="Arial"/>
          <w:szCs w:val="24"/>
        </w:rPr>
      </w:pPr>
    </w:p>
    <w:p w:rsidR="00B218B9" w:rsidRPr="00B218B9" w:rsidRDefault="00B218B9" w:rsidP="00B218B9">
      <w:pPr>
        <w:spacing w:line="240" w:lineRule="auto"/>
        <w:ind w:left="720" w:hanging="720"/>
        <w:rPr>
          <w:rFonts w:cs="Arial"/>
          <w:szCs w:val="24"/>
        </w:rPr>
      </w:pPr>
      <w:proofErr w:type="gramStart"/>
      <w:r w:rsidRPr="00B218B9">
        <w:rPr>
          <w:rFonts w:cs="Arial"/>
          <w:szCs w:val="24"/>
        </w:rPr>
        <w:t>9.1</w:t>
      </w:r>
      <w:r w:rsidRPr="00B218B9">
        <w:rPr>
          <w:rFonts w:cs="Arial"/>
          <w:szCs w:val="24"/>
        </w:rPr>
        <w:tab/>
        <w:t>Prior to the meeting</w:t>
      </w:r>
      <w:proofErr w:type="gramEnd"/>
      <w:r w:rsidRPr="00B218B9">
        <w:rPr>
          <w:rFonts w:cs="Arial"/>
          <w:szCs w:val="24"/>
        </w:rPr>
        <w:t xml:space="preserve"> the Board had considered the relevant papers (EHRC 97.07 and annexes 97.07a and 97.07b). The Board agreed the recommendation to delay publication of Is Britain Fairer (IBF)</w:t>
      </w:r>
      <w:proofErr w:type="gramStart"/>
      <w:r w:rsidRPr="00B218B9">
        <w:rPr>
          <w:rFonts w:cs="Arial"/>
          <w:szCs w:val="24"/>
        </w:rPr>
        <w:t>;</w:t>
      </w:r>
      <w:proofErr w:type="gramEnd"/>
      <w:r w:rsidRPr="00B218B9">
        <w:rPr>
          <w:rFonts w:cs="Arial"/>
          <w:szCs w:val="24"/>
        </w:rPr>
        <w:t xml:space="preserve"> Is Wales Fairer (IWF) and Is Scotland Fairer (ISF) until October 2023.</w:t>
      </w:r>
    </w:p>
    <w:p w:rsidR="00B218B9" w:rsidRPr="00B218B9" w:rsidRDefault="00B218B9" w:rsidP="00B218B9">
      <w:pPr>
        <w:spacing w:line="240" w:lineRule="auto"/>
        <w:ind w:left="720" w:hanging="720"/>
        <w:rPr>
          <w:rFonts w:cs="Arial"/>
          <w:szCs w:val="24"/>
        </w:rPr>
      </w:pPr>
    </w:p>
    <w:p w:rsidR="00B218B9" w:rsidRPr="00B218B9" w:rsidRDefault="00B218B9" w:rsidP="00B218B9">
      <w:pPr>
        <w:spacing w:line="240" w:lineRule="auto"/>
        <w:ind w:left="720" w:hanging="720"/>
        <w:rPr>
          <w:rFonts w:cs="Arial"/>
          <w:szCs w:val="24"/>
        </w:rPr>
      </w:pPr>
      <w:r w:rsidRPr="00B218B9">
        <w:rPr>
          <w:rFonts w:cs="Arial"/>
          <w:szCs w:val="24"/>
        </w:rPr>
        <w:t>9.2</w:t>
      </w:r>
      <w:r w:rsidRPr="00B218B9">
        <w:rPr>
          <w:rFonts w:cs="Arial"/>
          <w:szCs w:val="24"/>
        </w:rPr>
        <w:tab/>
        <w:t xml:space="preserve">Commissioners discussed the other options - to publish in April 2023 and / or to publish in April 2023 with an additional module covering the labour market statistics in October 2023. However, they determined publishing in its entirety in October 2023 would have the benefit of a single publication on a statutory footing, whilst maximising influencing potential and impact </w:t>
      </w:r>
      <w:proofErr w:type="gramStart"/>
      <w:r w:rsidRPr="00B218B9">
        <w:rPr>
          <w:rFonts w:cs="Arial"/>
          <w:szCs w:val="24"/>
        </w:rPr>
        <w:t>through the use of</w:t>
      </w:r>
      <w:proofErr w:type="gramEnd"/>
      <w:r w:rsidRPr="00B218B9">
        <w:rPr>
          <w:rFonts w:cs="Arial"/>
          <w:szCs w:val="24"/>
        </w:rPr>
        <w:t xml:space="preserve"> quality, timely data regarding the impact of the pandemic. They did note, however, the timing of election manifestos and equality objective setting in Wales and that the limited access to government data needs further consideration.</w:t>
      </w:r>
    </w:p>
    <w:p w:rsidR="00B218B9" w:rsidRPr="00B218B9" w:rsidRDefault="00B218B9" w:rsidP="00B218B9">
      <w:pPr>
        <w:spacing w:line="240" w:lineRule="auto"/>
        <w:ind w:left="720" w:hanging="720"/>
        <w:rPr>
          <w:rFonts w:cs="Arial"/>
          <w:szCs w:val="24"/>
        </w:rPr>
      </w:pPr>
    </w:p>
    <w:p w:rsidR="00B218B9" w:rsidRPr="00B218B9" w:rsidRDefault="00B218B9" w:rsidP="00B218B9">
      <w:pPr>
        <w:spacing w:line="240" w:lineRule="auto"/>
        <w:ind w:left="720" w:hanging="720"/>
        <w:rPr>
          <w:rFonts w:cs="Arial"/>
          <w:szCs w:val="24"/>
        </w:rPr>
      </w:pPr>
      <w:r w:rsidRPr="00B218B9">
        <w:rPr>
          <w:rFonts w:cs="Arial"/>
          <w:szCs w:val="24"/>
        </w:rPr>
        <w:t>9.3</w:t>
      </w:r>
      <w:r w:rsidRPr="00B218B9">
        <w:rPr>
          <w:rFonts w:cs="Arial"/>
          <w:szCs w:val="24"/>
        </w:rPr>
        <w:tab/>
        <w:t xml:space="preserve">The Chair of the Commissioner Working Group (CWG) on IBF advised that although IWF and ISF have previously had an impact with external stakeholders in their nations, IBF had a weaker impact. In addition, the 2018 report was more impactful with academics and civil society than with the UK Government. The next publication will have a particular theme i.e. the pandemic and discussions with the CWG are ongoing about the possibility of changing the title; of linking data to recommendations and to the </w:t>
      </w:r>
      <w:proofErr w:type="gramStart"/>
      <w:r w:rsidRPr="00B218B9">
        <w:rPr>
          <w:rFonts w:cs="Arial"/>
          <w:szCs w:val="24"/>
        </w:rPr>
        <w:t>ways</w:t>
      </w:r>
      <w:proofErr w:type="gramEnd"/>
      <w:r w:rsidRPr="00B218B9">
        <w:rPr>
          <w:rFonts w:cs="Arial"/>
          <w:szCs w:val="24"/>
        </w:rPr>
        <w:t xml:space="preserve"> its profile can be raised. </w:t>
      </w:r>
    </w:p>
    <w:p w:rsidR="00B218B9" w:rsidRPr="00B218B9" w:rsidRDefault="00B218B9" w:rsidP="00B218B9">
      <w:pPr>
        <w:spacing w:line="240" w:lineRule="auto"/>
        <w:ind w:left="720" w:hanging="720"/>
        <w:rPr>
          <w:rFonts w:cs="Arial"/>
          <w:szCs w:val="24"/>
        </w:rPr>
      </w:pPr>
    </w:p>
    <w:p w:rsidR="00B218B9" w:rsidRPr="00B218B9" w:rsidRDefault="00B218B9" w:rsidP="00125423">
      <w:pPr>
        <w:pStyle w:val="Heading3"/>
      </w:pPr>
      <w:bookmarkStart w:id="20" w:name="_Toc87540494"/>
      <w:r w:rsidRPr="00B218B9">
        <w:t>10.</w:t>
      </w:r>
      <w:r w:rsidRPr="00B218B9">
        <w:tab/>
        <w:t>Workshops</w:t>
      </w:r>
      <w:bookmarkEnd w:id="20"/>
    </w:p>
    <w:p w:rsidR="00B218B9" w:rsidRPr="00B218B9" w:rsidRDefault="00B218B9" w:rsidP="00B218B9">
      <w:pPr>
        <w:spacing w:line="240" w:lineRule="auto"/>
        <w:ind w:left="720" w:hanging="720"/>
        <w:rPr>
          <w:rFonts w:cs="Arial"/>
          <w:szCs w:val="24"/>
        </w:rPr>
      </w:pPr>
    </w:p>
    <w:p w:rsidR="00B218B9" w:rsidRPr="00B218B9" w:rsidRDefault="00B218B9" w:rsidP="00B218B9">
      <w:pPr>
        <w:spacing w:line="240" w:lineRule="auto"/>
        <w:ind w:left="720" w:hanging="720"/>
        <w:rPr>
          <w:rFonts w:cs="Arial"/>
          <w:szCs w:val="24"/>
        </w:rPr>
      </w:pPr>
      <w:proofErr w:type="gramStart"/>
      <w:r w:rsidRPr="00B218B9">
        <w:rPr>
          <w:rFonts w:cs="Arial"/>
          <w:szCs w:val="24"/>
        </w:rPr>
        <w:t>10.1</w:t>
      </w:r>
      <w:r w:rsidRPr="00B218B9">
        <w:rPr>
          <w:rFonts w:cs="Arial"/>
          <w:szCs w:val="24"/>
        </w:rPr>
        <w:tab/>
        <w:t>Prior to the meeting</w:t>
      </w:r>
      <w:proofErr w:type="gramEnd"/>
      <w:r w:rsidRPr="00B218B9">
        <w:rPr>
          <w:rFonts w:cs="Arial"/>
          <w:szCs w:val="24"/>
        </w:rPr>
        <w:t xml:space="preserve"> the Board had considered the relevant papers (EHRC 97.08; 97.08a; 97.08b; 97.08c and 97.08d).</w:t>
      </w:r>
    </w:p>
    <w:p w:rsidR="00B218B9" w:rsidRPr="00B218B9" w:rsidRDefault="00B218B9" w:rsidP="00B218B9">
      <w:pPr>
        <w:spacing w:line="240" w:lineRule="auto"/>
        <w:ind w:left="720" w:hanging="720"/>
        <w:rPr>
          <w:rFonts w:cs="Arial"/>
          <w:szCs w:val="24"/>
        </w:rPr>
      </w:pPr>
    </w:p>
    <w:p w:rsidR="00B218B9" w:rsidRPr="00B218B9" w:rsidRDefault="00B218B9" w:rsidP="00B218B9">
      <w:pPr>
        <w:spacing w:line="240" w:lineRule="auto"/>
        <w:ind w:left="720" w:hanging="720"/>
        <w:rPr>
          <w:rFonts w:cs="Arial"/>
          <w:bCs/>
        </w:rPr>
      </w:pPr>
      <w:r w:rsidRPr="00B218B9">
        <w:rPr>
          <w:rFonts w:cs="Arial"/>
          <w:szCs w:val="24"/>
        </w:rPr>
        <w:lastRenderedPageBreak/>
        <w:t>10.2</w:t>
      </w:r>
      <w:r w:rsidRPr="00B218B9">
        <w:rPr>
          <w:rFonts w:cs="Arial"/>
          <w:szCs w:val="24"/>
        </w:rPr>
        <w:tab/>
      </w:r>
      <w:r w:rsidRPr="00B218B9">
        <w:rPr>
          <w:rFonts w:cs="Arial"/>
          <w:bCs/>
        </w:rPr>
        <w:t xml:space="preserve">Commissioners attended </w:t>
      </w:r>
      <w:proofErr w:type="gramStart"/>
      <w:r w:rsidRPr="00B218B9">
        <w:rPr>
          <w:rFonts w:cs="Arial"/>
          <w:bCs/>
        </w:rPr>
        <w:t>workshops which</w:t>
      </w:r>
      <w:proofErr w:type="gramEnd"/>
      <w:r w:rsidRPr="00B218B9">
        <w:rPr>
          <w:rFonts w:cs="Arial"/>
          <w:bCs/>
        </w:rPr>
        <w:t xml:space="preserve"> considered the implementation of the Strategic Plan 2022-25. The purpose of the workshops were to reflect on the role and remit of the Commission; lessons learnt from the current Strategic Plan and articulate how the Commission can use its powers to best achieve impact on the areas of the focus in the next Strategic Plan. Commissioners considered and tested the design </w:t>
      </w:r>
      <w:proofErr w:type="gramStart"/>
      <w:r w:rsidRPr="00B218B9">
        <w:rPr>
          <w:rFonts w:cs="Arial"/>
          <w:bCs/>
        </w:rPr>
        <w:t>principles which</w:t>
      </w:r>
      <w:proofErr w:type="gramEnd"/>
      <w:r w:rsidRPr="00B218B9">
        <w:rPr>
          <w:rFonts w:cs="Arial"/>
          <w:bCs/>
        </w:rPr>
        <w:t xml:space="preserve"> underpin the Commission’s approach to business planning and delivery and the balance between planned / responsive work and reactive work. </w:t>
      </w:r>
    </w:p>
    <w:p w:rsidR="00B218B9" w:rsidRPr="00B218B9" w:rsidRDefault="00B218B9" w:rsidP="00B218B9">
      <w:pPr>
        <w:spacing w:line="240" w:lineRule="auto"/>
        <w:rPr>
          <w:rFonts w:cs="Arial"/>
          <w:bCs/>
          <w:szCs w:val="24"/>
        </w:rPr>
      </w:pPr>
    </w:p>
    <w:p w:rsidR="00B218B9" w:rsidRPr="00B218B9" w:rsidRDefault="00B218B9" w:rsidP="00125423">
      <w:pPr>
        <w:pStyle w:val="Heading3"/>
      </w:pPr>
      <w:bookmarkStart w:id="21" w:name="_Toc87540495"/>
      <w:r w:rsidRPr="00B218B9">
        <w:t>11.</w:t>
      </w:r>
      <w:r w:rsidRPr="00B218B9">
        <w:tab/>
        <w:t>Any other business</w:t>
      </w:r>
      <w:bookmarkEnd w:id="21"/>
    </w:p>
    <w:p w:rsidR="00B218B9" w:rsidRPr="00B218B9" w:rsidRDefault="00B218B9" w:rsidP="00B218B9">
      <w:pPr>
        <w:keepNext/>
        <w:keepLines/>
        <w:spacing w:line="240" w:lineRule="auto"/>
        <w:outlineLvl w:val="0"/>
        <w:rPr>
          <w:rFonts w:eastAsia="Times New Roman" w:cs="Arial"/>
          <w:b/>
          <w:bCs/>
          <w:szCs w:val="24"/>
        </w:rPr>
      </w:pPr>
    </w:p>
    <w:p w:rsidR="00B218B9" w:rsidRPr="00B218B9" w:rsidRDefault="00B218B9" w:rsidP="00B218B9">
      <w:pPr>
        <w:spacing w:line="240" w:lineRule="auto"/>
        <w:ind w:left="720" w:hanging="720"/>
        <w:rPr>
          <w:rFonts w:cs="Arial"/>
          <w:bCs/>
          <w:szCs w:val="24"/>
        </w:rPr>
      </w:pPr>
      <w:r w:rsidRPr="00B218B9">
        <w:rPr>
          <w:rFonts w:cs="Arial"/>
          <w:bCs/>
          <w:szCs w:val="24"/>
        </w:rPr>
        <w:t>11.1</w:t>
      </w:r>
      <w:r w:rsidRPr="00B218B9">
        <w:rPr>
          <w:rFonts w:cs="Arial"/>
          <w:bCs/>
          <w:szCs w:val="24"/>
        </w:rPr>
        <w:tab/>
        <w:t xml:space="preserve">The Executive advised Commissioners that Mermaids (LGBTQ+ charity) had written to the Commission expressing concern about its decision not to publish guidance for schools on Equality Act obligations relating to </w:t>
      </w:r>
      <w:proofErr w:type="gramStart"/>
      <w:r w:rsidRPr="00B218B9">
        <w:rPr>
          <w:rFonts w:cs="Arial"/>
          <w:bCs/>
          <w:szCs w:val="24"/>
        </w:rPr>
        <w:t>trans</w:t>
      </w:r>
      <w:proofErr w:type="gramEnd"/>
      <w:r w:rsidRPr="00B218B9">
        <w:rPr>
          <w:rFonts w:cs="Arial"/>
          <w:bCs/>
          <w:szCs w:val="24"/>
        </w:rPr>
        <w:t xml:space="preserve"> pupils. </w:t>
      </w:r>
      <w:r w:rsidRPr="00B218B9">
        <w:rPr>
          <w:rFonts w:cs="Arial"/>
          <w:b/>
          <w:bCs/>
          <w:szCs w:val="24"/>
        </w:rPr>
        <w:t>Action: Melanie Field to update the Board at the October Board meeting.</w:t>
      </w:r>
    </w:p>
    <w:p w:rsidR="00B218B9" w:rsidRPr="00B218B9" w:rsidRDefault="00B218B9" w:rsidP="00B218B9">
      <w:pPr>
        <w:spacing w:line="240" w:lineRule="auto"/>
        <w:ind w:left="720" w:hanging="720"/>
        <w:rPr>
          <w:rFonts w:cs="Arial"/>
          <w:bCs/>
          <w:szCs w:val="24"/>
        </w:rPr>
      </w:pPr>
    </w:p>
    <w:p w:rsidR="00125423" w:rsidRDefault="00B218B9" w:rsidP="00125423">
      <w:pPr>
        <w:spacing w:line="240" w:lineRule="auto"/>
        <w:ind w:left="720" w:hanging="720"/>
        <w:rPr>
          <w:rFonts w:cs="Arial"/>
          <w:b/>
          <w:bCs/>
          <w:szCs w:val="24"/>
        </w:rPr>
      </w:pPr>
      <w:r w:rsidRPr="00B218B9">
        <w:rPr>
          <w:rFonts w:cs="Arial"/>
          <w:bCs/>
          <w:szCs w:val="24"/>
        </w:rPr>
        <w:t>11.2</w:t>
      </w:r>
      <w:r w:rsidRPr="00B218B9">
        <w:rPr>
          <w:rFonts w:cs="Arial"/>
          <w:bCs/>
          <w:szCs w:val="24"/>
        </w:rPr>
        <w:tab/>
        <w:t xml:space="preserve">The Board agreed that the Commission should provide guidance for service providers on the single sex services exceptions. </w:t>
      </w:r>
      <w:r w:rsidRPr="00B218B9">
        <w:rPr>
          <w:rFonts w:cs="Arial"/>
          <w:b/>
          <w:bCs/>
          <w:szCs w:val="24"/>
        </w:rPr>
        <w:t>Action: Melanie Field to update the Board at the November Board meeting.</w:t>
      </w:r>
      <w:r w:rsidR="00125423">
        <w:rPr>
          <w:rFonts w:cs="Arial"/>
          <w:b/>
          <w:bCs/>
          <w:szCs w:val="24"/>
        </w:rPr>
        <w:br/>
      </w:r>
    </w:p>
    <w:p w:rsidR="004B0BB6" w:rsidRPr="00DD3D0F" w:rsidRDefault="00B218B9" w:rsidP="00125423">
      <w:pPr>
        <w:spacing w:line="240" w:lineRule="auto"/>
        <w:ind w:left="720" w:hanging="720"/>
        <w:rPr>
          <w:rFonts w:cs="Arial"/>
          <w:noProof/>
          <w:szCs w:val="24"/>
          <w:lang w:eastAsia="en-GB"/>
        </w:rPr>
      </w:pPr>
      <w:r w:rsidRPr="00B218B9">
        <w:rPr>
          <w:rFonts w:cs="Arial"/>
          <w:bCs/>
          <w:szCs w:val="24"/>
        </w:rPr>
        <w:t>11.3</w:t>
      </w:r>
      <w:r w:rsidRPr="00B218B9">
        <w:rPr>
          <w:rFonts w:cs="Arial"/>
          <w:bCs/>
          <w:szCs w:val="24"/>
        </w:rPr>
        <w:tab/>
        <w:t xml:space="preserve">With no other business </w:t>
      </w:r>
      <w:proofErr w:type="gramStart"/>
      <w:r w:rsidRPr="00B218B9">
        <w:rPr>
          <w:rFonts w:cs="Arial"/>
          <w:bCs/>
          <w:szCs w:val="24"/>
        </w:rPr>
        <w:t>being raised</w:t>
      </w:r>
      <w:proofErr w:type="gramEnd"/>
      <w:r w:rsidRPr="00B218B9">
        <w:rPr>
          <w:rFonts w:cs="Arial"/>
          <w:bCs/>
          <w:szCs w:val="24"/>
        </w:rPr>
        <w:t>, the Chairwoman thanked Board members and staff for their contributions, and drew the formal meeting to a close. The Board would next meet on 20 October for a virtual Board meeting.</w:t>
      </w:r>
    </w:p>
    <w:p w:rsidR="00534703" w:rsidRPr="00DD3D0F" w:rsidRDefault="00534703" w:rsidP="004B0BB6">
      <w:pPr>
        <w:rPr>
          <w:rFonts w:cs="Arial"/>
          <w:noProof/>
          <w:szCs w:val="24"/>
          <w:lang w:eastAsia="en-GB"/>
        </w:rPr>
      </w:pPr>
    </w:p>
    <w:bookmarkEnd w:id="5"/>
    <w:p w:rsidR="00005749" w:rsidRPr="00DD3D0F" w:rsidRDefault="00005749" w:rsidP="00DD3D0F">
      <w:pPr>
        <w:rPr>
          <w:bCs/>
        </w:rPr>
      </w:pPr>
    </w:p>
    <w:sectPr w:rsidR="00005749" w:rsidRPr="00DD3D0F" w:rsidSect="00F95175">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308" w:rsidRDefault="00242308">
      <w:pPr>
        <w:spacing w:line="240" w:lineRule="auto"/>
      </w:pPr>
      <w:r>
        <w:separator/>
      </w:r>
    </w:p>
  </w:endnote>
  <w:endnote w:type="continuationSeparator" w:id="0">
    <w:p w:rsidR="00242308" w:rsidRDefault="002423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1DA" w:rsidRPr="00A753C4" w:rsidRDefault="005101DA">
    <w:pPr>
      <w:jc w:val="center"/>
    </w:pPr>
  </w:p>
  <w:p w:rsidR="005101DA" w:rsidRDefault="005101D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0491499"/>
      <w:docPartObj>
        <w:docPartGallery w:val="Page Numbers (Bottom of Page)"/>
        <w:docPartUnique/>
      </w:docPartObj>
    </w:sdtPr>
    <w:sdtEndPr>
      <w:rPr>
        <w:noProof/>
      </w:rPr>
    </w:sdtEndPr>
    <w:sdtContent>
      <w:p w:rsidR="00F95175" w:rsidRDefault="00F95175">
        <w:pPr>
          <w:pStyle w:val="Footer"/>
          <w:jc w:val="right"/>
        </w:pPr>
        <w:r w:rsidRPr="00F95175">
          <w:rPr>
            <w:rFonts w:ascii="Arial" w:hAnsi="Arial" w:cs="Arial"/>
            <w:sz w:val="24"/>
            <w:szCs w:val="24"/>
          </w:rPr>
          <w:fldChar w:fldCharType="begin"/>
        </w:r>
        <w:r w:rsidRPr="00F95175">
          <w:rPr>
            <w:rFonts w:ascii="Arial" w:hAnsi="Arial" w:cs="Arial"/>
            <w:sz w:val="24"/>
            <w:szCs w:val="24"/>
          </w:rPr>
          <w:instrText xml:space="preserve"> PAGE   \* MERGEFORMAT </w:instrText>
        </w:r>
        <w:r w:rsidRPr="00F95175">
          <w:rPr>
            <w:rFonts w:ascii="Arial" w:hAnsi="Arial" w:cs="Arial"/>
            <w:sz w:val="24"/>
            <w:szCs w:val="24"/>
          </w:rPr>
          <w:fldChar w:fldCharType="separate"/>
        </w:r>
        <w:r>
          <w:rPr>
            <w:rFonts w:ascii="Arial" w:hAnsi="Arial" w:cs="Arial"/>
            <w:noProof/>
            <w:sz w:val="24"/>
            <w:szCs w:val="24"/>
          </w:rPr>
          <w:t>7</w:t>
        </w:r>
        <w:r w:rsidRPr="00F95175">
          <w:rPr>
            <w:rFonts w:ascii="Arial" w:hAnsi="Arial" w:cs="Arial"/>
            <w:noProof/>
            <w:sz w:val="24"/>
            <w:szCs w:val="24"/>
          </w:rPr>
          <w:fldChar w:fldCharType="end"/>
        </w:r>
      </w:p>
    </w:sdtContent>
  </w:sdt>
  <w:p w:rsidR="0027696D" w:rsidRDefault="0027696D" w:rsidP="0027696D">
    <w:pP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4675759"/>
      <w:docPartObj>
        <w:docPartGallery w:val="Page Numbers (Bottom of Page)"/>
        <w:docPartUnique/>
      </w:docPartObj>
    </w:sdtPr>
    <w:sdtEndPr>
      <w:rPr>
        <w:rFonts w:ascii="Arial" w:hAnsi="Arial" w:cs="Arial"/>
        <w:noProof/>
        <w:sz w:val="24"/>
        <w:szCs w:val="24"/>
      </w:rPr>
    </w:sdtEndPr>
    <w:sdtContent>
      <w:p w:rsidR="00F95175" w:rsidRPr="00F95175" w:rsidRDefault="00F95175">
        <w:pPr>
          <w:pStyle w:val="Footer"/>
          <w:jc w:val="right"/>
          <w:rPr>
            <w:rFonts w:ascii="Arial" w:hAnsi="Arial" w:cs="Arial"/>
            <w:sz w:val="24"/>
            <w:szCs w:val="24"/>
          </w:rPr>
        </w:pPr>
        <w:r w:rsidRPr="00F95175">
          <w:rPr>
            <w:rFonts w:ascii="Arial" w:hAnsi="Arial" w:cs="Arial"/>
            <w:sz w:val="24"/>
            <w:szCs w:val="24"/>
          </w:rPr>
          <w:fldChar w:fldCharType="begin"/>
        </w:r>
        <w:r w:rsidRPr="00F95175">
          <w:rPr>
            <w:rFonts w:ascii="Arial" w:hAnsi="Arial" w:cs="Arial"/>
            <w:sz w:val="24"/>
            <w:szCs w:val="24"/>
          </w:rPr>
          <w:instrText xml:space="preserve"> PAGE   \* MERGEFORMAT </w:instrText>
        </w:r>
        <w:r w:rsidRPr="00F95175">
          <w:rPr>
            <w:rFonts w:ascii="Arial" w:hAnsi="Arial" w:cs="Arial"/>
            <w:sz w:val="24"/>
            <w:szCs w:val="24"/>
          </w:rPr>
          <w:fldChar w:fldCharType="separate"/>
        </w:r>
        <w:r>
          <w:rPr>
            <w:rFonts w:ascii="Arial" w:hAnsi="Arial" w:cs="Arial"/>
            <w:noProof/>
            <w:sz w:val="24"/>
            <w:szCs w:val="24"/>
          </w:rPr>
          <w:t>1</w:t>
        </w:r>
        <w:r w:rsidRPr="00F95175">
          <w:rPr>
            <w:rFonts w:ascii="Arial" w:hAnsi="Arial" w:cs="Arial"/>
            <w:noProof/>
            <w:sz w:val="24"/>
            <w:szCs w:val="24"/>
          </w:rPr>
          <w:fldChar w:fldCharType="end"/>
        </w:r>
      </w:p>
    </w:sdtContent>
  </w:sdt>
  <w:p w:rsidR="00762AAD" w:rsidRDefault="00762AA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308" w:rsidRDefault="00242308">
      <w:pPr>
        <w:spacing w:line="240" w:lineRule="auto"/>
      </w:pPr>
      <w:r>
        <w:separator/>
      </w:r>
    </w:p>
  </w:footnote>
  <w:footnote w:type="continuationSeparator" w:id="0">
    <w:p w:rsidR="00242308" w:rsidRDefault="0024230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1DA" w:rsidRDefault="005101DA" w:rsidP="00670143">
    <w:pPr>
      <w:pStyle w:val="Header"/>
      <w:spacing w:line="240" w:lineRule="auto"/>
      <w:rPr>
        <w:sz w:val="16"/>
        <w:szCs w:val="16"/>
      </w:rPr>
    </w:pPr>
  </w:p>
  <w:p w:rsidR="005101DA" w:rsidRDefault="005101DA" w:rsidP="00670143">
    <w:pPr>
      <w:pStyle w:val="Header"/>
      <w:spacing w:line="240" w:lineRule="auto"/>
      <w:rPr>
        <w:sz w:val="16"/>
        <w:szCs w:val="16"/>
      </w:rPr>
    </w:pPr>
  </w:p>
  <w:p w:rsidR="005101DA" w:rsidRPr="00063FCE" w:rsidRDefault="005101DA" w:rsidP="00670143">
    <w:pPr>
      <w:pStyle w:val="Header"/>
      <w:spacing w:line="240" w:lineRule="auto"/>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616" w:rsidRPr="00B33616" w:rsidRDefault="00B33616" w:rsidP="00B33616">
    <w:pPr>
      <w:pStyle w:val="Header"/>
      <w:jc w:val="right"/>
      <w:rPr>
        <w:color w:val="0000FF"/>
        <w:sz w:val="16"/>
        <w:szCs w:val="16"/>
        <w:u w:val="single"/>
      </w:rPr>
    </w:pPr>
  </w:p>
  <w:p w:rsidR="002C1949" w:rsidRDefault="002C1949">
    <w:pPr>
      <w:pStyle w:val="Header"/>
    </w:pPr>
  </w:p>
  <w:p w:rsidR="00B33616" w:rsidRDefault="00B336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C96" w:rsidRDefault="00011932" w:rsidP="00EB0C96">
    <w:pPr>
      <w:pStyle w:val="Header"/>
      <w:jc w:val="right"/>
    </w:pPr>
    <w:r>
      <w:rPr>
        <w:noProof/>
        <w:lang w:eastAsia="en-GB"/>
      </w:rPr>
      <w:drawing>
        <wp:inline distT="0" distB="0" distL="0" distR="0" wp14:anchorId="54B04483" wp14:editId="21C1B9D4">
          <wp:extent cx="2214562" cy="918845"/>
          <wp:effectExtent l="0" t="0" r="0" b="0"/>
          <wp:docPr id="1" name="Picture 1" title="Equality and Human Rights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HRC_Logo_CORE_Black_RGB.png"/>
                  <pic:cNvPicPr/>
                </pic:nvPicPr>
                <pic:blipFill rotWithShape="1">
                  <a:blip r:embed="rId1" cstate="print">
                    <a:extLst>
                      <a:ext uri="{28A0092B-C50C-407E-A947-70E740481C1C}">
                        <a14:useLocalDpi xmlns:a14="http://schemas.microsoft.com/office/drawing/2010/main" val="0"/>
                      </a:ext>
                    </a:extLst>
                  </a:blip>
                  <a:srcRect r="7717"/>
                  <a:stretch/>
                </pic:blipFill>
                <pic:spPr bwMode="auto">
                  <a:xfrm>
                    <a:off x="0" y="0"/>
                    <a:ext cx="2242763" cy="930546"/>
                  </a:xfrm>
                  <a:prstGeom prst="rect">
                    <a:avLst/>
                  </a:prstGeom>
                  <a:ln>
                    <a:noFill/>
                  </a:ln>
                  <a:extLst>
                    <a:ext uri="{53640926-AAD7-44D8-BBD7-CCE9431645EC}">
                      <a14:shadowObscured xmlns:a14="http://schemas.microsoft.com/office/drawing/2010/main"/>
                    </a:ext>
                  </a:extLst>
                </pic:spPr>
              </pic:pic>
            </a:graphicData>
          </a:graphic>
        </wp:inline>
      </w:drawing>
    </w:r>
  </w:p>
  <w:p w:rsidR="00534703" w:rsidRDefault="00534703" w:rsidP="00EB0C9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1674C"/>
    <w:multiLevelType w:val="hybridMultilevel"/>
    <w:tmpl w:val="33F45F50"/>
    <w:lvl w:ilvl="0" w:tplc="0809000D">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7BD7238"/>
    <w:multiLevelType w:val="hybridMultilevel"/>
    <w:tmpl w:val="26ACE19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FAD5860"/>
    <w:multiLevelType w:val="hybridMultilevel"/>
    <w:tmpl w:val="5B0A0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DD2B7A"/>
    <w:multiLevelType w:val="hybridMultilevel"/>
    <w:tmpl w:val="5F50DF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C2F3F9E"/>
    <w:multiLevelType w:val="hybridMultilevel"/>
    <w:tmpl w:val="C6FC3F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852EF6"/>
    <w:multiLevelType w:val="hybridMultilevel"/>
    <w:tmpl w:val="AF90B2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AC0CE3"/>
    <w:multiLevelType w:val="hybridMultilevel"/>
    <w:tmpl w:val="B2EA3CBC"/>
    <w:lvl w:ilvl="0" w:tplc="2A289B42">
      <w:start w:val="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F07709"/>
    <w:multiLevelType w:val="hybridMultilevel"/>
    <w:tmpl w:val="7B481538"/>
    <w:lvl w:ilvl="0" w:tplc="80000124">
      <w:start w:val="1"/>
      <w:numFmt w:val="bullet"/>
      <w:lvlText w:val=""/>
      <w:lvlJc w:val="left"/>
      <w:pPr>
        <w:ind w:left="720" w:hanging="360"/>
      </w:pPr>
      <w:rPr>
        <w:rFonts w:ascii="Symbol" w:hAnsi="Symbol" w:hint="default"/>
        <w:b w:val="0"/>
        <w:i w:val="0"/>
        <w:caps w:val="0"/>
        <w:strike w:val="0"/>
        <w:dstrike w:val="0"/>
        <w:outline w:val="0"/>
        <w:shadow w:val="0"/>
        <w:emboss w:val="0"/>
        <w:imprint w:val="0"/>
        <w:vanish w:val="0"/>
        <w:color w:val="000000"/>
        <w:sz w:val="22"/>
        <w:vertAlign w:val="baseline"/>
      </w:rPr>
    </w:lvl>
    <w:lvl w:ilvl="1" w:tplc="609248AC">
      <w:numFmt w:val="bullet"/>
      <w:pStyle w:val="nil2"/>
      <w:lvlText w:val="-"/>
      <w:lvlJc w:val="left"/>
      <w:pPr>
        <w:ind w:left="1440" w:hanging="36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1A1AC6"/>
    <w:multiLevelType w:val="hybridMultilevel"/>
    <w:tmpl w:val="2CB20266"/>
    <w:lvl w:ilvl="0" w:tplc="777A0B9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3AF7DEE"/>
    <w:multiLevelType w:val="hybridMultilevel"/>
    <w:tmpl w:val="CCD6C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BC5214"/>
    <w:multiLevelType w:val="hybridMultilevel"/>
    <w:tmpl w:val="4274DAB0"/>
    <w:lvl w:ilvl="0" w:tplc="0809000D">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FB720B8"/>
    <w:multiLevelType w:val="hybridMultilevel"/>
    <w:tmpl w:val="F230A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4009F8"/>
    <w:multiLevelType w:val="hybridMultilevel"/>
    <w:tmpl w:val="3BE66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151C94"/>
    <w:multiLevelType w:val="hybridMultilevel"/>
    <w:tmpl w:val="CA48E40A"/>
    <w:lvl w:ilvl="0" w:tplc="10DE8B18">
      <w:start w:val="1"/>
      <w:numFmt w:val="bullet"/>
      <w:pStyle w:val="nil1"/>
      <w:lvlText w:val=""/>
      <w:lvlJc w:val="left"/>
      <w:pPr>
        <w:ind w:left="720" w:hanging="360"/>
      </w:pPr>
      <w:rPr>
        <w:rFonts w:ascii="Symbol" w:hAnsi="Symbol" w:hint="default"/>
        <w:b w:val="0"/>
        <w:i w:val="0"/>
        <w:caps w:val="0"/>
        <w:strike w:val="0"/>
        <w:dstrike w:val="0"/>
        <w:outline w:val="0"/>
        <w:shadow w:val="0"/>
        <w:emboss w:val="0"/>
        <w:imprint w:val="0"/>
        <w:vanish w:val="0"/>
        <w:color w:val="000000"/>
        <w:sz w:val="22"/>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BD3BD3"/>
    <w:multiLevelType w:val="hybridMultilevel"/>
    <w:tmpl w:val="95F42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8"/>
  </w:num>
  <w:num w:numId="4">
    <w:abstractNumId w:val="11"/>
  </w:num>
  <w:num w:numId="5">
    <w:abstractNumId w:val="6"/>
  </w:num>
  <w:num w:numId="6">
    <w:abstractNumId w:val="2"/>
  </w:num>
  <w:num w:numId="7">
    <w:abstractNumId w:val="5"/>
  </w:num>
  <w:num w:numId="8">
    <w:abstractNumId w:val="9"/>
  </w:num>
  <w:num w:numId="9">
    <w:abstractNumId w:val="12"/>
  </w:num>
  <w:num w:numId="10">
    <w:abstractNumId w:val="3"/>
  </w:num>
  <w:num w:numId="11">
    <w:abstractNumId w:val="14"/>
  </w:num>
  <w:num w:numId="12">
    <w:abstractNumId w:val="10"/>
  </w:num>
  <w:num w:numId="13">
    <w:abstractNumId w:val="1"/>
  </w:num>
  <w:num w:numId="14">
    <w:abstractNumId w:val="4"/>
  </w:num>
  <w:num w:numId="1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C42"/>
    <w:rsid w:val="000007EE"/>
    <w:rsid w:val="00005749"/>
    <w:rsid w:val="00011932"/>
    <w:rsid w:val="00012B23"/>
    <w:rsid w:val="00037CE7"/>
    <w:rsid w:val="000474E1"/>
    <w:rsid w:val="000775A5"/>
    <w:rsid w:val="0009598B"/>
    <w:rsid w:val="000D2075"/>
    <w:rsid w:val="000F5E3C"/>
    <w:rsid w:val="0012060F"/>
    <w:rsid w:val="00123FB2"/>
    <w:rsid w:val="00125423"/>
    <w:rsid w:val="0012613C"/>
    <w:rsid w:val="00142A0B"/>
    <w:rsid w:val="001A36C8"/>
    <w:rsid w:val="001C19CF"/>
    <w:rsid w:val="001D7828"/>
    <w:rsid w:val="001E45CD"/>
    <w:rsid w:val="00200263"/>
    <w:rsid w:val="00203337"/>
    <w:rsid w:val="00207576"/>
    <w:rsid w:val="002114A1"/>
    <w:rsid w:val="00226C42"/>
    <w:rsid w:val="00234C2D"/>
    <w:rsid w:val="00242308"/>
    <w:rsid w:val="00254809"/>
    <w:rsid w:val="00261700"/>
    <w:rsid w:val="0026226F"/>
    <w:rsid w:val="0027696D"/>
    <w:rsid w:val="002954B0"/>
    <w:rsid w:val="002962C4"/>
    <w:rsid w:val="00296E9E"/>
    <w:rsid w:val="002C1949"/>
    <w:rsid w:val="002C619C"/>
    <w:rsid w:val="0032599E"/>
    <w:rsid w:val="00327D38"/>
    <w:rsid w:val="00335708"/>
    <w:rsid w:val="00375E7E"/>
    <w:rsid w:val="003B7CE8"/>
    <w:rsid w:val="003C36A7"/>
    <w:rsid w:val="003D41BA"/>
    <w:rsid w:val="00407DEB"/>
    <w:rsid w:val="004211D5"/>
    <w:rsid w:val="0043243E"/>
    <w:rsid w:val="00484AAE"/>
    <w:rsid w:val="00494127"/>
    <w:rsid w:val="004B0BB6"/>
    <w:rsid w:val="004D70D7"/>
    <w:rsid w:val="004F5A86"/>
    <w:rsid w:val="005101DA"/>
    <w:rsid w:val="0051471D"/>
    <w:rsid w:val="00522D8D"/>
    <w:rsid w:val="00534703"/>
    <w:rsid w:val="00554086"/>
    <w:rsid w:val="00580D4D"/>
    <w:rsid w:val="00581881"/>
    <w:rsid w:val="005A6496"/>
    <w:rsid w:val="005F633E"/>
    <w:rsid w:val="00670143"/>
    <w:rsid w:val="0069086B"/>
    <w:rsid w:val="00695F0F"/>
    <w:rsid w:val="006A0D89"/>
    <w:rsid w:val="006B1EB6"/>
    <w:rsid w:val="006F24FD"/>
    <w:rsid w:val="007007F4"/>
    <w:rsid w:val="00710ED1"/>
    <w:rsid w:val="00711F63"/>
    <w:rsid w:val="0072328F"/>
    <w:rsid w:val="00762AAD"/>
    <w:rsid w:val="007A3B6B"/>
    <w:rsid w:val="008121AE"/>
    <w:rsid w:val="00885CFD"/>
    <w:rsid w:val="0089287F"/>
    <w:rsid w:val="008A30BF"/>
    <w:rsid w:val="008E75BC"/>
    <w:rsid w:val="00903FE5"/>
    <w:rsid w:val="009057C4"/>
    <w:rsid w:val="00913B6B"/>
    <w:rsid w:val="00920A2D"/>
    <w:rsid w:val="00944D99"/>
    <w:rsid w:val="00951217"/>
    <w:rsid w:val="00970D9B"/>
    <w:rsid w:val="00983033"/>
    <w:rsid w:val="009915DF"/>
    <w:rsid w:val="009D1AE8"/>
    <w:rsid w:val="009E26B3"/>
    <w:rsid w:val="009F0805"/>
    <w:rsid w:val="009F54C9"/>
    <w:rsid w:val="009F67B6"/>
    <w:rsid w:val="00A0125E"/>
    <w:rsid w:val="00A03BEC"/>
    <w:rsid w:val="00A07753"/>
    <w:rsid w:val="00A14805"/>
    <w:rsid w:val="00A15A89"/>
    <w:rsid w:val="00A41EA4"/>
    <w:rsid w:val="00A80B85"/>
    <w:rsid w:val="00AD21A3"/>
    <w:rsid w:val="00B218B9"/>
    <w:rsid w:val="00B33616"/>
    <w:rsid w:val="00B4421E"/>
    <w:rsid w:val="00B6164A"/>
    <w:rsid w:val="00B63F05"/>
    <w:rsid w:val="00B64BD8"/>
    <w:rsid w:val="00B737F7"/>
    <w:rsid w:val="00BA5E0F"/>
    <w:rsid w:val="00BA6011"/>
    <w:rsid w:val="00BB13E3"/>
    <w:rsid w:val="00BC1E0B"/>
    <w:rsid w:val="00BE7F65"/>
    <w:rsid w:val="00C24E96"/>
    <w:rsid w:val="00C26793"/>
    <w:rsid w:val="00C353ED"/>
    <w:rsid w:val="00C41618"/>
    <w:rsid w:val="00C761D3"/>
    <w:rsid w:val="00CF09F7"/>
    <w:rsid w:val="00D005C5"/>
    <w:rsid w:val="00D16475"/>
    <w:rsid w:val="00D56859"/>
    <w:rsid w:val="00D573C8"/>
    <w:rsid w:val="00D76033"/>
    <w:rsid w:val="00DD1434"/>
    <w:rsid w:val="00DD3D0F"/>
    <w:rsid w:val="00DE683C"/>
    <w:rsid w:val="00E22625"/>
    <w:rsid w:val="00E245A5"/>
    <w:rsid w:val="00E37623"/>
    <w:rsid w:val="00E71628"/>
    <w:rsid w:val="00E755CA"/>
    <w:rsid w:val="00E9425F"/>
    <w:rsid w:val="00EB0C96"/>
    <w:rsid w:val="00EC3DA0"/>
    <w:rsid w:val="00EF6AC6"/>
    <w:rsid w:val="00F23E73"/>
    <w:rsid w:val="00F25719"/>
    <w:rsid w:val="00F34E6D"/>
    <w:rsid w:val="00F35CA1"/>
    <w:rsid w:val="00F479D8"/>
    <w:rsid w:val="00F51FF0"/>
    <w:rsid w:val="00F533A8"/>
    <w:rsid w:val="00F6594F"/>
    <w:rsid w:val="00F81875"/>
    <w:rsid w:val="00F86E07"/>
    <w:rsid w:val="00F95175"/>
    <w:rsid w:val="00FB3D8F"/>
    <w:rsid w:val="00FD2C6B"/>
    <w:rsid w:val="00FD441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D24C0E"/>
  <w15:chartTrackingRefBased/>
  <w15:docId w15:val="{3F851994-141E-4A63-9877-2BB21D250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D1AE8"/>
    <w:pPr>
      <w:spacing w:after="0" w:line="300" w:lineRule="auto"/>
    </w:pPr>
    <w:rPr>
      <w:rFonts w:ascii="Arial" w:eastAsia="Calibri" w:hAnsi="Arial" w:cs="Times New Roman"/>
      <w:sz w:val="24"/>
    </w:rPr>
  </w:style>
  <w:style w:type="paragraph" w:styleId="Heading1">
    <w:name w:val="heading 1"/>
    <w:basedOn w:val="Normal"/>
    <w:next w:val="Normal"/>
    <w:link w:val="Heading1Char"/>
    <w:uiPriority w:val="9"/>
    <w:rsid w:val="00296E9E"/>
    <w:pPr>
      <w:keepNext/>
      <w:keepLines/>
      <w:spacing w:before="240"/>
      <w:outlineLvl w:val="0"/>
    </w:pPr>
    <w:rPr>
      <w:rFonts w:asciiTheme="majorHAnsi" w:eastAsiaTheme="majorEastAsia" w:hAnsiTheme="majorHAnsi" w:cstheme="majorBidi"/>
      <w:color w:val="000000" w:themeColor="text1"/>
      <w:sz w:val="32"/>
      <w:szCs w:val="32"/>
    </w:rPr>
  </w:style>
  <w:style w:type="paragraph" w:styleId="Heading2">
    <w:name w:val="heading 2"/>
    <w:aliases w:val="nil"/>
    <w:basedOn w:val="Normal"/>
    <w:next w:val="Normal"/>
    <w:link w:val="Heading2Char"/>
    <w:uiPriority w:val="9"/>
    <w:unhideWhenUsed/>
    <w:rsid w:val="00FB3D8F"/>
    <w:pPr>
      <w:keepNext/>
      <w:keepLines/>
      <w:spacing w:before="200" w:after="240"/>
      <w:outlineLvl w:val="1"/>
    </w:pPr>
    <w:rPr>
      <w:rFonts w:eastAsia="Times New Roman"/>
      <w:b/>
      <w:bCs/>
      <w:spacing w:val="3"/>
      <w:szCs w:val="26"/>
    </w:rPr>
  </w:style>
  <w:style w:type="paragraph" w:styleId="Heading3">
    <w:name w:val="heading 3"/>
    <w:aliases w:val="&gt; (level 3) subheading"/>
    <w:basedOn w:val="Normal"/>
    <w:next w:val="Normal"/>
    <w:link w:val="Heading3Char"/>
    <w:uiPriority w:val="9"/>
    <w:unhideWhenUsed/>
    <w:qFormat/>
    <w:rsid w:val="00534703"/>
    <w:pPr>
      <w:keepNext/>
      <w:keepLines/>
      <w:spacing w:before="40"/>
      <w:outlineLvl w:val="2"/>
    </w:pPr>
    <w:rPr>
      <w:rFonts w:cstheme="majorBidi"/>
      <w:b/>
      <w:szCs w:val="24"/>
    </w:rPr>
  </w:style>
  <w:style w:type="paragraph" w:styleId="Heading4">
    <w:name w:val="heading 4"/>
    <w:basedOn w:val="Normal"/>
    <w:next w:val="Normal"/>
    <w:link w:val="Heading4Char"/>
    <w:uiPriority w:val="9"/>
    <w:unhideWhenUsed/>
    <w:rsid w:val="005101DA"/>
    <w:pPr>
      <w:keepNext/>
      <w:keepLines/>
      <w:spacing w:before="40"/>
      <w:outlineLvl w:val="3"/>
    </w:pPr>
    <w:rPr>
      <w:rFonts w:asciiTheme="majorHAnsi" w:eastAsiaTheme="majorEastAsia" w:hAnsiTheme="majorHAnsi" w:cstheme="majorBidi"/>
      <w:i/>
      <w:iCs/>
      <w:color w:val="0076A7" w:themeColor="accent1" w:themeShade="BF"/>
    </w:rPr>
  </w:style>
  <w:style w:type="paragraph" w:styleId="Heading5">
    <w:name w:val="heading 5"/>
    <w:basedOn w:val="Normal"/>
    <w:next w:val="Normal"/>
    <w:link w:val="Heading5Char"/>
    <w:uiPriority w:val="9"/>
    <w:unhideWhenUsed/>
    <w:rsid w:val="00296E9E"/>
    <w:pPr>
      <w:keepNext/>
      <w:keepLines/>
      <w:spacing w:before="40"/>
      <w:outlineLvl w:val="4"/>
    </w:pPr>
    <w:rPr>
      <w:rFonts w:asciiTheme="majorHAnsi" w:eastAsiaTheme="majorEastAsia" w:hAnsiTheme="majorHAnsi" w:cstheme="majorBidi"/>
      <w:color w:val="0076A7" w:themeColor="accent1" w:themeShade="BF"/>
    </w:rPr>
  </w:style>
  <w:style w:type="paragraph" w:styleId="Heading6">
    <w:name w:val="heading 6"/>
    <w:basedOn w:val="Normal"/>
    <w:next w:val="Normal"/>
    <w:link w:val="Heading6Char"/>
    <w:uiPriority w:val="9"/>
    <w:unhideWhenUsed/>
    <w:rsid w:val="00EC3DA0"/>
    <w:pPr>
      <w:keepNext/>
      <w:keepLines/>
      <w:spacing w:before="40"/>
      <w:outlineLvl w:val="5"/>
    </w:pPr>
    <w:rPr>
      <w:rFonts w:asciiTheme="majorHAnsi" w:eastAsiaTheme="majorEastAsia" w:hAnsiTheme="majorHAnsi" w:cstheme="majorBidi"/>
      <w:color w:val="004E6F"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nil Char"/>
    <w:basedOn w:val="DefaultParagraphFont"/>
    <w:link w:val="Heading2"/>
    <w:uiPriority w:val="9"/>
    <w:rsid w:val="00FB3D8F"/>
    <w:rPr>
      <w:rFonts w:ascii="Arial" w:eastAsia="Times New Roman" w:hAnsi="Arial" w:cs="Times New Roman"/>
      <w:b/>
      <w:bCs/>
      <w:spacing w:val="3"/>
      <w:sz w:val="24"/>
      <w:szCs w:val="26"/>
    </w:rPr>
  </w:style>
  <w:style w:type="character" w:styleId="Hyperlink">
    <w:name w:val="Hyperlink"/>
    <w:uiPriority w:val="99"/>
    <w:unhideWhenUsed/>
    <w:rsid w:val="00970D9B"/>
    <w:rPr>
      <w:color w:val="0000FF"/>
      <w:u w:val="single"/>
    </w:rPr>
  </w:style>
  <w:style w:type="paragraph" w:styleId="Header">
    <w:name w:val="header"/>
    <w:basedOn w:val="Normal"/>
    <w:link w:val="HeaderChar"/>
    <w:uiPriority w:val="99"/>
    <w:unhideWhenUsed/>
    <w:rsid w:val="00970D9B"/>
    <w:pPr>
      <w:tabs>
        <w:tab w:val="center" w:pos="4513"/>
        <w:tab w:val="right" w:pos="9026"/>
      </w:tabs>
    </w:pPr>
  </w:style>
  <w:style w:type="character" w:customStyle="1" w:styleId="HeaderChar">
    <w:name w:val="Header Char"/>
    <w:basedOn w:val="DefaultParagraphFont"/>
    <w:link w:val="Header"/>
    <w:uiPriority w:val="99"/>
    <w:rsid w:val="00970D9B"/>
    <w:rPr>
      <w:rFonts w:ascii="Arial" w:eastAsia="Calibri" w:hAnsi="Arial" w:cs="Times New Roman"/>
      <w:sz w:val="24"/>
    </w:rPr>
  </w:style>
  <w:style w:type="paragraph" w:customStyle="1" w:styleId="nil3">
    <w:name w:val="nil3"/>
    <w:basedOn w:val="Normal"/>
    <w:qFormat/>
    <w:rsid w:val="00FB3D8F"/>
    <w:pPr>
      <w:spacing w:after="360" w:line="360" w:lineRule="auto"/>
    </w:pPr>
    <w:rPr>
      <w:rFonts w:cs="Arial"/>
      <w:spacing w:val="3"/>
      <w:szCs w:val="24"/>
    </w:rPr>
  </w:style>
  <w:style w:type="character" w:customStyle="1" w:styleId="Heading6Char">
    <w:name w:val="Heading 6 Char"/>
    <w:basedOn w:val="DefaultParagraphFont"/>
    <w:link w:val="Heading6"/>
    <w:uiPriority w:val="9"/>
    <w:rsid w:val="00EC3DA0"/>
    <w:rPr>
      <w:rFonts w:asciiTheme="majorHAnsi" w:eastAsiaTheme="majorEastAsia" w:hAnsiTheme="majorHAnsi" w:cstheme="majorBidi"/>
      <w:color w:val="004E6F" w:themeColor="accent1" w:themeShade="7F"/>
      <w:sz w:val="24"/>
    </w:rPr>
  </w:style>
  <w:style w:type="character" w:styleId="CommentReference">
    <w:name w:val="annotation reference"/>
    <w:basedOn w:val="DefaultParagraphFont"/>
    <w:uiPriority w:val="99"/>
    <w:semiHidden/>
    <w:unhideWhenUsed/>
    <w:rsid w:val="00200263"/>
    <w:rPr>
      <w:sz w:val="16"/>
      <w:szCs w:val="16"/>
    </w:rPr>
  </w:style>
  <w:style w:type="paragraph" w:customStyle="1" w:styleId="nil1">
    <w:name w:val="nil1"/>
    <w:basedOn w:val="Normal"/>
    <w:rsid w:val="00FB3D8F"/>
    <w:pPr>
      <w:numPr>
        <w:numId w:val="1"/>
      </w:numPr>
      <w:spacing w:after="240" w:line="360" w:lineRule="auto"/>
      <w:ind w:left="340" w:hanging="340"/>
    </w:pPr>
    <w:rPr>
      <w:spacing w:val="3"/>
      <w:szCs w:val="24"/>
    </w:rPr>
  </w:style>
  <w:style w:type="paragraph" w:styleId="CommentText">
    <w:name w:val="annotation text"/>
    <w:basedOn w:val="Normal"/>
    <w:link w:val="CommentTextChar"/>
    <w:uiPriority w:val="99"/>
    <w:semiHidden/>
    <w:unhideWhenUsed/>
    <w:rsid w:val="00200263"/>
    <w:pPr>
      <w:spacing w:line="240" w:lineRule="auto"/>
    </w:pPr>
    <w:rPr>
      <w:sz w:val="20"/>
      <w:szCs w:val="20"/>
    </w:rPr>
  </w:style>
  <w:style w:type="paragraph" w:customStyle="1" w:styleId="nil2">
    <w:name w:val="nil2"/>
    <w:basedOn w:val="nil1"/>
    <w:qFormat/>
    <w:rsid w:val="00554086"/>
    <w:pPr>
      <w:numPr>
        <w:ilvl w:val="1"/>
        <w:numId w:val="2"/>
      </w:numPr>
      <w:ind w:left="737" w:hanging="340"/>
    </w:pPr>
    <w:rPr>
      <w:rFonts w:cs="Arial"/>
      <w:szCs w:val="28"/>
    </w:rPr>
  </w:style>
  <w:style w:type="character" w:customStyle="1" w:styleId="Heading1Char">
    <w:name w:val="Heading 1 Char"/>
    <w:basedOn w:val="DefaultParagraphFont"/>
    <w:link w:val="Heading1"/>
    <w:uiPriority w:val="9"/>
    <w:rsid w:val="00296E9E"/>
    <w:rPr>
      <w:rFonts w:asciiTheme="majorHAnsi" w:eastAsiaTheme="majorEastAsia" w:hAnsiTheme="majorHAnsi" w:cstheme="majorBidi"/>
      <w:color w:val="000000" w:themeColor="text1"/>
      <w:sz w:val="32"/>
      <w:szCs w:val="32"/>
    </w:rPr>
  </w:style>
  <w:style w:type="paragraph" w:customStyle="1" w:styleId="level1title">
    <w:name w:val="&gt; (level 1) title"/>
    <w:basedOn w:val="Heading1"/>
    <w:qFormat/>
    <w:rsid w:val="00534703"/>
    <w:pPr>
      <w:spacing w:before="0" w:after="120" w:line="288" w:lineRule="auto"/>
    </w:pPr>
    <w:rPr>
      <w:rFonts w:ascii="Arial" w:eastAsia="Times New Roman" w:hAnsi="Arial" w:cs="Arial"/>
      <w:b/>
      <w:bCs/>
      <w:color w:val="auto"/>
      <w:spacing w:val="3"/>
      <w:sz w:val="56"/>
      <w:szCs w:val="48"/>
    </w:rPr>
  </w:style>
  <w:style w:type="character" w:customStyle="1" w:styleId="CommentTextChar">
    <w:name w:val="Comment Text Char"/>
    <w:basedOn w:val="DefaultParagraphFont"/>
    <w:link w:val="CommentText"/>
    <w:uiPriority w:val="99"/>
    <w:semiHidden/>
    <w:rsid w:val="00200263"/>
    <w:rPr>
      <w:rFonts w:ascii="Arial" w:eastAsia="Calibri" w:hAnsi="Arial" w:cs="Times New Roman"/>
      <w:sz w:val="20"/>
      <w:szCs w:val="20"/>
    </w:rPr>
  </w:style>
  <w:style w:type="paragraph" w:customStyle="1" w:styleId="level2section">
    <w:name w:val="&gt; (level 2) section"/>
    <w:basedOn w:val="Heading2"/>
    <w:qFormat/>
    <w:rsid w:val="00534703"/>
    <w:pPr>
      <w:pBdr>
        <w:bottom w:val="dotted" w:sz="4" w:space="1" w:color="auto"/>
      </w:pBdr>
      <w:spacing w:before="0" w:after="320" w:line="312" w:lineRule="auto"/>
    </w:pPr>
    <w:rPr>
      <w:spacing w:val="0"/>
      <w:sz w:val="28"/>
    </w:rPr>
  </w:style>
  <w:style w:type="paragraph" w:styleId="CommentSubject">
    <w:name w:val="annotation subject"/>
    <w:basedOn w:val="CommentText"/>
    <w:next w:val="CommentText"/>
    <w:link w:val="CommentSubjectChar"/>
    <w:uiPriority w:val="99"/>
    <w:semiHidden/>
    <w:unhideWhenUsed/>
    <w:rsid w:val="00200263"/>
    <w:rPr>
      <w:b/>
      <w:bCs/>
    </w:rPr>
  </w:style>
  <w:style w:type="character" w:customStyle="1" w:styleId="CommentSubjectChar">
    <w:name w:val="Comment Subject Char"/>
    <w:basedOn w:val="CommentTextChar"/>
    <w:link w:val="CommentSubject"/>
    <w:uiPriority w:val="99"/>
    <w:semiHidden/>
    <w:rsid w:val="00200263"/>
    <w:rPr>
      <w:rFonts w:ascii="Arial" w:eastAsia="Calibri" w:hAnsi="Arial" w:cs="Times New Roman"/>
      <w:b/>
      <w:bCs/>
      <w:sz w:val="20"/>
      <w:szCs w:val="20"/>
    </w:rPr>
  </w:style>
  <w:style w:type="paragraph" w:styleId="BalloonText">
    <w:name w:val="Balloon Text"/>
    <w:basedOn w:val="Normal"/>
    <w:link w:val="BalloonTextChar"/>
    <w:uiPriority w:val="99"/>
    <w:semiHidden/>
    <w:unhideWhenUsed/>
    <w:rsid w:val="0020026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0263"/>
    <w:rPr>
      <w:rFonts w:ascii="Segoe UI" w:eastAsia="Calibri" w:hAnsi="Segoe UI" w:cs="Segoe UI"/>
      <w:sz w:val="18"/>
      <w:szCs w:val="18"/>
    </w:rPr>
  </w:style>
  <w:style w:type="paragraph" w:styleId="FootnoteText">
    <w:name w:val="footnote text"/>
    <w:aliases w:val="FA Fu,Footnote Text Char1,Footnote Text Char Char,Footnote Text Char1 Char Char,Footnote Text Char Char Char Char,Footnote Text Char1 Char Char Char Char,Footnote Char Char Char Char Char,Footnote Text Char Char Char Char Char Char, Char,f"/>
    <w:basedOn w:val="Normal"/>
    <w:link w:val="FootnoteTextChar"/>
    <w:uiPriority w:val="99"/>
    <w:unhideWhenUsed/>
    <w:rsid w:val="00F81875"/>
    <w:pPr>
      <w:spacing w:line="240" w:lineRule="auto"/>
    </w:pPr>
    <w:rPr>
      <w:sz w:val="20"/>
      <w:szCs w:val="20"/>
      <w:lang w:eastAsia="en-GB"/>
    </w:rPr>
  </w:style>
  <w:style w:type="character" w:customStyle="1" w:styleId="FootnoteTextChar">
    <w:name w:val="Footnote Text Char"/>
    <w:aliases w:val="FA Fu Char,Footnote Text Char1 Char,Footnote Text Char Char Char,Footnote Text Char1 Char Char Char,Footnote Text Char Char Char Char Char,Footnote Text Char1 Char Char Char Char Char,Footnote Char Char Char Char Char Char, Char Char"/>
    <w:basedOn w:val="DefaultParagraphFont"/>
    <w:link w:val="FootnoteText"/>
    <w:uiPriority w:val="99"/>
    <w:rsid w:val="00F81875"/>
    <w:rPr>
      <w:rFonts w:ascii="Arial" w:eastAsia="Calibri" w:hAnsi="Arial" w:cs="Times New Roman"/>
      <w:sz w:val="20"/>
      <w:szCs w:val="20"/>
      <w:lang w:eastAsia="en-GB"/>
    </w:rPr>
  </w:style>
  <w:style w:type="character" w:styleId="FootnoteReference">
    <w:name w:val="footnote reference"/>
    <w:aliases w:val="Footnotes refss,Odwołanie przypisu,Footnote symbol,Footnote Reference Number,Appel note de bas de p,Appel note de bas de p + (Asian) Batang,Black,(NECG) Footnote Reference,Nota,Footnote Refernece,Footnote Refernece + (Latein) Arial"/>
    <w:basedOn w:val="DefaultParagraphFont"/>
    <w:link w:val="4GCharCharChar"/>
    <w:uiPriority w:val="99"/>
    <w:unhideWhenUsed/>
    <w:qFormat/>
    <w:rsid w:val="00F81875"/>
    <w:rPr>
      <w:vertAlign w:val="superscript"/>
    </w:rPr>
  </w:style>
  <w:style w:type="character" w:customStyle="1" w:styleId="Heading3Char">
    <w:name w:val="Heading 3 Char"/>
    <w:aliases w:val="&gt; (level 3) subheading Char"/>
    <w:basedOn w:val="DefaultParagraphFont"/>
    <w:link w:val="Heading3"/>
    <w:uiPriority w:val="9"/>
    <w:rsid w:val="00534703"/>
    <w:rPr>
      <w:rFonts w:ascii="Arial" w:eastAsia="Calibri" w:hAnsi="Arial" w:cstheme="majorBidi"/>
      <w:b/>
      <w:sz w:val="24"/>
      <w:szCs w:val="24"/>
    </w:rPr>
  </w:style>
  <w:style w:type="character" w:customStyle="1" w:styleId="Heading4Char">
    <w:name w:val="Heading 4 Char"/>
    <w:basedOn w:val="DefaultParagraphFont"/>
    <w:link w:val="Heading4"/>
    <w:uiPriority w:val="9"/>
    <w:rsid w:val="005101DA"/>
    <w:rPr>
      <w:rFonts w:asciiTheme="majorHAnsi" w:eastAsiaTheme="majorEastAsia" w:hAnsiTheme="majorHAnsi" w:cstheme="majorBidi"/>
      <w:i/>
      <w:iCs/>
      <w:color w:val="0076A7" w:themeColor="accent1" w:themeShade="BF"/>
      <w:sz w:val="24"/>
    </w:rPr>
  </w:style>
  <w:style w:type="character" w:styleId="FollowedHyperlink">
    <w:name w:val="FollowedHyperlink"/>
    <w:basedOn w:val="DefaultParagraphFont"/>
    <w:uiPriority w:val="99"/>
    <w:semiHidden/>
    <w:unhideWhenUsed/>
    <w:rsid w:val="00F25719"/>
    <w:rPr>
      <w:color w:val="954F72" w:themeColor="followedHyperlink"/>
      <w:u w:val="single"/>
    </w:rPr>
  </w:style>
  <w:style w:type="character" w:customStyle="1" w:styleId="Heading5Char">
    <w:name w:val="Heading 5 Char"/>
    <w:basedOn w:val="DefaultParagraphFont"/>
    <w:link w:val="Heading5"/>
    <w:uiPriority w:val="9"/>
    <w:rsid w:val="00296E9E"/>
    <w:rPr>
      <w:rFonts w:asciiTheme="majorHAnsi" w:eastAsiaTheme="majorEastAsia" w:hAnsiTheme="majorHAnsi" w:cstheme="majorBidi"/>
      <w:color w:val="0076A7" w:themeColor="accent1" w:themeShade="BF"/>
      <w:sz w:val="24"/>
    </w:rPr>
  </w:style>
  <w:style w:type="paragraph" w:styleId="Title">
    <w:name w:val="Title"/>
    <w:basedOn w:val="Normal"/>
    <w:next w:val="Normal"/>
    <w:link w:val="TitleChar"/>
    <w:uiPriority w:val="10"/>
    <w:qFormat/>
    <w:rsid w:val="002C1949"/>
    <w:pPr>
      <w:spacing w:after="60" w:line="360" w:lineRule="auto"/>
      <w:contextualSpacing/>
    </w:pPr>
    <w:rPr>
      <w:rFonts w:eastAsia="Times New Roman"/>
      <w:b/>
      <w:spacing w:val="5"/>
      <w:kern w:val="28"/>
      <w:sz w:val="36"/>
      <w:szCs w:val="52"/>
    </w:rPr>
  </w:style>
  <w:style w:type="character" w:customStyle="1" w:styleId="TitleChar">
    <w:name w:val="Title Char"/>
    <w:basedOn w:val="DefaultParagraphFont"/>
    <w:link w:val="Title"/>
    <w:uiPriority w:val="10"/>
    <w:rsid w:val="002C1949"/>
    <w:rPr>
      <w:rFonts w:ascii="Arial" w:eastAsia="Times New Roman" w:hAnsi="Arial" w:cs="Times New Roman"/>
      <w:b/>
      <w:spacing w:val="5"/>
      <w:kern w:val="28"/>
      <w:sz w:val="36"/>
      <w:szCs w:val="52"/>
    </w:rPr>
  </w:style>
  <w:style w:type="paragraph" w:styleId="ListParagraph">
    <w:name w:val="List Paragraph"/>
    <w:aliases w:val="Dot pt,No Spacing1,List Paragraph Char Char Char,Indicator Text,List Paragraph1,Numbered Para 1,Bullet 1,List Paragraph12,Bullet Points,MAIN CONTENT,F5 List Paragraph,Colorful List - Accent 11,Normal numbered,List Paragraph11,OBC Bullet"/>
    <w:basedOn w:val="Normal"/>
    <w:link w:val="ListParagraphChar"/>
    <w:uiPriority w:val="34"/>
    <w:qFormat/>
    <w:rsid w:val="002C1949"/>
    <w:pPr>
      <w:spacing w:after="200" w:line="240" w:lineRule="auto"/>
      <w:ind w:left="720"/>
      <w:contextualSpacing/>
    </w:pPr>
    <w:rPr>
      <w:sz w:val="28"/>
    </w:rPr>
  </w:style>
  <w:style w:type="character" w:customStyle="1" w:styleId="ListParagraphChar">
    <w:name w:val="List Paragraph Char"/>
    <w:aliases w:val="Dot pt Char,No Spacing1 Char,List Paragraph Char Char Char Char,Indicator Text Char,List Paragraph1 Char,Numbered Para 1 Char,Bullet 1 Char,List Paragraph12 Char,Bullet Points Char,MAIN CONTENT Char,F5 List Paragraph Char"/>
    <w:basedOn w:val="DefaultParagraphFont"/>
    <w:link w:val="ListParagraph"/>
    <w:uiPriority w:val="34"/>
    <w:qFormat/>
    <w:locked/>
    <w:rsid w:val="002C1949"/>
    <w:rPr>
      <w:rFonts w:ascii="Arial" w:eastAsia="Calibri" w:hAnsi="Arial" w:cs="Times New Roman"/>
      <w:sz w:val="28"/>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2C1949"/>
    <w:pPr>
      <w:spacing w:after="160" w:line="240" w:lineRule="exact"/>
      <w:jc w:val="both"/>
    </w:pPr>
    <w:rPr>
      <w:rFonts w:asciiTheme="minorHAnsi" w:eastAsiaTheme="minorHAnsi" w:hAnsiTheme="minorHAnsi" w:cstheme="minorBidi"/>
      <w:sz w:val="22"/>
      <w:vertAlign w:val="superscript"/>
    </w:rPr>
  </w:style>
  <w:style w:type="paragraph" w:styleId="TOCHeading">
    <w:name w:val="TOC Heading"/>
    <w:basedOn w:val="Heading1"/>
    <w:next w:val="Normal"/>
    <w:uiPriority w:val="39"/>
    <w:unhideWhenUsed/>
    <w:qFormat/>
    <w:rsid w:val="00B33616"/>
    <w:pPr>
      <w:spacing w:line="259" w:lineRule="auto"/>
      <w:outlineLvl w:val="9"/>
    </w:pPr>
    <w:rPr>
      <w:color w:val="0076A7" w:themeColor="accent1" w:themeShade="BF"/>
      <w:lang w:val="en-US"/>
    </w:rPr>
  </w:style>
  <w:style w:type="paragraph" w:styleId="TOC1">
    <w:name w:val="toc 1"/>
    <w:basedOn w:val="Normal"/>
    <w:next w:val="Normal"/>
    <w:autoRedefine/>
    <w:uiPriority w:val="39"/>
    <w:unhideWhenUsed/>
    <w:rsid w:val="00B33616"/>
    <w:pPr>
      <w:spacing w:after="100"/>
    </w:pPr>
  </w:style>
  <w:style w:type="paragraph" w:styleId="TOC2">
    <w:name w:val="toc 2"/>
    <w:basedOn w:val="Normal"/>
    <w:next w:val="Normal"/>
    <w:autoRedefine/>
    <w:uiPriority w:val="39"/>
    <w:unhideWhenUsed/>
    <w:rsid w:val="00B33616"/>
    <w:pPr>
      <w:spacing w:after="100"/>
      <w:ind w:left="240"/>
    </w:pPr>
  </w:style>
  <w:style w:type="paragraph" w:styleId="TOC3">
    <w:name w:val="toc 3"/>
    <w:basedOn w:val="Normal"/>
    <w:next w:val="Normal"/>
    <w:autoRedefine/>
    <w:uiPriority w:val="39"/>
    <w:unhideWhenUsed/>
    <w:rsid w:val="00B33616"/>
    <w:pPr>
      <w:spacing w:after="100"/>
      <w:ind w:left="480"/>
    </w:pPr>
  </w:style>
  <w:style w:type="paragraph" w:styleId="NoSpacing">
    <w:name w:val="No Spacing"/>
    <w:link w:val="NoSpacingChar"/>
    <w:uiPriority w:val="1"/>
    <w:qFormat/>
    <w:rsid w:val="0027696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7696D"/>
    <w:rPr>
      <w:rFonts w:eastAsiaTheme="minorEastAsia"/>
      <w:lang w:val="en-US"/>
    </w:rPr>
  </w:style>
  <w:style w:type="paragraph" w:customStyle="1" w:styleId="nil4">
    <w:name w:val="nil4"/>
    <w:basedOn w:val="Heading3"/>
    <w:rsid w:val="00DD3D0F"/>
  </w:style>
  <w:style w:type="paragraph" w:customStyle="1" w:styleId="Style1">
    <w:name w:val="Style1"/>
    <w:basedOn w:val="nil3"/>
    <w:next w:val="nil3"/>
    <w:rsid w:val="00FB3D8F"/>
  </w:style>
  <w:style w:type="table" w:styleId="TableGrid">
    <w:name w:val="Table Grid"/>
    <w:basedOn w:val="TableNormal"/>
    <w:uiPriority w:val="39"/>
    <w:rsid w:val="000775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l3">
    <w:name w:val="nul3"/>
    <w:basedOn w:val="Normal"/>
    <w:qFormat/>
    <w:rsid w:val="00534703"/>
    <w:pPr>
      <w:spacing w:after="360" w:line="360" w:lineRule="auto"/>
    </w:pPr>
    <w:rPr>
      <w:rFonts w:cs="Arial"/>
      <w:spacing w:val="3"/>
      <w:szCs w:val="24"/>
    </w:rPr>
  </w:style>
  <w:style w:type="paragraph" w:styleId="Footer">
    <w:name w:val="footer"/>
    <w:basedOn w:val="Normal"/>
    <w:link w:val="FooterChar"/>
    <w:uiPriority w:val="99"/>
    <w:unhideWhenUsed/>
    <w:rsid w:val="00F95175"/>
    <w:pPr>
      <w:tabs>
        <w:tab w:val="center" w:pos="4680"/>
        <w:tab w:val="right" w:pos="9360"/>
      </w:tabs>
      <w:spacing w:line="240" w:lineRule="auto"/>
    </w:pPr>
    <w:rPr>
      <w:rFonts w:asciiTheme="minorHAnsi" w:eastAsiaTheme="minorEastAsia" w:hAnsiTheme="minorHAnsi"/>
      <w:sz w:val="22"/>
      <w:lang w:val="en-US"/>
    </w:rPr>
  </w:style>
  <w:style w:type="character" w:customStyle="1" w:styleId="FooterChar">
    <w:name w:val="Footer Char"/>
    <w:basedOn w:val="DefaultParagraphFont"/>
    <w:link w:val="Footer"/>
    <w:uiPriority w:val="99"/>
    <w:rsid w:val="00F95175"/>
    <w:rPr>
      <w:rFonts w:eastAsiaTheme="minorEastAsia"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2123">
      <w:bodyDiv w:val="1"/>
      <w:marLeft w:val="0"/>
      <w:marRight w:val="0"/>
      <w:marTop w:val="0"/>
      <w:marBottom w:val="0"/>
      <w:divBdr>
        <w:top w:val="none" w:sz="0" w:space="0" w:color="auto"/>
        <w:left w:val="none" w:sz="0" w:space="0" w:color="auto"/>
        <w:bottom w:val="none" w:sz="0" w:space="0" w:color="auto"/>
        <w:right w:val="none" w:sz="0" w:space="0" w:color="auto"/>
      </w:divBdr>
    </w:div>
    <w:div w:id="208078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longstaff\Downloads\Bill%20briefing%20template%20Committee%20report%20accessible%20(1).dotx" TargetMode="Externa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E7E6E6"/>
      </a:lt2>
      <a:accent1>
        <a:srgbClr val="009FDF"/>
      </a:accent1>
      <a:accent2>
        <a:srgbClr val="009FDF"/>
      </a:accent2>
      <a:accent3>
        <a:srgbClr val="009FDF"/>
      </a:accent3>
      <a:accent4>
        <a:srgbClr val="009FDF"/>
      </a:accent4>
      <a:accent5>
        <a:srgbClr val="009FDF"/>
      </a:accent5>
      <a:accent6>
        <a:srgbClr val="009FDF"/>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5317A01585AF40AE7132C960BF0A56" ma:contentTypeVersion="1" ma:contentTypeDescription="Create a new document." ma:contentTypeScope="" ma:versionID="c6d7ceeec6db8daa576f39b1ae2ba2b4">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FB5D5-2947-4C05-B1EE-E24C2FA9FDB6}">
  <ds:schemaRefs>
    <ds:schemaRef ds:uri="http://schemas.microsoft.com/sharepoint/v3/contenttype/forms"/>
  </ds:schemaRefs>
</ds:datastoreItem>
</file>

<file path=customXml/itemProps2.xml><?xml version="1.0" encoding="utf-8"?>
<ds:datastoreItem xmlns:ds="http://schemas.openxmlformats.org/officeDocument/2006/customXml" ds:itemID="{3DC23CD4-53A2-4EFC-9349-A8C4853FD586}">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3DB9573-FF2E-4394-AAC9-C84EF7708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31EF94-52E8-4639-B637-635ED2091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briefing template Committee report accessible (1).dotx</Template>
  <TotalTime>104</TotalTime>
  <Pages>7</Pages>
  <Words>2110</Words>
  <Characters>12032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Bill briefing committee report</vt:lpstr>
    </vt:vector>
  </TitlesOfParts>
  <Company/>
  <LinksUpToDate>false</LinksUpToDate>
  <CharactersWithSpaces>14114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 briefing committee report</dc:title>
  <dc:subject/>
  <dc:creator>Rachel Longstaff</dc:creator>
  <cp:keywords/>
  <dc:description/>
  <cp:lastModifiedBy>Rachel Longstaff</cp:lastModifiedBy>
  <cp:revision>1</cp:revision>
  <dcterms:created xsi:type="dcterms:W3CDTF">2021-11-11T14:47:00Z</dcterms:created>
  <dcterms:modified xsi:type="dcterms:W3CDTF">2021-11-11T16:33:00Z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0x010100EB5317A01585AF40AE7132C960BF0A56</vt:lpwstr>
  </property>
</Properties>
</file>