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1A771" w14:textId="7C4BD102" w:rsidR="0058711F" w:rsidRPr="00624A20" w:rsidRDefault="00BD0D79" w:rsidP="007F30CE">
      <w:pPr>
        <w:pStyle w:val="Title"/>
        <w:rPr>
          <w:sz w:val="24"/>
          <w:szCs w:val="24"/>
        </w:rPr>
      </w:pPr>
      <w:r w:rsidRPr="00624A20">
        <w:rPr>
          <w:sz w:val="24"/>
          <w:szCs w:val="24"/>
        </w:rPr>
        <w:t xml:space="preserve">Minutes of the </w:t>
      </w:r>
      <w:r w:rsidR="00330E69" w:rsidRPr="00624A20">
        <w:rPr>
          <w:sz w:val="24"/>
          <w:szCs w:val="24"/>
        </w:rPr>
        <w:t>8</w:t>
      </w:r>
      <w:r w:rsidR="00051482">
        <w:rPr>
          <w:sz w:val="24"/>
          <w:szCs w:val="24"/>
        </w:rPr>
        <w:t>9</w:t>
      </w:r>
      <w:r w:rsidR="00101388" w:rsidRPr="00101388">
        <w:rPr>
          <w:sz w:val="24"/>
          <w:szCs w:val="24"/>
          <w:vertAlign w:val="superscript"/>
        </w:rPr>
        <w:t>th</w:t>
      </w:r>
      <w:r w:rsidR="00101388">
        <w:rPr>
          <w:sz w:val="24"/>
          <w:szCs w:val="24"/>
        </w:rPr>
        <w:t xml:space="preserve"> </w:t>
      </w:r>
      <w:r w:rsidR="0058711F" w:rsidRPr="00624A20">
        <w:rPr>
          <w:sz w:val="24"/>
          <w:szCs w:val="24"/>
        </w:rPr>
        <w:t>meeting of the Board of the E</w:t>
      </w:r>
      <w:r w:rsidR="00AA3F40" w:rsidRPr="00624A20">
        <w:rPr>
          <w:sz w:val="24"/>
          <w:szCs w:val="24"/>
        </w:rPr>
        <w:t>HRC</w:t>
      </w:r>
    </w:p>
    <w:p w14:paraId="67617B15" w14:textId="77777777" w:rsidR="00E72C89" w:rsidRPr="00624A20" w:rsidRDefault="00E72C89" w:rsidP="00E72C89">
      <w:pPr>
        <w:pStyle w:val="Title"/>
        <w:spacing w:after="0"/>
        <w:rPr>
          <w:sz w:val="28"/>
          <w:szCs w:val="28"/>
        </w:rPr>
      </w:pPr>
    </w:p>
    <w:p w14:paraId="21BBB716" w14:textId="77777777" w:rsidR="008E2E65" w:rsidRPr="00624A20" w:rsidRDefault="00051482" w:rsidP="00E72C89">
      <w:pPr>
        <w:pStyle w:val="Title"/>
        <w:spacing w:after="0"/>
        <w:rPr>
          <w:sz w:val="24"/>
          <w:szCs w:val="24"/>
        </w:rPr>
      </w:pPr>
      <w:r>
        <w:rPr>
          <w:sz w:val="24"/>
          <w:szCs w:val="24"/>
        </w:rPr>
        <w:t>14 May</w:t>
      </w:r>
      <w:r w:rsidR="00482D93">
        <w:rPr>
          <w:sz w:val="24"/>
          <w:szCs w:val="24"/>
        </w:rPr>
        <w:t xml:space="preserve"> 2020</w:t>
      </w:r>
    </w:p>
    <w:p w14:paraId="396B9465" w14:textId="77777777" w:rsidR="00661F73" w:rsidRPr="00624A20" w:rsidRDefault="00051482" w:rsidP="00E72C89">
      <w:r w:rsidRPr="00051482">
        <w:rPr>
          <w:rFonts w:eastAsia="Times New Roman"/>
          <w:b/>
          <w:spacing w:val="5"/>
          <w:kern w:val="28"/>
        </w:rPr>
        <w:t>Via video conference using WebEx</w:t>
      </w:r>
    </w:p>
    <w:p w14:paraId="6F28B284" w14:textId="77777777" w:rsidR="00201CF4" w:rsidRPr="00624A20" w:rsidRDefault="00201CF4" w:rsidP="00E72C89"/>
    <w:p w14:paraId="07556B44" w14:textId="77777777" w:rsidR="0058711F" w:rsidRPr="00624A20" w:rsidRDefault="0058711F" w:rsidP="00C826C0">
      <w:pPr>
        <w:pStyle w:val="Heading1"/>
        <w:numPr>
          <w:ilvl w:val="0"/>
          <w:numId w:val="0"/>
        </w:numPr>
      </w:pPr>
      <w:r w:rsidRPr="00624A20">
        <w:t>Attending:</w:t>
      </w:r>
    </w:p>
    <w:p w14:paraId="7300C62C" w14:textId="77777777" w:rsidR="00201CF4" w:rsidRPr="00624A20" w:rsidRDefault="00201CF4" w:rsidP="003A7F75"/>
    <w:p w14:paraId="7FBF8835" w14:textId="77777777" w:rsidR="0058711F" w:rsidRPr="00C826C0" w:rsidRDefault="0058711F" w:rsidP="007F30CE">
      <w:pPr>
        <w:pStyle w:val="Heading2"/>
      </w:pPr>
      <w:r w:rsidRPr="00C826C0">
        <w:t>Commissioners</w:t>
      </w:r>
    </w:p>
    <w:p w14:paraId="71D94DC4" w14:textId="77777777" w:rsidR="0058711F" w:rsidRPr="00624A20" w:rsidRDefault="0058711F" w:rsidP="00E72C89">
      <w:r w:rsidRPr="00624A20">
        <w:t>David Isaac, Chair</w:t>
      </w:r>
    </w:p>
    <w:p w14:paraId="3889436D" w14:textId="77777777" w:rsidR="006160E5" w:rsidRDefault="006160E5" w:rsidP="00E72C89">
      <w:r w:rsidRPr="00624A20">
        <w:t>Suzanne Baxter</w:t>
      </w:r>
    </w:p>
    <w:p w14:paraId="04EC83BE" w14:textId="77777777" w:rsidR="00F259F6" w:rsidRPr="00624A20" w:rsidRDefault="00051482" w:rsidP="00E72C89">
      <w:r>
        <w:t xml:space="preserve">Pavita Cooper </w:t>
      </w:r>
    </w:p>
    <w:p w14:paraId="0086CD05" w14:textId="77777777" w:rsidR="009E07EC" w:rsidRDefault="003E1E13" w:rsidP="00E72C89">
      <w:r w:rsidRPr="00624A20">
        <w:t>A</w:t>
      </w:r>
      <w:r w:rsidR="009E07EC" w:rsidRPr="00624A20">
        <w:t>lasdair Henderson</w:t>
      </w:r>
      <w:r w:rsidR="00051482">
        <w:t xml:space="preserve"> </w:t>
      </w:r>
    </w:p>
    <w:p w14:paraId="4E73E6BF" w14:textId="77777777" w:rsidR="00051482" w:rsidRPr="00624A20" w:rsidRDefault="00051482" w:rsidP="00E72C89">
      <w:r w:rsidRPr="00051482">
        <w:t>Rebecca Hilsenrath, Chief Executive Officer</w:t>
      </w:r>
    </w:p>
    <w:p w14:paraId="4F68147D" w14:textId="77777777" w:rsidR="00F259F6" w:rsidRDefault="0058711F" w:rsidP="00E72C89">
      <w:r w:rsidRPr="00624A20">
        <w:t>Susan Johnson</w:t>
      </w:r>
    </w:p>
    <w:p w14:paraId="66E6E250" w14:textId="77777777" w:rsidR="006160E5" w:rsidRDefault="00417E98" w:rsidP="00E72C89">
      <w:r w:rsidRPr="00624A20">
        <w:t xml:space="preserve">Helen Mahy </w:t>
      </w:r>
    </w:p>
    <w:p w14:paraId="42850E46" w14:textId="09E99A85" w:rsidR="00051482" w:rsidRDefault="00051482" w:rsidP="00E72C89">
      <w:r w:rsidRPr="00051482">
        <w:t>Mark McLane</w:t>
      </w:r>
    </w:p>
    <w:p w14:paraId="61D9A3FA" w14:textId="55BF3A99" w:rsidR="004A198F" w:rsidRPr="00624A20" w:rsidRDefault="004A198F" w:rsidP="00E72C89">
      <w:r>
        <w:t>Lesley Sawers</w:t>
      </w:r>
    </w:p>
    <w:p w14:paraId="05816CE6" w14:textId="77777777" w:rsidR="00051482" w:rsidRDefault="00051482" w:rsidP="00E72C89">
      <w:r>
        <w:t>Caroline Waters</w:t>
      </w:r>
    </w:p>
    <w:p w14:paraId="513B6262" w14:textId="77777777" w:rsidR="003E1E13" w:rsidRPr="00624A20" w:rsidRDefault="003E1E13" w:rsidP="003970CD"/>
    <w:p w14:paraId="6E3A3798" w14:textId="77777777" w:rsidR="0058711F" w:rsidRPr="00624A20" w:rsidRDefault="0058711F" w:rsidP="007F30CE">
      <w:pPr>
        <w:pStyle w:val="Heading2"/>
      </w:pPr>
      <w:r w:rsidRPr="00624A20">
        <w:t>Officers</w:t>
      </w:r>
    </w:p>
    <w:p w14:paraId="4A73B4EF" w14:textId="77777777" w:rsidR="00F259F6" w:rsidRDefault="00F259F6" w:rsidP="008810FB">
      <w:r>
        <w:t>Dean Button</w:t>
      </w:r>
      <w:r w:rsidR="008623F0">
        <w:t>, Director – (</w:t>
      </w:r>
      <w:r w:rsidR="000A1943">
        <w:t>I</w:t>
      </w:r>
      <w:r w:rsidR="00051482">
        <w:t>tem 8</w:t>
      </w:r>
      <w:r>
        <w:t xml:space="preserve"> only)</w:t>
      </w:r>
    </w:p>
    <w:p w14:paraId="53F11242" w14:textId="77777777" w:rsidR="004E19F4" w:rsidRPr="00BD1327" w:rsidRDefault="004E19F4" w:rsidP="008810FB">
      <w:r w:rsidRPr="00BD1327">
        <w:t xml:space="preserve">Malcolm Cornberg, </w:t>
      </w:r>
      <w:r w:rsidR="00A56C49" w:rsidRPr="00BD1327">
        <w:t>E</w:t>
      </w:r>
      <w:r w:rsidR="00F259F6">
        <w:t xml:space="preserve">xecutive Director - </w:t>
      </w:r>
      <w:r w:rsidR="00027E6E" w:rsidRPr="00BD1327">
        <w:t>Corporate Services</w:t>
      </w:r>
      <w:r w:rsidR="00051482">
        <w:t xml:space="preserve"> </w:t>
      </w:r>
    </w:p>
    <w:p w14:paraId="62565B38" w14:textId="77777777" w:rsidR="00FF08F5" w:rsidRDefault="00FF08F5" w:rsidP="008810FB">
      <w:r w:rsidRPr="00BD1327">
        <w:t>Melanie Fie</w:t>
      </w:r>
      <w:r w:rsidR="00A56C49" w:rsidRPr="00BD1327">
        <w:t>ld, Executive Director</w:t>
      </w:r>
      <w:r w:rsidR="00F259F6">
        <w:t xml:space="preserve"> -</w:t>
      </w:r>
      <w:r w:rsidR="000A1943">
        <w:t xml:space="preserve"> </w:t>
      </w:r>
      <w:r w:rsidR="00A56C49" w:rsidRPr="00BD1327">
        <w:t xml:space="preserve">Wales </w:t>
      </w:r>
      <w:r w:rsidRPr="00BD1327">
        <w:t xml:space="preserve">and Strategy and </w:t>
      </w:r>
      <w:r w:rsidR="00F524D7" w:rsidRPr="00BD1327">
        <w:t>Policy</w:t>
      </w:r>
      <w:r w:rsidR="00051482">
        <w:t xml:space="preserve"> </w:t>
      </w:r>
    </w:p>
    <w:p w14:paraId="25F66D1B" w14:textId="77777777" w:rsidR="003E1E13" w:rsidRDefault="00F259F6" w:rsidP="008810FB">
      <w:r>
        <w:t>Tessa Griffiths, Director -</w:t>
      </w:r>
      <w:r w:rsidR="000A1943">
        <w:t xml:space="preserve"> </w:t>
      </w:r>
      <w:r w:rsidR="003E1E13" w:rsidRPr="00BD1327">
        <w:t>Strategy and Governance</w:t>
      </w:r>
      <w:r w:rsidR="00BA1638" w:rsidRPr="00BD1327">
        <w:t xml:space="preserve"> </w:t>
      </w:r>
    </w:p>
    <w:p w14:paraId="79C45EA6" w14:textId="77777777" w:rsidR="008810FB" w:rsidRPr="00BD1327" w:rsidRDefault="008810FB" w:rsidP="00E72C89">
      <w:r w:rsidRPr="00BD1327">
        <w:t>Callum MacInnes, Principal</w:t>
      </w:r>
      <w:r w:rsidR="00A93AC5" w:rsidRPr="00BD1327">
        <w:t xml:space="preserve"> </w:t>
      </w:r>
      <w:r w:rsidR="00F259F6">
        <w:t>–</w:t>
      </w:r>
      <w:r w:rsidR="00363E9F" w:rsidRPr="00BD1327">
        <w:t xml:space="preserve"> </w:t>
      </w:r>
      <w:r w:rsidR="00F259F6">
        <w:t xml:space="preserve">Corporate </w:t>
      </w:r>
      <w:r w:rsidRPr="00BD1327">
        <w:t>Governance</w:t>
      </w:r>
      <w:r w:rsidR="00E51B4B" w:rsidRPr="00BD1327">
        <w:t xml:space="preserve"> </w:t>
      </w:r>
    </w:p>
    <w:p w14:paraId="7D700F32" w14:textId="77777777" w:rsidR="00993B57" w:rsidRDefault="00993B57" w:rsidP="00E72C89">
      <w:r w:rsidRPr="00BD1327">
        <w:t xml:space="preserve">Alasdair MacDonald, </w:t>
      </w:r>
      <w:r w:rsidR="00F259F6">
        <w:t xml:space="preserve">Director - </w:t>
      </w:r>
      <w:r w:rsidRPr="00BD1327">
        <w:t>Policy (</w:t>
      </w:r>
      <w:r w:rsidR="000A1943">
        <w:t>I</w:t>
      </w:r>
      <w:r w:rsidRPr="00BD1327">
        <w:t xml:space="preserve">tem </w:t>
      </w:r>
      <w:r w:rsidR="00051482">
        <w:t>9</w:t>
      </w:r>
      <w:r w:rsidR="008623F0">
        <w:t xml:space="preserve"> </w:t>
      </w:r>
      <w:r w:rsidR="00BD1327" w:rsidRPr="00BD1327">
        <w:t>only</w:t>
      </w:r>
      <w:r w:rsidRPr="00BD1327">
        <w:t>)</w:t>
      </w:r>
    </w:p>
    <w:p w14:paraId="4F03EBF9" w14:textId="77777777" w:rsidR="00051482" w:rsidRPr="00BD1327" w:rsidRDefault="00051482" w:rsidP="00E72C89">
      <w:r w:rsidRPr="00051482">
        <w:t>Libby McVeigh, Director - Strategy and Governance</w:t>
      </w:r>
    </w:p>
    <w:p w14:paraId="64807E34" w14:textId="77777777" w:rsidR="004E19F4" w:rsidRDefault="004E19F4" w:rsidP="00E72C89">
      <w:r w:rsidRPr="00BD1327">
        <w:t xml:space="preserve">Alastair Pringle, </w:t>
      </w:r>
      <w:r w:rsidR="00A93AC5" w:rsidRPr="00BD1327">
        <w:t>Executive Director -</w:t>
      </w:r>
      <w:r w:rsidR="00160E4D" w:rsidRPr="00BD1327">
        <w:t xml:space="preserve"> Scotland and Corporate Delivery</w:t>
      </w:r>
    </w:p>
    <w:p w14:paraId="30768D6C" w14:textId="77777777" w:rsidR="00F259F6" w:rsidRPr="00BD1327" w:rsidRDefault="00F259F6" w:rsidP="00E72C89">
      <w:r w:rsidRPr="00F259F6">
        <w:t xml:space="preserve">Sarah Whelan, Senior Associate </w:t>
      </w:r>
      <w:r>
        <w:t>–</w:t>
      </w:r>
      <w:r w:rsidRPr="00F259F6">
        <w:t xml:space="preserve"> </w:t>
      </w:r>
      <w:r>
        <w:t xml:space="preserve">Corporate </w:t>
      </w:r>
      <w:r w:rsidRPr="00F259F6">
        <w:t>Governance</w:t>
      </w:r>
    </w:p>
    <w:p w14:paraId="4F1C3DBA" w14:textId="77777777" w:rsidR="00FF08F5" w:rsidRPr="00BD1327" w:rsidRDefault="00FF08F5" w:rsidP="00E72C89"/>
    <w:p w14:paraId="0978EC14" w14:textId="77777777" w:rsidR="00BE52B8" w:rsidRPr="00BD1327" w:rsidRDefault="003E1E13" w:rsidP="00BE52B8">
      <w:pPr>
        <w:pStyle w:val="Heading2"/>
      </w:pPr>
      <w:r w:rsidRPr="00BD1327">
        <w:t>Guests</w:t>
      </w:r>
    </w:p>
    <w:p w14:paraId="7F057721" w14:textId="77777777" w:rsidR="003E1E13" w:rsidRPr="00BD1327" w:rsidRDefault="003E1E13" w:rsidP="003E1E13">
      <w:r w:rsidRPr="00BD1327">
        <w:t xml:space="preserve">Alison Parken, </w:t>
      </w:r>
      <w:r w:rsidR="009A1DEC" w:rsidRPr="00BD1327">
        <w:t xml:space="preserve">Interim </w:t>
      </w:r>
      <w:r w:rsidR="00DE2F6D" w:rsidRPr="00BD1327">
        <w:t xml:space="preserve">Chair - </w:t>
      </w:r>
      <w:r w:rsidR="00675750" w:rsidRPr="00BD1327">
        <w:t>EHRC Wales Committee</w:t>
      </w:r>
    </w:p>
    <w:p w14:paraId="3FF1253F" w14:textId="0B7FDB7C" w:rsidR="00640348" w:rsidRPr="003B3663" w:rsidRDefault="00675750" w:rsidP="00482D93">
      <w:r w:rsidRPr="00BD1327">
        <w:t xml:space="preserve">Charles </w:t>
      </w:r>
      <w:proofErr w:type="spellStart"/>
      <w:r w:rsidRPr="00BD1327">
        <w:t>Ramsden</w:t>
      </w:r>
      <w:proofErr w:type="spellEnd"/>
      <w:r w:rsidRPr="00BD1327">
        <w:t xml:space="preserve"> - </w:t>
      </w:r>
      <w:r w:rsidR="009E07EC" w:rsidRPr="00BD1327">
        <w:t>Government Equalities Office</w:t>
      </w:r>
      <w:r w:rsidR="00A13D0B" w:rsidRPr="00BD1327">
        <w:t xml:space="preserve"> </w:t>
      </w:r>
      <w:r w:rsidR="00F524D7">
        <w:t>(</w:t>
      </w:r>
      <w:r w:rsidR="003B3663">
        <w:t>Absent for Item 6.)</w:t>
      </w:r>
      <w:r w:rsidR="00C826C0" w:rsidRPr="003B3663">
        <w:t xml:space="preserve"> </w:t>
      </w:r>
    </w:p>
    <w:p w14:paraId="14D7E110" w14:textId="71A6CF62" w:rsidR="00C826C0" w:rsidRDefault="00C826C0">
      <w:pPr>
        <w:rPr>
          <w:b/>
        </w:rPr>
      </w:pPr>
      <w:r>
        <w:rPr>
          <w:b/>
        </w:rPr>
        <w:br w:type="page"/>
      </w:r>
    </w:p>
    <w:p w14:paraId="38E1E3B3" w14:textId="77777777" w:rsidR="0058711F" w:rsidRPr="00624A20" w:rsidRDefault="0058711F" w:rsidP="00C826C0">
      <w:pPr>
        <w:pStyle w:val="Heading1"/>
      </w:pPr>
      <w:r w:rsidRPr="00624A20">
        <w:lastRenderedPageBreak/>
        <w:t xml:space="preserve">Chair’s </w:t>
      </w:r>
      <w:r w:rsidR="002E27EA">
        <w:t>introduction</w:t>
      </w:r>
    </w:p>
    <w:p w14:paraId="4CE92F68" w14:textId="77777777" w:rsidR="0058711F" w:rsidRPr="00624A20" w:rsidRDefault="0058711F" w:rsidP="003A7F75">
      <w:pPr>
        <w:ind w:left="720" w:hanging="720"/>
      </w:pPr>
    </w:p>
    <w:p w14:paraId="28CC7968" w14:textId="77777777" w:rsidR="00E243DA" w:rsidRDefault="0050079D" w:rsidP="00FE0A46">
      <w:pPr>
        <w:ind w:left="1077" w:hanging="720"/>
      </w:pPr>
      <w:r>
        <w:t>1.1</w:t>
      </w:r>
      <w:r>
        <w:tab/>
      </w:r>
      <w:r w:rsidR="00867C69" w:rsidRPr="00624A20">
        <w:t>David Isaac welcomed attendees</w:t>
      </w:r>
      <w:r w:rsidR="00CC55E0">
        <w:t>, noting the return of Libby McVeigh to the role of Director of Strategy and Governance</w:t>
      </w:r>
      <w:r w:rsidR="00577AEC">
        <w:t>.</w:t>
      </w:r>
      <w:r w:rsidR="003E1E13" w:rsidRPr="00624A20">
        <w:t xml:space="preserve"> </w:t>
      </w:r>
      <w:r w:rsidR="009A1DEC" w:rsidRPr="00624A20">
        <w:t>Alison Parken</w:t>
      </w:r>
      <w:r w:rsidR="006463A9">
        <w:t xml:space="preserve"> continued to attend as </w:t>
      </w:r>
      <w:r w:rsidR="00F6525E">
        <w:t>I</w:t>
      </w:r>
      <w:r w:rsidR="006463A9">
        <w:t xml:space="preserve">nterim </w:t>
      </w:r>
      <w:r w:rsidR="00F6525E">
        <w:t>C</w:t>
      </w:r>
      <w:r w:rsidR="00483B2D">
        <w:t xml:space="preserve">hair </w:t>
      </w:r>
      <w:r w:rsidR="006463A9">
        <w:t>of the Commissio</w:t>
      </w:r>
      <w:r w:rsidR="00E42B48">
        <w:t>n’s Wales Committee, pending the</w:t>
      </w:r>
      <w:r w:rsidR="009353ED">
        <w:t xml:space="preserve"> appointment of a</w:t>
      </w:r>
      <w:r w:rsidR="006463A9">
        <w:t xml:space="preserve"> Wales Commissioner</w:t>
      </w:r>
      <w:r w:rsidR="007F24F2" w:rsidRPr="00624A20">
        <w:t>.</w:t>
      </w:r>
    </w:p>
    <w:p w14:paraId="475A4F57" w14:textId="77777777" w:rsidR="007847E1" w:rsidRPr="00E60647" w:rsidRDefault="007847E1" w:rsidP="00E60647">
      <w:pPr>
        <w:rPr>
          <w:color w:val="1F497D"/>
        </w:rPr>
      </w:pPr>
    </w:p>
    <w:p w14:paraId="6EA29E29" w14:textId="77777777" w:rsidR="003A7F75" w:rsidRPr="00C826C0" w:rsidRDefault="003A7F75" w:rsidP="00C826C0">
      <w:pPr>
        <w:pStyle w:val="Heading1"/>
      </w:pPr>
      <w:r w:rsidRPr="00C826C0">
        <w:t>Apologies for absence</w:t>
      </w:r>
    </w:p>
    <w:p w14:paraId="6F9A77C3" w14:textId="77777777" w:rsidR="003A7F75" w:rsidRPr="00624A20" w:rsidRDefault="003A7F75" w:rsidP="005D2729">
      <w:pPr>
        <w:ind w:left="720" w:hanging="720"/>
      </w:pPr>
    </w:p>
    <w:p w14:paraId="13F17133" w14:textId="77777777" w:rsidR="003A7F75" w:rsidRPr="00624A20" w:rsidRDefault="00FE0A46" w:rsidP="00FE0A46">
      <w:pPr>
        <w:ind w:left="1077" w:hanging="720"/>
        <w:rPr>
          <w:rFonts w:cs="Arial"/>
          <w:iCs/>
          <w:lang w:eastAsia="en-GB"/>
        </w:rPr>
      </w:pPr>
      <w:r>
        <w:t>2.1</w:t>
      </w:r>
      <w:r>
        <w:tab/>
      </w:r>
      <w:r w:rsidR="0050079D">
        <w:t xml:space="preserve">No apologies were received. </w:t>
      </w:r>
    </w:p>
    <w:p w14:paraId="309060A9" w14:textId="77777777" w:rsidR="003D5059" w:rsidRPr="00624A20" w:rsidRDefault="003D5059" w:rsidP="005D2729">
      <w:pPr>
        <w:ind w:left="1800" w:hanging="720"/>
        <w:rPr>
          <w:rFonts w:cs="Arial"/>
          <w:iCs/>
          <w:lang w:eastAsia="en-GB"/>
        </w:rPr>
      </w:pPr>
    </w:p>
    <w:p w14:paraId="2DD8F08A" w14:textId="77777777" w:rsidR="009C7E2F" w:rsidRPr="00624A20" w:rsidRDefault="009C7E2F" w:rsidP="00C826C0">
      <w:pPr>
        <w:pStyle w:val="Heading1"/>
      </w:pPr>
      <w:r w:rsidRPr="00624A20">
        <w:t xml:space="preserve">Declarations of interest </w:t>
      </w:r>
    </w:p>
    <w:p w14:paraId="769099FF" w14:textId="77777777" w:rsidR="00EB4E6F" w:rsidRDefault="00EB4E6F" w:rsidP="00EB4E6F"/>
    <w:p w14:paraId="2470D0DC" w14:textId="77777777" w:rsidR="00C27462" w:rsidRPr="00624A20" w:rsidRDefault="00FE0A46" w:rsidP="00FE0A46">
      <w:pPr>
        <w:ind w:left="1077" w:hanging="720"/>
      </w:pPr>
      <w:r>
        <w:rPr>
          <w:rFonts w:cs="Arial"/>
        </w:rPr>
        <w:t>3.1</w:t>
      </w:r>
      <w:r>
        <w:rPr>
          <w:rFonts w:cs="Arial"/>
        </w:rPr>
        <w:tab/>
      </w:r>
      <w:r w:rsidR="00943FAC">
        <w:rPr>
          <w:rFonts w:cs="Arial"/>
        </w:rPr>
        <w:t xml:space="preserve">Following the annual review process, the updated </w:t>
      </w:r>
      <w:r w:rsidR="00DE5CFD">
        <w:rPr>
          <w:rFonts w:cs="Arial"/>
        </w:rPr>
        <w:t xml:space="preserve">declaration of interests </w:t>
      </w:r>
      <w:r w:rsidR="00943FAC">
        <w:rPr>
          <w:rFonts w:cs="Arial"/>
        </w:rPr>
        <w:t xml:space="preserve">for </w:t>
      </w:r>
      <w:r w:rsidR="00DE5CFD">
        <w:rPr>
          <w:rFonts w:cs="Arial"/>
        </w:rPr>
        <w:t xml:space="preserve">Commissioners </w:t>
      </w:r>
      <w:r>
        <w:rPr>
          <w:rFonts w:cs="Arial"/>
        </w:rPr>
        <w:t xml:space="preserve">were circulated to </w:t>
      </w:r>
      <w:r w:rsidR="00943FAC">
        <w:rPr>
          <w:rFonts w:cs="Arial"/>
        </w:rPr>
        <w:t xml:space="preserve">the Board </w:t>
      </w:r>
      <w:r>
        <w:rPr>
          <w:rFonts w:cs="Arial"/>
        </w:rPr>
        <w:t xml:space="preserve">prior to the meeting. </w:t>
      </w:r>
      <w:r w:rsidRPr="00FE0A46">
        <w:rPr>
          <w:rFonts w:cs="Arial"/>
        </w:rPr>
        <w:t>No declarations were made additional to those already registered.</w:t>
      </w:r>
    </w:p>
    <w:p w14:paraId="17096044" w14:textId="77777777" w:rsidR="003A7F75" w:rsidRPr="00624A20" w:rsidRDefault="003A7F75" w:rsidP="003A7F75">
      <w:pPr>
        <w:ind w:left="720" w:hanging="720"/>
      </w:pPr>
    </w:p>
    <w:p w14:paraId="5DBECA19" w14:textId="77777777" w:rsidR="00322813" w:rsidRPr="00624A20" w:rsidRDefault="00322813" w:rsidP="00C826C0">
      <w:pPr>
        <w:pStyle w:val="Heading1"/>
      </w:pPr>
      <w:r w:rsidRPr="00624A20">
        <w:t xml:space="preserve">Minutes of the </w:t>
      </w:r>
      <w:r w:rsidR="00CD0878">
        <w:t>88</w:t>
      </w:r>
      <w:r w:rsidR="00CD0878" w:rsidRPr="00CD0878">
        <w:rPr>
          <w:vertAlign w:val="superscript"/>
        </w:rPr>
        <w:t>th</w:t>
      </w:r>
      <w:r w:rsidR="00CD0878">
        <w:t xml:space="preserve"> Board meeting and the</w:t>
      </w:r>
      <w:r w:rsidR="00CD0878" w:rsidRPr="00CD0878">
        <w:t xml:space="preserve"> Revised Business plan Board call</w:t>
      </w:r>
      <w:r w:rsidR="00CD0878">
        <w:t>.</w:t>
      </w:r>
    </w:p>
    <w:p w14:paraId="7B5C002A" w14:textId="77777777" w:rsidR="00322813" w:rsidRPr="00624A20" w:rsidRDefault="00322813" w:rsidP="00E72C89"/>
    <w:p w14:paraId="137F385B" w14:textId="77777777" w:rsidR="00026AD4" w:rsidRDefault="00D72977" w:rsidP="00FE0A46">
      <w:pPr>
        <w:ind w:left="1077" w:hanging="720"/>
      </w:pPr>
      <w:r>
        <w:t xml:space="preserve">4.1 </w:t>
      </w:r>
      <w:r>
        <w:tab/>
      </w:r>
      <w:r w:rsidR="00CD0878">
        <w:t xml:space="preserve">Lesley Sawers to be added to </w:t>
      </w:r>
      <w:r w:rsidR="00884952">
        <w:t xml:space="preserve">the </w:t>
      </w:r>
      <w:r w:rsidR="00CD0878">
        <w:t xml:space="preserve">attendee list for the </w:t>
      </w:r>
      <w:r w:rsidR="00322813" w:rsidRPr="00624A20">
        <w:t xml:space="preserve">minutes </w:t>
      </w:r>
      <w:r w:rsidR="00664D44" w:rsidRPr="00624A20">
        <w:t xml:space="preserve">of the </w:t>
      </w:r>
      <w:r w:rsidR="006463A9">
        <w:t>8</w:t>
      </w:r>
      <w:r w:rsidR="00051482">
        <w:t>8</w:t>
      </w:r>
      <w:r w:rsidR="00E21607" w:rsidRPr="00483B2D">
        <w:rPr>
          <w:vertAlign w:val="superscript"/>
        </w:rPr>
        <w:t>th</w:t>
      </w:r>
      <w:r w:rsidR="00E21607">
        <w:t xml:space="preserve"> </w:t>
      </w:r>
      <w:r w:rsidR="0040121C" w:rsidRPr="00624A20">
        <w:t xml:space="preserve">Board meeting of </w:t>
      </w:r>
      <w:r w:rsidR="00051482">
        <w:t>11 March</w:t>
      </w:r>
      <w:r w:rsidR="00482D93">
        <w:t xml:space="preserve"> 2020 </w:t>
      </w:r>
      <w:r w:rsidR="00D4185E" w:rsidRPr="00ED5458">
        <w:t>(</w:t>
      </w:r>
      <w:r w:rsidR="00051482">
        <w:t>EHRC 89.01</w:t>
      </w:r>
      <w:r w:rsidR="00D4185E" w:rsidRPr="00AE065C">
        <w:t>)</w:t>
      </w:r>
      <w:r w:rsidR="00CD0878">
        <w:t xml:space="preserve">. </w:t>
      </w:r>
      <w:r w:rsidR="00F43A8D" w:rsidRPr="00F43A8D">
        <w:rPr>
          <w:b/>
        </w:rPr>
        <w:t>Action: Sarah Whelan.</w:t>
      </w:r>
    </w:p>
    <w:p w14:paraId="12A1C085" w14:textId="77777777" w:rsidR="00026AD4" w:rsidRDefault="00026AD4" w:rsidP="00026AD4"/>
    <w:p w14:paraId="62637067" w14:textId="77777777" w:rsidR="00026AD4" w:rsidRDefault="00026AD4" w:rsidP="00D72977">
      <w:pPr>
        <w:ind w:left="1080" w:hanging="720"/>
      </w:pPr>
      <w:r>
        <w:t>4.2</w:t>
      </w:r>
      <w:r>
        <w:tab/>
        <w:t>Amendment to</w:t>
      </w:r>
      <w:r w:rsidR="00C72001">
        <w:t xml:space="preserve"> 8.1 a) IV </w:t>
      </w:r>
      <w:r>
        <w:t>which stated “</w:t>
      </w:r>
      <w:r w:rsidRPr="00026AD4">
        <w:t>and plans to have further conversations with the Welsh Education Minister to align this guidance with recently publis</w:t>
      </w:r>
      <w:r>
        <w:t xml:space="preserve">hed work on religion in schools” to be changed to </w:t>
      </w:r>
      <w:r w:rsidR="0002006E">
        <w:t>‘</w:t>
      </w:r>
      <w:r w:rsidRPr="00026AD4">
        <w:t>sexuality and relationships</w:t>
      </w:r>
      <w:r w:rsidR="0002006E">
        <w:t>’</w:t>
      </w:r>
      <w:r>
        <w:t xml:space="preserve">, not </w:t>
      </w:r>
      <w:r w:rsidR="0002006E">
        <w:t>‘</w:t>
      </w:r>
      <w:r>
        <w:t>religion</w:t>
      </w:r>
      <w:r w:rsidR="0002006E">
        <w:t>’</w:t>
      </w:r>
      <w:r>
        <w:t xml:space="preserve">. </w:t>
      </w:r>
      <w:r w:rsidR="00133B53">
        <w:rPr>
          <w:b/>
        </w:rPr>
        <w:t>Action: Sarah Whelan.</w:t>
      </w:r>
    </w:p>
    <w:p w14:paraId="1BDC0134" w14:textId="77777777" w:rsidR="00026AD4" w:rsidRDefault="00026AD4" w:rsidP="00D72977">
      <w:pPr>
        <w:ind w:left="1080" w:hanging="720"/>
      </w:pPr>
    </w:p>
    <w:p w14:paraId="6226DCF0" w14:textId="77777777" w:rsidR="00B12302" w:rsidRDefault="00026AD4" w:rsidP="00026AD4">
      <w:pPr>
        <w:ind w:left="1080" w:hanging="720"/>
      </w:pPr>
      <w:r>
        <w:t>4.3</w:t>
      </w:r>
      <w:r>
        <w:tab/>
        <w:t>Other than the above amendments,</w:t>
      </w:r>
      <w:r w:rsidR="00CD0878">
        <w:t xml:space="preserve"> minutes</w:t>
      </w:r>
      <w:r w:rsidR="00D4185E" w:rsidRPr="00483B2D">
        <w:rPr>
          <w:b/>
        </w:rPr>
        <w:t xml:space="preserve"> </w:t>
      </w:r>
      <w:r w:rsidR="00322813" w:rsidRPr="00624A20">
        <w:t>were agreed as a</w:t>
      </w:r>
      <w:r w:rsidR="00FA4C62">
        <w:t>n accurate</w:t>
      </w:r>
      <w:r w:rsidR="00322813" w:rsidRPr="00624A20">
        <w:t xml:space="preserve"> record</w:t>
      </w:r>
      <w:r w:rsidR="00E21607">
        <w:t>.</w:t>
      </w:r>
      <w:r w:rsidR="00DE2F6D">
        <w:t xml:space="preserve"> </w:t>
      </w:r>
    </w:p>
    <w:p w14:paraId="07F6D41C" w14:textId="77777777" w:rsidR="00CD0878" w:rsidRDefault="00CD0878" w:rsidP="00CD0878">
      <w:pPr>
        <w:ind w:left="360"/>
      </w:pPr>
    </w:p>
    <w:p w14:paraId="2333DF62" w14:textId="77777777" w:rsidR="00CD0878" w:rsidRDefault="00026AD4" w:rsidP="00D72977">
      <w:pPr>
        <w:ind w:left="1080" w:hanging="720"/>
      </w:pPr>
      <w:r>
        <w:t>4.4</w:t>
      </w:r>
      <w:r w:rsidR="00D72977">
        <w:tab/>
      </w:r>
      <w:r w:rsidR="00CD0878">
        <w:t xml:space="preserve">Minutes from </w:t>
      </w:r>
      <w:r w:rsidR="00CD0878" w:rsidRPr="00CD0878">
        <w:t xml:space="preserve">the </w:t>
      </w:r>
      <w:r w:rsidR="00CD0878">
        <w:t>Board call of 23 April 2020</w:t>
      </w:r>
      <w:r w:rsidR="0002006E">
        <w:t>, on the revised business plan,</w:t>
      </w:r>
      <w:r w:rsidR="00CD0878">
        <w:t xml:space="preserve"> were agreed as an accurate record. </w:t>
      </w:r>
    </w:p>
    <w:p w14:paraId="180D88B2" w14:textId="77777777" w:rsidR="00CD0878" w:rsidRDefault="00CD0878" w:rsidP="00CD0878">
      <w:pPr>
        <w:ind w:left="360"/>
      </w:pPr>
    </w:p>
    <w:p w14:paraId="5A41E330" w14:textId="77777777" w:rsidR="00CD0878" w:rsidRPr="00624A20" w:rsidRDefault="00D72977" w:rsidP="00D72977">
      <w:pPr>
        <w:ind w:left="1080" w:hanging="720"/>
      </w:pPr>
      <w:r>
        <w:t>4.</w:t>
      </w:r>
      <w:r w:rsidR="00026AD4">
        <w:t>5</w:t>
      </w:r>
      <w:r>
        <w:tab/>
      </w:r>
      <w:r w:rsidR="00CD0878">
        <w:t xml:space="preserve">It was noted that minutes / actions from </w:t>
      </w:r>
      <w:r w:rsidR="007A4D61">
        <w:t>Board calls</w:t>
      </w:r>
      <w:r w:rsidR="00CD0878">
        <w:t xml:space="preserve"> taking place outside of formal Board meetings need to be logged formally</w:t>
      </w:r>
      <w:r>
        <w:t xml:space="preserve"> if this </w:t>
      </w:r>
      <w:r w:rsidR="0002006E">
        <w:t xml:space="preserve">was </w:t>
      </w:r>
      <w:r>
        <w:t xml:space="preserve">not already being done. </w:t>
      </w:r>
      <w:r w:rsidRPr="00D72977">
        <w:rPr>
          <w:b/>
        </w:rPr>
        <w:t>Action: Callum MacInnes.</w:t>
      </w:r>
      <w:r>
        <w:t xml:space="preserve"> </w:t>
      </w:r>
    </w:p>
    <w:p w14:paraId="2CB59011" w14:textId="77777777" w:rsidR="0055094A" w:rsidRPr="00624A20" w:rsidRDefault="0055094A" w:rsidP="0055094A">
      <w:pPr>
        <w:ind w:left="720" w:hanging="720"/>
        <w:rPr>
          <w:highlight w:val="yellow"/>
        </w:rPr>
      </w:pPr>
    </w:p>
    <w:p w14:paraId="4A1B5D80" w14:textId="7D79AF50" w:rsidR="000A1943" w:rsidRDefault="00322813" w:rsidP="00C826C0">
      <w:pPr>
        <w:pStyle w:val="Heading1"/>
      </w:pPr>
      <w:r w:rsidRPr="00624A20">
        <w:t xml:space="preserve">Actions arising </w:t>
      </w:r>
    </w:p>
    <w:p w14:paraId="40477870" w14:textId="77777777" w:rsidR="002C49CC" w:rsidRPr="002C49CC" w:rsidRDefault="002C49CC" w:rsidP="002C49CC"/>
    <w:p w14:paraId="16DEE44C" w14:textId="77777777" w:rsidR="00B77CF1" w:rsidRDefault="003D5059" w:rsidP="006527D7">
      <w:pPr>
        <w:pStyle w:val="ListParagraph"/>
        <w:numPr>
          <w:ilvl w:val="1"/>
          <w:numId w:val="4"/>
        </w:numPr>
      </w:pPr>
      <w:r w:rsidRPr="00624A20">
        <w:t xml:space="preserve">The Board reviewed the log of actions arising from </w:t>
      </w:r>
      <w:r w:rsidR="00F6525E">
        <w:t xml:space="preserve">the previous </w:t>
      </w:r>
      <w:r w:rsidRPr="00624A20">
        <w:t xml:space="preserve">Board meetings </w:t>
      </w:r>
      <w:r w:rsidRPr="00ED5458">
        <w:t>(</w:t>
      </w:r>
      <w:r w:rsidR="006527D7">
        <w:t>EHRC 89.02</w:t>
      </w:r>
      <w:r w:rsidR="00693FFA" w:rsidRPr="00AE065C">
        <w:t xml:space="preserve">). </w:t>
      </w:r>
      <w:r w:rsidR="006527D7" w:rsidRPr="006527D7">
        <w:t xml:space="preserve">The Board were advised that the actions log currently </w:t>
      </w:r>
      <w:r w:rsidR="0002006E" w:rsidRPr="006527D7">
        <w:t>show</w:t>
      </w:r>
      <w:r w:rsidR="0002006E">
        <w:t>ed</w:t>
      </w:r>
      <w:r w:rsidR="0002006E" w:rsidRPr="006527D7">
        <w:t xml:space="preserve"> </w:t>
      </w:r>
      <w:r w:rsidR="006527D7" w:rsidRPr="006527D7">
        <w:t>some duplication for historic reasons</w:t>
      </w:r>
      <w:r w:rsidR="0002006E">
        <w:t xml:space="preserve"> but that t</w:t>
      </w:r>
      <w:r w:rsidR="006527D7" w:rsidRPr="006527D7">
        <w:t xml:space="preserve">he Corporate Governance Team </w:t>
      </w:r>
      <w:r w:rsidR="0002006E">
        <w:t>were</w:t>
      </w:r>
      <w:r w:rsidR="0002006E" w:rsidRPr="006527D7">
        <w:t xml:space="preserve"> </w:t>
      </w:r>
      <w:r w:rsidR="006527D7" w:rsidRPr="006527D7">
        <w:t>in the process of tidying this up</w:t>
      </w:r>
      <w:r w:rsidR="0002006E">
        <w:t xml:space="preserve"> ahead of the next Board meeting</w:t>
      </w:r>
      <w:r w:rsidR="006527D7" w:rsidRPr="006527D7">
        <w:t>.</w:t>
      </w:r>
      <w:r w:rsidR="006527D7">
        <w:t xml:space="preserve"> </w:t>
      </w:r>
    </w:p>
    <w:p w14:paraId="7FE9078E" w14:textId="77777777" w:rsidR="00B77CF1" w:rsidRDefault="00B77CF1" w:rsidP="00B77CF1">
      <w:pPr>
        <w:pStyle w:val="ListParagraph"/>
        <w:ind w:left="1080"/>
      </w:pPr>
    </w:p>
    <w:p w14:paraId="29D3CB86" w14:textId="77777777" w:rsidR="008F3A03" w:rsidRDefault="00136610" w:rsidP="006527D7">
      <w:pPr>
        <w:pStyle w:val="ListParagraph"/>
        <w:numPr>
          <w:ilvl w:val="1"/>
          <w:numId w:val="4"/>
        </w:numPr>
      </w:pPr>
      <w:r>
        <w:t>The B</w:t>
      </w:r>
      <w:r w:rsidR="00B77CF1">
        <w:t>oard enquired on</w:t>
      </w:r>
      <w:r w:rsidR="006527D7">
        <w:t xml:space="preserve"> </w:t>
      </w:r>
      <w:r w:rsidR="008B2C7F">
        <w:t>the following</w:t>
      </w:r>
      <w:r w:rsidR="006527D7">
        <w:t xml:space="preserve"> actions</w:t>
      </w:r>
      <w:r>
        <w:t>:</w:t>
      </w:r>
    </w:p>
    <w:p w14:paraId="3D338DC0" w14:textId="77777777" w:rsidR="005E03F2" w:rsidRPr="008B2C7F" w:rsidRDefault="005E03F2" w:rsidP="008B2C7F">
      <w:pPr>
        <w:spacing w:after="120"/>
        <w:rPr>
          <w:szCs w:val="22"/>
        </w:rPr>
      </w:pPr>
    </w:p>
    <w:p w14:paraId="7DD1CFD2" w14:textId="77777777" w:rsidR="00B77CF1" w:rsidRPr="00FE0A46" w:rsidRDefault="005E03F2" w:rsidP="00B77CF1">
      <w:pPr>
        <w:pStyle w:val="ListParagraph"/>
        <w:numPr>
          <w:ilvl w:val="0"/>
          <w:numId w:val="46"/>
        </w:numPr>
        <w:spacing w:after="120"/>
        <w:rPr>
          <w:i/>
        </w:rPr>
      </w:pPr>
      <w:r w:rsidRPr="00FE0A46">
        <w:rPr>
          <w:i/>
        </w:rPr>
        <w:t xml:space="preserve">88/8 b) VII - Transgender guidance: It was agreed that discussion should take place with </w:t>
      </w:r>
      <w:r w:rsidR="0054417D" w:rsidRPr="00FE0A46">
        <w:rPr>
          <w:i/>
        </w:rPr>
        <w:t>Government Equalities Office (</w:t>
      </w:r>
      <w:r w:rsidRPr="00FE0A46">
        <w:rPr>
          <w:i/>
        </w:rPr>
        <w:t>GEO</w:t>
      </w:r>
      <w:r w:rsidR="0054417D" w:rsidRPr="00FE0A46">
        <w:rPr>
          <w:i/>
        </w:rPr>
        <w:t>)</w:t>
      </w:r>
      <w:r w:rsidRPr="00FE0A46">
        <w:rPr>
          <w:i/>
        </w:rPr>
        <w:t xml:space="preserve"> on their views with regards to publishing the Commissions transgender guidance in Scotland only. In Hand - To be updated via July’s CEO report.</w:t>
      </w:r>
      <w:r w:rsidR="008B2C7F" w:rsidRPr="00FE0A46">
        <w:rPr>
          <w:i/>
        </w:rPr>
        <w:t xml:space="preserve"> </w:t>
      </w:r>
    </w:p>
    <w:p w14:paraId="751E99A8" w14:textId="77777777" w:rsidR="004454AF" w:rsidRDefault="004454AF" w:rsidP="00B77CF1">
      <w:pPr>
        <w:pStyle w:val="ListParagraph"/>
        <w:spacing w:after="120"/>
        <w:ind w:left="1080"/>
      </w:pPr>
    </w:p>
    <w:p w14:paraId="31F9B14D" w14:textId="14607101" w:rsidR="008924FF" w:rsidRPr="008924FF" w:rsidRDefault="008924FF" w:rsidP="008924FF">
      <w:pPr>
        <w:pStyle w:val="ListParagraph"/>
        <w:ind w:left="1080"/>
        <w:rPr>
          <w:b/>
          <w:bCs/>
        </w:rPr>
      </w:pPr>
      <w:r w:rsidRPr="008924FF">
        <w:t xml:space="preserve">Members requested an update on the </w:t>
      </w:r>
      <w:r w:rsidR="00FA33AC">
        <w:t>t</w:t>
      </w:r>
      <w:r w:rsidRPr="008924FF">
        <w:t xml:space="preserve">ransgender guidance work. The executive advised that this was deprioritised due to the current coronavirus pandemic and reallocation of work across the Commission. Melanie Field advised that the </w:t>
      </w:r>
      <w:r w:rsidR="00FA33AC">
        <w:t>j</w:t>
      </w:r>
      <w:r w:rsidRPr="008924FF">
        <w:t xml:space="preserve">udicial review at the High Court against Oxfordshire County Council has been halted as the Council has withdrawn its guidance, and there is now more focus on the Commission’s work as a result. Work is ongoing to consider the options for publishing our guidance, particularly as the Commission has received a further request from the Scottish Government to do so. Melanie Field will discuss further with the Government Equalities Office (GEO). </w:t>
      </w:r>
      <w:r w:rsidRPr="008924FF">
        <w:rPr>
          <w:b/>
          <w:bCs/>
        </w:rPr>
        <w:t>Action: Melanie Field. An update will</w:t>
      </w:r>
      <w:r w:rsidR="00640348">
        <w:rPr>
          <w:b/>
          <w:bCs/>
        </w:rPr>
        <w:t xml:space="preserve"> be provided at the July Board</w:t>
      </w:r>
      <w:r w:rsidRPr="008924FF">
        <w:rPr>
          <w:b/>
          <w:bCs/>
        </w:rPr>
        <w:t xml:space="preserve">. </w:t>
      </w:r>
    </w:p>
    <w:p w14:paraId="5313A6C5" w14:textId="77777777" w:rsidR="005E03F2" w:rsidRPr="005E03F2" w:rsidRDefault="005E03F2" w:rsidP="005E03F2">
      <w:pPr>
        <w:pStyle w:val="ListParagraph"/>
        <w:spacing w:after="120"/>
        <w:rPr>
          <w:b/>
        </w:rPr>
      </w:pPr>
    </w:p>
    <w:p w14:paraId="33F1BE91" w14:textId="77777777" w:rsidR="00B77CF1" w:rsidRPr="00FE0A46" w:rsidRDefault="005E03F2" w:rsidP="00B604B8">
      <w:pPr>
        <w:pStyle w:val="ListParagraph"/>
        <w:numPr>
          <w:ilvl w:val="0"/>
          <w:numId w:val="46"/>
        </w:numPr>
        <w:rPr>
          <w:i/>
        </w:rPr>
      </w:pPr>
      <w:r w:rsidRPr="00FE0A46">
        <w:rPr>
          <w:i/>
        </w:rPr>
        <w:t>Actions delayed / changed due to pandemic: Future of the Human Rights Act; Future inquiries; Diversity on public appointments and barriers faced by some applicants; Revised KPIs for 2020/21; EASS Helpline and Gender pay gaps.</w:t>
      </w:r>
      <w:r w:rsidR="00B77CF1" w:rsidRPr="00FE0A46">
        <w:rPr>
          <w:i/>
        </w:rPr>
        <w:t xml:space="preserve"> </w:t>
      </w:r>
    </w:p>
    <w:p w14:paraId="5C2882D6" w14:textId="77777777" w:rsidR="00B77CF1" w:rsidRDefault="00B77CF1" w:rsidP="00B77CF1">
      <w:pPr>
        <w:pStyle w:val="ListParagraph"/>
        <w:ind w:left="1080"/>
        <w:rPr>
          <w:b/>
        </w:rPr>
      </w:pPr>
    </w:p>
    <w:p w14:paraId="1930347F" w14:textId="77777777" w:rsidR="00051482" w:rsidRPr="00B604B8" w:rsidRDefault="006E7783" w:rsidP="00B77CF1">
      <w:pPr>
        <w:pStyle w:val="ListParagraph"/>
        <w:ind w:left="1080"/>
      </w:pPr>
      <w:r>
        <w:t xml:space="preserve">Members </w:t>
      </w:r>
      <w:r w:rsidR="00B77CF1">
        <w:t>queried the work regarding the dive</w:t>
      </w:r>
      <w:r>
        <w:t>rsity on public appointments. They</w:t>
      </w:r>
      <w:r w:rsidR="00B77CF1">
        <w:t xml:space="preserve"> understood why this work had been paused but emphasised that </w:t>
      </w:r>
      <w:r w:rsidR="007D104E">
        <w:t xml:space="preserve">the Commission </w:t>
      </w:r>
      <w:r w:rsidR="00B77CF1">
        <w:t xml:space="preserve">needed to be mindful that diversity may be put to one side to rush appointments through during the current climate. </w:t>
      </w:r>
      <w:r w:rsidR="00B77CF1" w:rsidRPr="00B77CF1">
        <w:rPr>
          <w:b/>
        </w:rPr>
        <w:t>Action: Rebecca Hilsenrath. To consider this point and feedback.</w:t>
      </w:r>
      <w:r w:rsidR="00B77CF1">
        <w:t xml:space="preserve"> </w:t>
      </w:r>
    </w:p>
    <w:p w14:paraId="695A9D10" w14:textId="77777777" w:rsidR="008659A8" w:rsidRPr="00F906E0" w:rsidRDefault="008659A8" w:rsidP="00F95143">
      <w:pPr>
        <w:pStyle w:val="ListParagraph"/>
        <w:ind w:left="1440" w:hanging="720"/>
        <w:rPr>
          <w:rFonts w:cs="Arial"/>
        </w:rPr>
      </w:pPr>
    </w:p>
    <w:p w14:paraId="5448601A" w14:textId="77777777" w:rsidR="000D1893" w:rsidRPr="00535B05" w:rsidRDefault="005E03F2" w:rsidP="00C826C0">
      <w:pPr>
        <w:pStyle w:val="Heading1"/>
      </w:pPr>
      <w:r>
        <w:t>Governance and assurance item</w:t>
      </w:r>
    </w:p>
    <w:p w14:paraId="779BB7DC" w14:textId="77777777" w:rsidR="000D1893" w:rsidRDefault="000D1893" w:rsidP="00736230">
      <w:pPr>
        <w:ind w:left="720" w:hanging="720"/>
      </w:pPr>
    </w:p>
    <w:p w14:paraId="324C2E7B" w14:textId="533DB09A" w:rsidR="00C72001" w:rsidRDefault="00757032" w:rsidP="003B3663">
      <w:pPr>
        <w:pStyle w:val="NormalWeb"/>
        <w:spacing w:before="0" w:after="0" w:line="360" w:lineRule="auto"/>
        <w:ind w:right="113"/>
      </w:pPr>
      <w:r>
        <w:rPr>
          <w:b/>
        </w:rPr>
        <w:t>6.1</w:t>
      </w:r>
      <w:r>
        <w:rPr>
          <w:b/>
        </w:rPr>
        <w:tab/>
      </w:r>
      <w:r w:rsidR="005E03F2">
        <w:rPr>
          <w:b/>
        </w:rPr>
        <w:t>Legal Investigations update</w:t>
      </w:r>
      <w:r w:rsidR="00535B05" w:rsidRPr="001D53BA">
        <w:rPr>
          <w:b/>
        </w:rPr>
        <w:t>.</w:t>
      </w:r>
      <w:r w:rsidR="00535B05">
        <w:t xml:space="preserve"> </w:t>
      </w:r>
      <w:r w:rsidR="00C72001" w:rsidRPr="00C72001">
        <w:t xml:space="preserve"> </w:t>
      </w:r>
    </w:p>
    <w:p w14:paraId="2F9FE247" w14:textId="77777777" w:rsidR="00C72001" w:rsidRDefault="00C72001" w:rsidP="00FE0A46">
      <w:pPr>
        <w:ind w:left="720" w:hanging="720"/>
        <w:contextualSpacing/>
      </w:pPr>
      <w:r>
        <w:t xml:space="preserve">6.1.1 </w:t>
      </w:r>
      <w:r>
        <w:tab/>
        <w:t xml:space="preserve">Suzanne Baxter </w:t>
      </w:r>
      <w:r w:rsidR="002C4864">
        <w:t>and</w:t>
      </w:r>
      <w:r w:rsidR="002C4864" w:rsidRPr="002C4864">
        <w:t xml:space="preserve"> Alasdair Henderson</w:t>
      </w:r>
      <w:r w:rsidR="002C4864">
        <w:t xml:space="preserve"> u</w:t>
      </w:r>
      <w:r>
        <w:t xml:space="preserve">pdated the Board on the BBC </w:t>
      </w:r>
      <w:r w:rsidR="002C4864">
        <w:t xml:space="preserve">and Labour party </w:t>
      </w:r>
      <w:r>
        <w:t>Investigation</w:t>
      </w:r>
      <w:r w:rsidR="002C4864">
        <w:t>s</w:t>
      </w:r>
      <w:r>
        <w:t>.</w:t>
      </w:r>
      <w:r w:rsidR="002C4864">
        <w:t xml:space="preserve"> </w:t>
      </w:r>
      <w:r w:rsidR="00884952">
        <w:t xml:space="preserve">Updates were provided on the progress of the investigations, timelines and next steps. </w:t>
      </w:r>
    </w:p>
    <w:p w14:paraId="23B87D1C" w14:textId="77777777" w:rsidR="00C72001" w:rsidRDefault="00C72001" w:rsidP="00C72001">
      <w:pPr>
        <w:contextualSpacing/>
      </w:pPr>
    </w:p>
    <w:p w14:paraId="77A4614D" w14:textId="77777777" w:rsidR="005E03F2" w:rsidRDefault="00C72001" w:rsidP="00C72001">
      <w:pPr>
        <w:ind w:left="720" w:hanging="720"/>
        <w:contextualSpacing/>
      </w:pPr>
      <w:r>
        <w:t>6</w:t>
      </w:r>
      <w:r w:rsidR="00FE0A46">
        <w:t>.1.2</w:t>
      </w:r>
      <w:r>
        <w:t xml:space="preserve"> </w:t>
      </w:r>
      <w:r>
        <w:tab/>
        <w:t xml:space="preserve">The Board requested a separate Board call to discuss the investigations in more detail. </w:t>
      </w:r>
      <w:r w:rsidRPr="00C72001">
        <w:rPr>
          <w:b/>
        </w:rPr>
        <w:t>Action: Alastair Pringle / Sarah Whelan</w:t>
      </w:r>
      <w:r w:rsidR="007D104E">
        <w:rPr>
          <w:b/>
        </w:rPr>
        <w:t>.</w:t>
      </w:r>
    </w:p>
    <w:p w14:paraId="7835C7C5" w14:textId="77777777" w:rsidR="005E03F2" w:rsidRDefault="005E03F2" w:rsidP="005E03F2">
      <w:pPr>
        <w:pStyle w:val="NormalWeb"/>
        <w:spacing w:before="0" w:after="0" w:line="360" w:lineRule="auto"/>
        <w:ind w:right="113"/>
      </w:pPr>
    </w:p>
    <w:p w14:paraId="423DDA0F" w14:textId="77777777" w:rsidR="001D53BA" w:rsidRPr="005E03F2" w:rsidRDefault="005E03F2" w:rsidP="005E03F2">
      <w:pPr>
        <w:pStyle w:val="NormalWeb"/>
        <w:spacing w:before="0" w:after="0" w:line="360" w:lineRule="auto"/>
        <w:ind w:right="113"/>
      </w:pPr>
      <w:r>
        <w:t>6.2</w:t>
      </w:r>
      <w:r w:rsidR="001D53BA">
        <w:t xml:space="preserve"> </w:t>
      </w:r>
      <w:r w:rsidR="001D53BA">
        <w:tab/>
      </w:r>
      <w:r w:rsidR="001D53BA" w:rsidRPr="001D53BA">
        <w:rPr>
          <w:b/>
        </w:rPr>
        <w:t>Updates by exception from Committee/CWG/Lead Commissioners</w:t>
      </w:r>
    </w:p>
    <w:p w14:paraId="59E35747" w14:textId="77777777" w:rsidR="00535B05" w:rsidRDefault="00535B05" w:rsidP="00535B05">
      <w:pPr>
        <w:ind w:left="720" w:hanging="720"/>
      </w:pPr>
    </w:p>
    <w:p w14:paraId="019812DE" w14:textId="77777777" w:rsidR="00980B8B" w:rsidRDefault="004C29B5" w:rsidP="004C29B5">
      <w:pPr>
        <w:ind w:left="720" w:hanging="720"/>
      </w:pPr>
      <w:r>
        <w:t>6.2</w:t>
      </w:r>
      <w:r w:rsidR="00757032">
        <w:t>.1</w:t>
      </w:r>
      <w:r w:rsidR="00980B8B">
        <w:tab/>
      </w:r>
      <w:r w:rsidR="00C72001">
        <w:t>The Board agreed to the f</w:t>
      </w:r>
      <w:r w:rsidR="005E03F2" w:rsidRPr="005E03F2">
        <w:t>ormal delegation of sign-off of the Annual Report</w:t>
      </w:r>
      <w:r>
        <w:t xml:space="preserve"> and Accounts to ARAC</w:t>
      </w:r>
      <w:r w:rsidR="00FE0A46">
        <w:t xml:space="preserve"> and the Chair</w:t>
      </w:r>
      <w:r w:rsidR="005E03F2">
        <w:t>.</w:t>
      </w:r>
    </w:p>
    <w:p w14:paraId="42187A7B" w14:textId="77777777" w:rsidR="00980B8B" w:rsidRDefault="00980B8B" w:rsidP="00980B8B">
      <w:pPr>
        <w:ind w:left="720" w:hanging="720"/>
      </w:pPr>
    </w:p>
    <w:p w14:paraId="401FA47D" w14:textId="77777777" w:rsidR="00980B8B" w:rsidRDefault="00757032" w:rsidP="00980B8B">
      <w:pPr>
        <w:ind w:left="720" w:hanging="720"/>
      </w:pPr>
      <w:r>
        <w:t>6</w:t>
      </w:r>
      <w:r w:rsidR="004C29B5">
        <w:t>.2</w:t>
      </w:r>
      <w:r w:rsidR="00506656">
        <w:t>.2</w:t>
      </w:r>
      <w:r w:rsidR="00980B8B">
        <w:tab/>
      </w:r>
      <w:r w:rsidR="004C29B5">
        <w:t>Alasdair Henderson commended the work done on the Treaty Monitoring Impact report, which had been previously shared with th</w:t>
      </w:r>
      <w:r w:rsidR="007A4D61">
        <w:t>e Board. He advised the Treaty Tracker is now going into</w:t>
      </w:r>
      <w:r w:rsidR="004C29B5">
        <w:t xml:space="preserve"> its second phase of the project. It was agreed that a further discussion on this project would be helpful at a future meeting.</w:t>
      </w:r>
    </w:p>
    <w:p w14:paraId="18F6329E" w14:textId="77777777" w:rsidR="004C29B5" w:rsidRDefault="004C29B5" w:rsidP="00980B8B">
      <w:pPr>
        <w:ind w:left="720" w:hanging="720"/>
      </w:pPr>
    </w:p>
    <w:p w14:paraId="38009DC2" w14:textId="77777777" w:rsidR="005E03F2" w:rsidRDefault="00506656" w:rsidP="00980B8B">
      <w:pPr>
        <w:ind w:left="720" w:hanging="720"/>
      </w:pPr>
      <w:r>
        <w:t>6.2.3</w:t>
      </w:r>
      <w:r w:rsidR="004C29B5">
        <w:tab/>
        <w:t xml:space="preserve">The Chair commended the Disability Advisory Committee’s (DAC) Annual report, produced by Rachel </w:t>
      </w:r>
      <w:r w:rsidR="004C29B5" w:rsidRPr="004C29B5">
        <w:t>Perkins</w:t>
      </w:r>
      <w:r w:rsidR="004C29B5">
        <w:t>.</w:t>
      </w:r>
      <w:r w:rsidR="004C29B5" w:rsidRPr="004C29B5">
        <w:t xml:space="preserve"> </w:t>
      </w:r>
      <w:r w:rsidR="004C29B5">
        <w:t>The Board were</w:t>
      </w:r>
      <w:r w:rsidR="004C29B5" w:rsidRPr="004C29B5">
        <w:t xml:space="preserve"> grateful </w:t>
      </w:r>
      <w:r w:rsidR="004C29B5">
        <w:t xml:space="preserve">to DAC for their work. </w:t>
      </w:r>
    </w:p>
    <w:p w14:paraId="0AB0E476" w14:textId="77777777" w:rsidR="00CC17B3" w:rsidRDefault="00CC17B3" w:rsidP="00CC17B3"/>
    <w:p w14:paraId="3F393332" w14:textId="473A6D42" w:rsidR="00701E9A" w:rsidRPr="007D2AB2" w:rsidRDefault="00701E9A" w:rsidP="00C826C0">
      <w:pPr>
        <w:pStyle w:val="Heading1"/>
      </w:pPr>
      <w:r w:rsidRPr="007D2AB2">
        <w:t>Executive Updates</w:t>
      </w:r>
    </w:p>
    <w:p w14:paraId="106DE513" w14:textId="77777777" w:rsidR="00701E9A" w:rsidRDefault="00701E9A" w:rsidP="00701E9A">
      <w:pPr>
        <w:ind w:left="720" w:hanging="720"/>
      </w:pPr>
    </w:p>
    <w:p w14:paraId="62F9D08F" w14:textId="77777777" w:rsidR="00323CC3" w:rsidRPr="00323CC3" w:rsidRDefault="00616A7A" w:rsidP="00701E9A">
      <w:pPr>
        <w:ind w:left="720" w:hanging="720"/>
        <w:rPr>
          <w:b/>
        </w:rPr>
      </w:pPr>
      <w:r>
        <w:rPr>
          <w:b/>
        </w:rPr>
        <w:t>7.1</w:t>
      </w:r>
      <w:r>
        <w:rPr>
          <w:b/>
        </w:rPr>
        <w:tab/>
      </w:r>
      <w:r w:rsidR="00323CC3" w:rsidRPr="00323CC3">
        <w:rPr>
          <w:b/>
        </w:rPr>
        <w:t>Chief Executive</w:t>
      </w:r>
      <w:r w:rsidR="00E70380">
        <w:rPr>
          <w:b/>
        </w:rPr>
        <w:t>’s</w:t>
      </w:r>
      <w:r w:rsidR="00323CC3" w:rsidRPr="00323CC3">
        <w:rPr>
          <w:b/>
        </w:rPr>
        <w:t xml:space="preserve"> </w:t>
      </w:r>
      <w:r w:rsidR="001E7DDA" w:rsidRPr="00323CC3">
        <w:rPr>
          <w:b/>
        </w:rPr>
        <w:t>Report</w:t>
      </w:r>
      <w:r w:rsidR="00323CC3" w:rsidRPr="00323CC3">
        <w:rPr>
          <w:b/>
        </w:rPr>
        <w:t>:</w:t>
      </w:r>
    </w:p>
    <w:p w14:paraId="24C2E2CE" w14:textId="77777777" w:rsidR="00323CC3" w:rsidRDefault="00323CC3" w:rsidP="00616A7A"/>
    <w:p w14:paraId="6383BF0B" w14:textId="77777777" w:rsidR="00701E9A" w:rsidRDefault="002E2C78" w:rsidP="002E2C78">
      <w:pPr>
        <w:ind w:left="720" w:hanging="720"/>
        <w:rPr>
          <w:rFonts w:cs="Arial"/>
          <w:bCs/>
        </w:rPr>
      </w:pPr>
      <w:r>
        <w:rPr>
          <w:rFonts w:cs="Arial"/>
        </w:rPr>
        <w:t>7.1.1</w:t>
      </w:r>
      <w:r>
        <w:rPr>
          <w:rFonts w:cs="Arial"/>
        </w:rPr>
        <w:tab/>
      </w:r>
      <w:r w:rsidR="00701E9A" w:rsidRPr="00701E9A">
        <w:rPr>
          <w:rFonts w:cs="Arial"/>
        </w:rPr>
        <w:t xml:space="preserve">Rebecca Hilsenrath presented </w:t>
      </w:r>
      <w:r w:rsidR="00701E9A" w:rsidRPr="00B15420">
        <w:rPr>
          <w:rFonts w:cs="Arial"/>
        </w:rPr>
        <w:t>the CEO’s report</w:t>
      </w:r>
      <w:r w:rsidR="00616A7A" w:rsidRPr="00B15420">
        <w:rPr>
          <w:rFonts w:cs="Arial"/>
        </w:rPr>
        <w:t xml:space="preserve"> on</w:t>
      </w:r>
      <w:r w:rsidR="00616A7A">
        <w:rPr>
          <w:rFonts w:cs="Arial"/>
        </w:rPr>
        <w:t xml:space="preserve"> strategic issues an</w:t>
      </w:r>
      <w:r w:rsidR="00136610">
        <w:rPr>
          <w:rFonts w:cs="Arial"/>
        </w:rPr>
        <w:t>d</w:t>
      </w:r>
      <w:r w:rsidR="00616A7A">
        <w:rPr>
          <w:rFonts w:cs="Arial"/>
        </w:rPr>
        <w:t xml:space="preserve"> </w:t>
      </w:r>
      <w:r w:rsidR="00701E9A" w:rsidRPr="0018656B">
        <w:rPr>
          <w:rFonts w:cs="Arial"/>
        </w:rPr>
        <w:t xml:space="preserve">performance </w:t>
      </w:r>
      <w:r w:rsidR="00701E9A" w:rsidRPr="0018656B">
        <w:rPr>
          <w:rFonts w:cs="Arial"/>
          <w:bCs/>
        </w:rPr>
        <w:t>(</w:t>
      </w:r>
      <w:r w:rsidR="00B44D49">
        <w:rPr>
          <w:rFonts w:cs="Arial"/>
          <w:bCs/>
        </w:rPr>
        <w:t>EHRC 89.05</w:t>
      </w:r>
      <w:r w:rsidR="00965E8B" w:rsidRPr="0018656B">
        <w:rPr>
          <w:rFonts w:cs="Arial"/>
          <w:bCs/>
        </w:rPr>
        <w:t>)</w:t>
      </w:r>
      <w:r w:rsidR="00965E8B" w:rsidRPr="00965E8B">
        <w:rPr>
          <w:rFonts w:cs="Arial"/>
          <w:bCs/>
        </w:rPr>
        <w:t>.</w:t>
      </w:r>
      <w:r w:rsidR="00965E8B">
        <w:rPr>
          <w:rFonts w:cs="Arial"/>
          <w:b/>
          <w:bCs/>
        </w:rPr>
        <w:t xml:space="preserve"> </w:t>
      </w:r>
      <w:r w:rsidR="00583CDC" w:rsidRPr="00583CDC">
        <w:rPr>
          <w:rFonts w:cs="Arial"/>
          <w:bCs/>
        </w:rPr>
        <w:t>An impact report was also shared prior to the meeting for information.</w:t>
      </w:r>
      <w:r w:rsidR="00583CDC" w:rsidRPr="00583CDC">
        <w:t xml:space="preserve"> </w:t>
      </w:r>
      <w:r w:rsidR="00583CDC" w:rsidRPr="00583CDC">
        <w:rPr>
          <w:rFonts w:cs="Arial"/>
          <w:bCs/>
        </w:rPr>
        <w:t>The Board had review</w:t>
      </w:r>
      <w:r w:rsidR="00E70380">
        <w:rPr>
          <w:rFonts w:cs="Arial"/>
          <w:bCs/>
        </w:rPr>
        <w:t>ed</w:t>
      </w:r>
      <w:r w:rsidR="00583CDC" w:rsidRPr="00583CDC">
        <w:rPr>
          <w:rFonts w:cs="Arial"/>
          <w:bCs/>
        </w:rPr>
        <w:t xml:space="preserve"> the </w:t>
      </w:r>
      <w:r w:rsidR="006E7783">
        <w:rPr>
          <w:rFonts w:cs="Arial"/>
          <w:bCs/>
        </w:rPr>
        <w:t>CEO</w:t>
      </w:r>
      <w:r w:rsidR="00E70380">
        <w:rPr>
          <w:rFonts w:cs="Arial"/>
          <w:bCs/>
        </w:rPr>
        <w:t>’s</w:t>
      </w:r>
      <w:r w:rsidR="006E7783">
        <w:rPr>
          <w:rFonts w:cs="Arial"/>
          <w:bCs/>
        </w:rPr>
        <w:t xml:space="preserve"> </w:t>
      </w:r>
      <w:r w:rsidR="00583CDC" w:rsidRPr="00583CDC">
        <w:rPr>
          <w:rFonts w:cs="Arial"/>
          <w:bCs/>
        </w:rPr>
        <w:t>report</w:t>
      </w:r>
      <w:r w:rsidR="00E70380">
        <w:rPr>
          <w:rFonts w:cs="Arial"/>
          <w:bCs/>
        </w:rPr>
        <w:t xml:space="preserve"> ahead of the meeting</w:t>
      </w:r>
      <w:r w:rsidR="00583CDC" w:rsidRPr="00583CDC">
        <w:rPr>
          <w:rFonts w:cs="Arial"/>
          <w:bCs/>
        </w:rPr>
        <w:t>.</w:t>
      </w:r>
      <w:r>
        <w:rPr>
          <w:rFonts w:cs="Arial"/>
          <w:bCs/>
        </w:rPr>
        <w:t xml:space="preserve"> </w:t>
      </w:r>
      <w:r w:rsidR="007D2AB2">
        <w:rPr>
          <w:rFonts w:cs="Arial"/>
          <w:bCs/>
        </w:rPr>
        <w:t xml:space="preserve">The </w:t>
      </w:r>
      <w:r w:rsidR="00966D6C" w:rsidRPr="00D3295A">
        <w:rPr>
          <w:rFonts w:cs="Arial"/>
          <w:bCs/>
        </w:rPr>
        <w:t>following issues</w:t>
      </w:r>
      <w:r w:rsidR="006E7783">
        <w:rPr>
          <w:rFonts w:cs="Arial"/>
          <w:bCs/>
        </w:rPr>
        <w:t xml:space="preserve"> were </w:t>
      </w:r>
      <w:r w:rsidR="007A4D61">
        <w:rPr>
          <w:rFonts w:cs="Arial"/>
          <w:bCs/>
        </w:rPr>
        <w:t>considered further</w:t>
      </w:r>
      <w:r w:rsidR="00966D6C" w:rsidRPr="00D3295A">
        <w:rPr>
          <w:rFonts w:cs="Arial"/>
          <w:bCs/>
        </w:rPr>
        <w:t>:</w:t>
      </w:r>
    </w:p>
    <w:p w14:paraId="5044EA67" w14:textId="77777777" w:rsidR="00701E9A" w:rsidRPr="00701E9A" w:rsidRDefault="00701E9A" w:rsidP="00BE1306">
      <w:pPr>
        <w:rPr>
          <w:rFonts w:cs="Arial"/>
        </w:rPr>
      </w:pPr>
    </w:p>
    <w:p w14:paraId="7EE15059" w14:textId="77777777" w:rsidR="001F3674" w:rsidRPr="002E2C78" w:rsidRDefault="002E2C78" w:rsidP="002E2C78">
      <w:pPr>
        <w:ind w:left="720" w:hanging="720"/>
        <w:rPr>
          <w:rFonts w:cs="Arial"/>
        </w:rPr>
      </w:pPr>
      <w:r w:rsidRPr="002E2C78">
        <w:rPr>
          <w:rFonts w:cs="Arial"/>
        </w:rPr>
        <w:t>a)</w:t>
      </w:r>
      <w:r>
        <w:rPr>
          <w:rFonts w:cs="Arial"/>
          <w:b/>
        </w:rPr>
        <w:t xml:space="preserve"> </w:t>
      </w:r>
      <w:r>
        <w:rPr>
          <w:rFonts w:cs="Arial"/>
          <w:b/>
        </w:rPr>
        <w:tab/>
      </w:r>
      <w:r w:rsidR="00416ADD" w:rsidRPr="002E2C78">
        <w:rPr>
          <w:rFonts w:cs="Arial"/>
          <w:b/>
        </w:rPr>
        <w:t xml:space="preserve">Engagement with </w:t>
      </w:r>
      <w:r w:rsidR="009550B2" w:rsidRPr="002E2C78">
        <w:rPr>
          <w:rFonts w:cs="Arial"/>
          <w:b/>
        </w:rPr>
        <w:t xml:space="preserve">the Women and Equalities Select Committee and </w:t>
      </w:r>
      <w:r w:rsidR="00B44D49" w:rsidRPr="002E2C78">
        <w:rPr>
          <w:rFonts w:cs="Arial"/>
          <w:b/>
        </w:rPr>
        <w:t>Government Equalities Office</w:t>
      </w:r>
      <w:r w:rsidR="001F3674" w:rsidRPr="002E2C78">
        <w:rPr>
          <w:rFonts w:cs="Arial"/>
        </w:rPr>
        <w:t>:</w:t>
      </w:r>
    </w:p>
    <w:p w14:paraId="24D46BDB" w14:textId="77777777" w:rsidR="00583CDC" w:rsidRDefault="00583CDC" w:rsidP="00583CDC">
      <w:pPr>
        <w:rPr>
          <w:rFonts w:cs="Arial"/>
        </w:rPr>
      </w:pPr>
    </w:p>
    <w:p w14:paraId="043A7E6A" w14:textId="40FE0F78" w:rsidR="00416ADD" w:rsidRDefault="002E2C78" w:rsidP="002E2C78">
      <w:pPr>
        <w:ind w:left="720" w:hanging="720"/>
        <w:rPr>
          <w:rFonts w:cs="Arial"/>
        </w:rPr>
      </w:pPr>
      <w:r>
        <w:rPr>
          <w:rFonts w:cs="Arial"/>
        </w:rPr>
        <w:t>I.</w:t>
      </w:r>
      <w:r>
        <w:rPr>
          <w:rFonts w:cs="Arial"/>
        </w:rPr>
        <w:tab/>
      </w:r>
      <w:r w:rsidR="00416ADD">
        <w:rPr>
          <w:rFonts w:cs="Arial"/>
        </w:rPr>
        <w:t>The Commission</w:t>
      </w:r>
      <w:r w:rsidR="00416ADD" w:rsidRPr="00416ADD">
        <w:rPr>
          <w:rFonts w:cs="Arial"/>
        </w:rPr>
        <w:t xml:space="preserve"> gave evidence at the first </w:t>
      </w:r>
      <w:r w:rsidR="00FE0A46">
        <w:rPr>
          <w:rFonts w:cs="Arial"/>
        </w:rPr>
        <w:t xml:space="preserve">newly constituted </w:t>
      </w:r>
      <w:r w:rsidR="00416ADD" w:rsidRPr="00416ADD">
        <w:rPr>
          <w:rFonts w:cs="Arial"/>
        </w:rPr>
        <w:t>strategic session of the Women and Equalities Select Committee on 18 March</w:t>
      </w:r>
      <w:r w:rsidR="00416ADD">
        <w:rPr>
          <w:rFonts w:cs="Arial"/>
        </w:rPr>
        <w:t xml:space="preserve"> 202</w:t>
      </w:r>
      <w:r w:rsidR="009550B2">
        <w:rPr>
          <w:rFonts w:cs="Arial"/>
        </w:rPr>
        <w:t xml:space="preserve">0, and </w:t>
      </w:r>
      <w:r w:rsidR="00FA33AC">
        <w:rPr>
          <w:rFonts w:cs="Arial"/>
        </w:rPr>
        <w:t>is</w:t>
      </w:r>
      <w:r w:rsidR="009550B2" w:rsidRPr="009550B2">
        <w:t xml:space="preserve"> </w:t>
      </w:r>
      <w:r w:rsidR="009550B2" w:rsidRPr="009550B2">
        <w:rPr>
          <w:rFonts w:cs="Arial"/>
        </w:rPr>
        <w:t>continuing to engage closely</w:t>
      </w:r>
      <w:r w:rsidR="009550B2">
        <w:rPr>
          <w:rFonts w:cs="Arial"/>
        </w:rPr>
        <w:t xml:space="preserve"> </w:t>
      </w:r>
      <w:r w:rsidR="009550B2" w:rsidRPr="009550B2">
        <w:rPr>
          <w:rFonts w:cs="Arial"/>
        </w:rPr>
        <w:t>with</w:t>
      </w:r>
      <w:r w:rsidR="009550B2">
        <w:rPr>
          <w:rFonts w:cs="Arial"/>
        </w:rPr>
        <w:t xml:space="preserve"> the new Chair, Caroline </w:t>
      </w:r>
      <w:proofErr w:type="spellStart"/>
      <w:r w:rsidR="009550B2">
        <w:rPr>
          <w:rFonts w:cs="Arial"/>
        </w:rPr>
        <w:t>Nokes</w:t>
      </w:r>
      <w:proofErr w:type="spellEnd"/>
      <w:r w:rsidR="009550B2">
        <w:rPr>
          <w:rFonts w:cs="Arial"/>
        </w:rPr>
        <w:t>.</w:t>
      </w:r>
    </w:p>
    <w:p w14:paraId="5310516B" w14:textId="77777777" w:rsidR="009550B2" w:rsidRDefault="009550B2" w:rsidP="00583CDC">
      <w:pPr>
        <w:rPr>
          <w:rFonts w:cs="Arial"/>
        </w:rPr>
      </w:pPr>
    </w:p>
    <w:p w14:paraId="34105674" w14:textId="4A731E10" w:rsidR="00416ADD" w:rsidRDefault="002E2C78" w:rsidP="002E2C78">
      <w:pPr>
        <w:ind w:left="720" w:hanging="720"/>
        <w:rPr>
          <w:rFonts w:cs="Arial"/>
        </w:rPr>
      </w:pPr>
      <w:r>
        <w:rPr>
          <w:rFonts w:cs="Arial"/>
        </w:rPr>
        <w:t>II.</w:t>
      </w:r>
      <w:r>
        <w:rPr>
          <w:rFonts w:cs="Arial"/>
        </w:rPr>
        <w:tab/>
      </w:r>
      <w:r w:rsidR="00583CDC">
        <w:rPr>
          <w:rFonts w:cs="Arial"/>
        </w:rPr>
        <w:t xml:space="preserve">Ongoing conversations were taking place with the GEO regarding the impact of the current climate on their work and the </w:t>
      </w:r>
      <w:r w:rsidR="007505F9">
        <w:rPr>
          <w:rFonts w:cs="Arial"/>
        </w:rPr>
        <w:t>views of the current Secretary of State</w:t>
      </w:r>
      <w:r w:rsidR="00583CDC">
        <w:rPr>
          <w:rFonts w:cs="Arial"/>
        </w:rPr>
        <w:t xml:space="preserve"> </w:t>
      </w:r>
      <w:r w:rsidR="007505F9">
        <w:rPr>
          <w:rFonts w:cs="Arial"/>
        </w:rPr>
        <w:t xml:space="preserve">of </w:t>
      </w:r>
      <w:r w:rsidR="007505F9" w:rsidRPr="007505F9">
        <w:rPr>
          <w:rFonts w:cs="Arial"/>
        </w:rPr>
        <w:t xml:space="preserve">Women and </w:t>
      </w:r>
      <w:proofErr w:type="gramStart"/>
      <w:r w:rsidR="007505F9" w:rsidRPr="007505F9">
        <w:rPr>
          <w:rFonts w:cs="Arial"/>
        </w:rPr>
        <w:t xml:space="preserve">Equalities </w:t>
      </w:r>
      <w:r w:rsidR="00FA33AC">
        <w:rPr>
          <w:rFonts w:cs="Arial"/>
        </w:rPr>
        <w:t xml:space="preserve"> with</w:t>
      </w:r>
      <w:proofErr w:type="gramEnd"/>
      <w:r w:rsidR="00FA33AC">
        <w:rPr>
          <w:rFonts w:cs="Arial"/>
        </w:rPr>
        <w:t xml:space="preserve"> regard to</w:t>
      </w:r>
      <w:r w:rsidR="00583CDC">
        <w:rPr>
          <w:rFonts w:cs="Arial"/>
        </w:rPr>
        <w:t xml:space="preserve"> </w:t>
      </w:r>
      <w:r w:rsidR="00416ADD">
        <w:rPr>
          <w:rFonts w:cs="Arial"/>
        </w:rPr>
        <w:t>t</w:t>
      </w:r>
      <w:r w:rsidR="007505F9">
        <w:rPr>
          <w:rFonts w:cs="Arial"/>
        </w:rPr>
        <w:t xml:space="preserve">he Gender Recognition Act (GRA). </w:t>
      </w:r>
      <w:r>
        <w:t>The Commission</w:t>
      </w:r>
      <w:r w:rsidR="000F5337">
        <w:t xml:space="preserve"> have been advised that </w:t>
      </w:r>
      <w:r w:rsidR="000F5337">
        <w:rPr>
          <w:rFonts w:cs="Arial"/>
        </w:rPr>
        <w:t>a</w:t>
      </w:r>
      <w:r w:rsidR="009550B2" w:rsidRPr="009550B2">
        <w:rPr>
          <w:rFonts w:cs="Arial"/>
        </w:rPr>
        <w:t xml:space="preserve"> smaller, research </w:t>
      </w:r>
      <w:r w:rsidR="00E70380">
        <w:rPr>
          <w:rFonts w:cs="Arial"/>
        </w:rPr>
        <w:t xml:space="preserve">and data </w:t>
      </w:r>
      <w:r w:rsidR="009550B2" w:rsidRPr="009550B2">
        <w:rPr>
          <w:rFonts w:cs="Arial"/>
        </w:rPr>
        <w:t>focused approach was planned for the Equalities Hub.</w:t>
      </w:r>
    </w:p>
    <w:p w14:paraId="71D17F26" w14:textId="77777777" w:rsidR="00416ADD" w:rsidRDefault="00416ADD" w:rsidP="00583CDC">
      <w:pPr>
        <w:rPr>
          <w:rFonts w:cs="Arial"/>
        </w:rPr>
      </w:pPr>
    </w:p>
    <w:p w14:paraId="0D07BAEF" w14:textId="3D551970" w:rsidR="00416ADD" w:rsidRDefault="002E2C78" w:rsidP="002E2C78">
      <w:pPr>
        <w:ind w:left="720" w:hanging="720"/>
        <w:rPr>
          <w:rFonts w:cs="Arial"/>
        </w:rPr>
      </w:pPr>
      <w:r>
        <w:rPr>
          <w:rFonts w:cs="Arial"/>
        </w:rPr>
        <w:t>III.</w:t>
      </w:r>
      <w:r>
        <w:rPr>
          <w:rFonts w:cs="Arial"/>
        </w:rPr>
        <w:tab/>
      </w:r>
      <w:r w:rsidR="00583CDC">
        <w:rPr>
          <w:rFonts w:cs="Arial"/>
        </w:rPr>
        <w:t xml:space="preserve">Charles </w:t>
      </w:r>
      <w:proofErr w:type="spellStart"/>
      <w:r w:rsidR="00583CDC">
        <w:rPr>
          <w:rFonts w:cs="Arial"/>
        </w:rPr>
        <w:t>Ramsden</w:t>
      </w:r>
      <w:proofErr w:type="spellEnd"/>
      <w:r w:rsidR="00583CDC">
        <w:rPr>
          <w:rFonts w:cs="Arial"/>
        </w:rPr>
        <w:t xml:space="preserve"> advised that</w:t>
      </w:r>
      <w:r w:rsidR="00416ADD">
        <w:rPr>
          <w:rFonts w:cs="Arial"/>
        </w:rPr>
        <w:t xml:space="preserve"> the </w:t>
      </w:r>
      <w:r w:rsidR="00416ADD" w:rsidRPr="00416ADD">
        <w:rPr>
          <w:rFonts w:cs="Arial"/>
        </w:rPr>
        <w:t>Secretary of State</w:t>
      </w:r>
      <w:r w:rsidR="00416ADD">
        <w:rPr>
          <w:rFonts w:cs="Arial"/>
        </w:rPr>
        <w:t xml:space="preserve">’s views on the </w:t>
      </w:r>
      <w:r w:rsidR="00506656">
        <w:rPr>
          <w:rFonts w:cs="Arial"/>
        </w:rPr>
        <w:t>GRA have</w:t>
      </w:r>
      <w:r w:rsidR="00416ADD">
        <w:rPr>
          <w:rFonts w:cs="Arial"/>
        </w:rPr>
        <w:t xml:space="preserve"> recently</w:t>
      </w:r>
      <w:r w:rsidR="007505F9">
        <w:rPr>
          <w:rFonts w:cs="Arial"/>
        </w:rPr>
        <w:t xml:space="preserve"> been expressed in the media</w:t>
      </w:r>
      <w:r w:rsidR="00416ADD">
        <w:rPr>
          <w:rFonts w:cs="Arial"/>
        </w:rPr>
        <w:t xml:space="preserve"> and a</w:t>
      </w:r>
      <w:r w:rsidR="00FA33AC">
        <w:rPr>
          <w:rFonts w:cs="Arial"/>
        </w:rPr>
        <w:t xml:space="preserve"> response by the</w:t>
      </w:r>
      <w:r w:rsidR="00416ADD">
        <w:rPr>
          <w:rFonts w:cs="Arial"/>
        </w:rPr>
        <w:t xml:space="preserve"> </w:t>
      </w:r>
      <w:r w:rsidR="00E70380">
        <w:rPr>
          <w:rFonts w:cs="Arial"/>
        </w:rPr>
        <w:t>UK G</w:t>
      </w:r>
      <w:r w:rsidR="00416ADD">
        <w:rPr>
          <w:rFonts w:cs="Arial"/>
        </w:rPr>
        <w:t xml:space="preserve">overnment </w:t>
      </w:r>
      <w:r w:rsidR="00FA33AC">
        <w:rPr>
          <w:rFonts w:cs="Arial"/>
        </w:rPr>
        <w:t xml:space="preserve">to the </w:t>
      </w:r>
      <w:r w:rsidR="00416ADD">
        <w:rPr>
          <w:rFonts w:cs="Arial"/>
        </w:rPr>
        <w:t>consultation on this</w:t>
      </w:r>
      <w:r w:rsidR="000F5337">
        <w:rPr>
          <w:rFonts w:cs="Arial"/>
        </w:rPr>
        <w:t xml:space="preserve"> is expected soon</w:t>
      </w:r>
      <w:r w:rsidR="00416ADD">
        <w:rPr>
          <w:rFonts w:cs="Arial"/>
        </w:rPr>
        <w:t xml:space="preserve">. </w:t>
      </w:r>
      <w:r w:rsidR="009550B2">
        <w:rPr>
          <w:rFonts w:cs="Arial"/>
        </w:rPr>
        <w:t>G</w:t>
      </w:r>
      <w:r w:rsidR="00506656">
        <w:rPr>
          <w:rFonts w:cs="Arial"/>
        </w:rPr>
        <w:t>iven the current climate, it had</w:t>
      </w:r>
      <w:r w:rsidR="009550B2">
        <w:rPr>
          <w:rFonts w:cs="Arial"/>
        </w:rPr>
        <w:t xml:space="preserve"> been difficult to engage with the Department of Health and Social Care on this issue, as they </w:t>
      </w:r>
      <w:r w:rsidR="00E70380">
        <w:rPr>
          <w:rFonts w:cs="Arial"/>
        </w:rPr>
        <w:t xml:space="preserve">were </w:t>
      </w:r>
      <w:r w:rsidR="009550B2">
        <w:rPr>
          <w:rFonts w:cs="Arial"/>
        </w:rPr>
        <w:t xml:space="preserve">understandably working heavily on issues relating to the coronavirus epidemic.  There has been an impact of the epidemic </w:t>
      </w:r>
      <w:r w:rsidR="00FA33AC">
        <w:rPr>
          <w:rFonts w:cs="Arial"/>
        </w:rPr>
        <w:t>on</w:t>
      </w:r>
      <w:r w:rsidR="009550B2">
        <w:rPr>
          <w:rFonts w:cs="Arial"/>
        </w:rPr>
        <w:t xml:space="preserve"> the work of the GEO with regards to their ability to undertake responsive </w:t>
      </w:r>
      <w:r>
        <w:rPr>
          <w:rFonts w:cs="Arial"/>
        </w:rPr>
        <w:t>work,</w:t>
      </w:r>
      <w:r w:rsidR="000F5337">
        <w:rPr>
          <w:rFonts w:cs="Arial"/>
        </w:rPr>
        <w:t xml:space="preserve"> due to the re-</w:t>
      </w:r>
      <w:r>
        <w:rPr>
          <w:rFonts w:cs="Arial"/>
        </w:rPr>
        <w:t xml:space="preserve">deployment </w:t>
      </w:r>
      <w:r w:rsidR="000F5337">
        <w:rPr>
          <w:rFonts w:cs="Arial"/>
        </w:rPr>
        <w:t xml:space="preserve">of some employees. </w:t>
      </w:r>
    </w:p>
    <w:p w14:paraId="7C9B2C7A" w14:textId="77777777" w:rsidR="007D2AB2" w:rsidRDefault="007D2AB2" w:rsidP="007D2AB2"/>
    <w:p w14:paraId="6806335D" w14:textId="77777777" w:rsidR="007D2AB2" w:rsidRDefault="002E2C78" w:rsidP="002E2C78">
      <w:pPr>
        <w:rPr>
          <w:b/>
        </w:rPr>
      </w:pPr>
      <w:r>
        <w:t>b)</w:t>
      </w:r>
      <w:r>
        <w:tab/>
      </w:r>
      <w:r w:rsidR="007D2AB2" w:rsidRPr="007D2AB2">
        <w:rPr>
          <w:b/>
        </w:rPr>
        <w:t>The budget / spending review:</w:t>
      </w:r>
    </w:p>
    <w:p w14:paraId="50ED581E" w14:textId="77777777" w:rsidR="002E2C78" w:rsidRPr="002E2C78" w:rsidRDefault="002E2C78" w:rsidP="002E2C78"/>
    <w:p w14:paraId="3C5A4EDD" w14:textId="77777777" w:rsidR="007D2AB2" w:rsidRPr="002E2C78" w:rsidRDefault="002E2C78" w:rsidP="002E2C78">
      <w:pPr>
        <w:ind w:left="720" w:hanging="720"/>
      </w:pPr>
      <w:r>
        <w:t>I.</w:t>
      </w:r>
      <w:r>
        <w:tab/>
        <w:t>The Commission</w:t>
      </w:r>
      <w:r w:rsidRPr="002E2C78">
        <w:t xml:space="preserve"> have yet to have final confirmation of </w:t>
      </w:r>
      <w:r>
        <w:t xml:space="preserve">its budget for 2021 /22. A letter </w:t>
      </w:r>
      <w:r w:rsidR="00E70380">
        <w:t xml:space="preserve">had </w:t>
      </w:r>
      <w:r>
        <w:t xml:space="preserve">been drafted to send to the Cabinet </w:t>
      </w:r>
      <w:r w:rsidR="00E70380">
        <w:t>Office in respect of this.</w:t>
      </w:r>
      <w:r>
        <w:t xml:space="preserve"> </w:t>
      </w:r>
    </w:p>
    <w:p w14:paraId="6F905790" w14:textId="77777777" w:rsidR="007D2AB2" w:rsidRDefault="007D2AB2" w:rsidP="007D2AB2">
      <w:pPr>
        <w:rPr>
          <w:b/>
        </w:rPr>
      </w:pPr>
      <w:bookmarkStart w:id="0" w:name="_GoBack"/>
    </w:p>
    <w:bookmarkEnd w:id="0"/>
    <w:p w14:paraId="0F7C2301" w14:textId="77777777" w:rsidR="007D2AB2" w:rsidRDefault="002E2C78" w:rsidP="002E2C78">
      <w:pPr>
        <w:rPr>
          <w:b/>
        </w:rPr>
      </w:pPr>
      <w:r w:rsidRPr="002E2C78">
        <w:t>c)</w:t>
      </w:r>
      <w:r>
        <w:rPr>
          <w:b/>
        </w:rPr>
        <w:tab/>
      </w:r>
      <w:r w:rsidR="007D2AB2">
        <w:rPr>
          <w:b/>
        </w:rPr>
        <w:t>Changes at Executive Group</w:t>
      </w:r>
      <w:r>
        <w:rPr>
          <w:b/>
        </w:rPr>
        <w:t>:</w:t>
      </w:r>
    </w:p>
    <w:p w14:paraId="2857A239" w14:textId="77777777" w:rsidR="002E2C78" w:rsidRDefault="002E2C78" w:rsidP="002E2C78">
      <w:pPr>
        <w:rPr>
          <w:b/>
        </w:rPr>
      </w:pPr>
    </w:p>
    <w:p w14:paraId="44F73BC6" w14:textId="77777777" w:rsidR="002E2C78" w:rsidRDefault="002E2C78" w:rsidP="000606D1">
      <w:pPr>
        <w:ind w:left="720" w:hanging="720"/>
      </w:pPr>
      <w:r w:rsidRPr="002E2C78">
        <w:t>I.</w:t>
      </w:r>
      <w:r>
        <w:tab/>
      </w:r>
      <w:r w:rsidR="00E70380">
        <w:t>C</w:t>
      </w:r>
      <w:r w:rsidR="000606D1">
        <w:t>hanges to the Executive Group w</w:t>
      </w:r>
      <w:r w:rsidR="00E70380">
        <w:t>ould</w:t>
      </w:r>
      <w:r w:rsidR="000606D1">
        <w:t xml:space="preserve"> be taking place over the coming weeks</w:t>
      </w:r>
      <w:r w:rsidR="00E70380">
        <w:t>, returning it to full strength</w:t>
      </w:r>
      <w:r w:rsidR="000606D1">
        <w:t xml:space="preserve">. Libby McVeigh </w:t>
      </w:r>
      <w:r w:rsidR="00E70380">
        <w:t xml:space="preserve">had </w:t>
      </w:r>
      <w:r w:rsidR="000606D1">
        <w:t xml:space="preserve">returned from adoption leave, </w:t>
      </w:r>
      <w:r w:rsidR="000606D1" w:rsidRPr="000606D1">
        <w:t>taking up her role as Director of Strategy and Governance</w:t>
      </w:r>
      <w:r w:rsidR="000606D1">
        <w:t xml:space="preserve">. Bill Malloy will join as the Finance Director on 08 June 2020; Cath Denholm will join </w:t>
      </w:r>
      <w:r w:rsidR="007A4D61">
        <w:t>as</w:t>
      </w:r>
      <w:r w:rsidR="000606D1" w:rsidRPr="000606D1">
        <w:t xml:space="preserve"> permanent Executive </w:t>
      </w:r>
      <w:r w:rsidR="000606D1">
        <w:t>Director for Corporate Services on 01 June 2020 and Adam Sowerbutts will join next week as the Legal Director. Jackie Ki</w:t>
      </w:r>
      <w:r w:rsidR="00FA33AC">
        <w:t>l</w:t>
      </w:r>
      <w:r w:rsidR="000606D1">
        <w:t xml:space="preserve">leen </w:t>
      </w:r>
      <w:r w:rsidR="00E70380">
        <w:t xml:space="preserve">had </w:t>
      </w:r>
      <w:r w:rsidR="000606D1">
        <w:t xml:space="preserve">started </w:t>
      </w:r>
      <w:r w:rsidR="00E70380">
        <w:t>the previous</w:t>
      </w:r>
      <w:r w:rsidR="000606D1">
        <w:t xml:space="preserve"> week as Director of Compliance. </w:t>
      </w:r>
    </w:p>
    <w:p w14:paraId="5BBCF751" w14:textId="77777777" w:rsidR="00136D8F" w:rsidRDefault="00136D8F" w:rsidP="000606D1">
      <w:pPr>
        <w:ind w:left="720" w:hanging="720"/>
      </w:pPr>
    </w:p>
    <w:p w14:paraId="7B68B6D6" w14:textId="77777777" w:rsidR="00136D8F" w:rsidRDefault="00136D8F" w:rsidP="000606D1">
      <w:pPr>
        <w:ind w:left="720" w:hanging="720"/>
        <w:rPr>
          <w:b/>
        </w:rPr>
      </w:pPr>
      <w:r>
        <w:t>d)</w:t>
      </w:r>
      <w:r>
        <w:tab/>
      </w:r>
      <w:r w:rsidRPr="00136D8F">
        <w:rPr>
          <w:b/>
        </w:rPr>
        <w:t>Stakeholder engagement:</w:t>
      </w:r>
    </w:p>
    <w:p w14:paraId="7B3B3CD4" w14:textId="77777777" w:rsidR="00136D8F" w:rsidRDefault="00136D8F" w:rsidP="000606D1">
      <w:pPr>
        <w:ind w:left="720" w:hanging="720"/>
        <w:rPr>
          <w:b/>
        </w:rPr>
      </w:pPr>
    </w:p>
    <w:p w14:paraId="2A99926B" w14:textId="2CECF0B6" w:rsidR="002E2C78" w:rsidRDefault="00136D8F" w:rsidP="00EE5ED6">
      <w:pPr>
        <w:ind w:left="720" w:hanging="720"/>
      </w:pPr>
      <w:r w:rsidRPr="00136D8F">
        <w:t>I.</w:t>
      </w:r>
      <w:r w:rsidRPr="00136D8F">
        <w:tab/>
      </w:r>
      <w:r w:rsidR="007A4D61">
        <w:t>On 11 May, t</w:t>
      </w:r>
      <w:r>
        <w:t xml:space="preserve">he CEO </w:t>
      </w:r>
      <w:r w:rsidR="00FA33AC">
        <w:t>convened</w:t>
      </w:r>
      <w:r>
        <w:t xml:space="preserve"> a group of stakeholders</w:t>
      </w:r>
      <w:r w:rsidRPr="00136D8F">
        <w:t xml:space="preserve"> representing older people</w:t>
      </w:r>
      <w:r w:rsidR="00E70380">
        <w:t>s’</w:t>
      </w:r>
      <w:r w:rsidRPr="00136D8F">
        <w:t xml:space="preserve"> organisations. </w:t>
      </w:r>
      <w:r>
        <w:t>Th</w:t>
      </w:r>
      <w:r w:rsidR="00EE5ED6">
        <w:t xml:space="preserve">ey </w:t>
      </w:r>
      <w:r w:rsidR="00E70380">
        <w:t xml:space="preserve">were </w:t>
      </w:r>
      <w:r w:rsidR="00EE5ED6">
        <w:t xml:space="preserve">very keen to work with the Commission and share intelligence. </w:t>
      </w:r>
      <w:r w:rsidR="005D03CC">
        <w:t>We are looking at</w:t>
      </w:r>
      <w:r w:rsidR="00EE5ED6">
        <w:t xml:space="preserve"> an early public statement to amplify their messages. This </w:t>
      </w:r>
      <w:r w:rsidR="00E70380">
        <w:t xml:space="preserve">would </w:t>
      </w:r>
      <w:r w:rsidR="00EE5ED6">
        <w:t>feed into the Commission</w:t>
      </w:r>
      <w:r w:rsidR="00E70380">
        <w:t>’</w:t>
      </w:r>
      <w:r w:rsidR="00EE5ED6">
        <w:t>s</w:t>
      </w:r>
      <w:r w:rsidR="00EE5ED6" w:rsidRPr="00EE5ED6">
        <w:t xml:space="preserve"> work relating </w:t>
      </w:r>
      <w:r w:rsidR="00EE5ED6">
        <w:t xml:space="preserve">to the exit from </w:t>
      </w:r>
      <w:r w:rsidR="00E70380">
        <w:t>‘</w:t>
      </w:r>
      <w:r w:rsidR="00EE5ED6">
        <w:t>lockdown</w:t>
      </w:r>
      <w:r w:rsidR="00E70380">
        <w:t>’</w:t>
      </w:r>
      <w:r w:rsidR="00EE5ED6">
        <w:t>, in looking at the equalities implications for</w:t>
      </w:r>
      <w:r w:rsidR="00EE5ED6" w:rsidRPr="00EE5ED6">
        <w:t xml:space="preserve"> older people</w:t>
      </w:r>
      <w:r w:rsidR="00EE5ED6">
        <w:t xml:space="preserve">. </w:t>
      </w:r>
    </w:p>
    <w:p w14:paraId="6092E105" w14:textId="77777777" w:rsidR="00AB256C" w:rsidRDefault="00AB256C" w:rsidP="00EE5ED6">
      <w:pPr>
        <w:ind w:left="720" w:hanging="720"/>
      </w:pPr>
    </w:p>
    <w:p w14:paraId="7DCF67F6" w14:textId="18DB355C" w:rsidR="00AB256C" w:rsidRDefault="00AB256C" w:rsidP="00EE5ED6">
      <w:pPr>
        <w:ind w:left="720" w:hanging="720"/>
      </w:pPr>
      <w:r>
        <w:t>II.</w:t>
      </w:r>
      <w:r>
        <w:tab/>
        <w:t xml:space="preserve">The Mayor of London has contacted the Commission to request a meeting to discuss the impact of the coronavirus on BAME groups. The CEO and Chair will meet next week to </w:t>
      </w:r>
      <w:r w:rsidR="005D03CC">
        <w:t>discuss</w:t>
      </w:r>
      <w:r w:rsidR="0038419D">
        <w:t xml:space="preserve"> this. </w:t>
      </w:r>
    </w:p>
    <w:p w14:paraId="18D43ED5" w14:textId="77777777" w:rsidR="00FA37D3" w:rsidRDefault="00FA37D3" w:rsidP="00EE5ED6">
      <w:pPr>
        <w:ind w:left="720" w:hanging="720"/>
      </w:pPr>
    </w:p>
    <w:p w14:paraId="217B2B9A" w14:textId="7908FB66" w:rsidR="002E2C78" w:rsidRPr="00506656" w:rsidRDefault="00FA37D3" w:rsidP="00506656">
      <w:pPr>
        <w:ind w:left="720" w:hanging="720"/>
      </w:pPr>
      <w:r>
        <w:t>III.</w:t>
      </w:r>
      <w:r>
        <w:tab/>
        <w:t>Members advised that Leeds City Council Chief E</w:t>
      </w:r>
      <w:r w:rsidRPr="009C4744">
        <w:t xml:space="preserve">xecutive Tom Riordan </w:t>
      </w:r>
      <w:r w:rsidR="00B749A5" w:rsidRPr="009C4744">
        <w:t>ha</w:t>
      </w:r>
      <w:r w:rsidR="00B749A5">
        <w:t>d</w:t>
      </w:r>
      <w:r w:rsidR="00B749A5" w:rsidRPr="009C4744">
        <w:t xml:space="preserve"> </w:t>
      </w:r>
      <w:r w:rsidRPr="009C4744">
        <w:t>been asked by the government to take a key role in its contact tracing programme across the country</w:t>
      </w:r>
      <w:r>
        <w:t xml:space="preserve">. </w:t>
      </w:r>
      <w:r w:rsidR="007505F9">
        <w:t>A member</w:t>
      </w:r>
      <w:r>
        <w:t xml:space="preserve"> of the Board </w:t>
      </w:r>
      <w:r w:rsidR="007505F9">
        <w:t>has</w:t>
      </w:r>
      <w:r w:rsidR="00B749A5">
        <w:t xml:space="preserve"> </w:t>
      </w:r>
      <w:r>
        <w:t xml:space="preserve">links with Tom Riordan and </w:t>
      </w:r>
      <w:r w:rsidR="00B749A5">
        <w:t xml:space="preserve">offered to facilitate </w:t>
      </w:r>
      <w:r w:rsidR="00C924F5">
        <w:t>an introduction as the</w:t>
      </w:r>
      <w:r>
        <w:t xml:space="preserve"> Commission </w:t>
      </w:r>
      <w:r w:rsidRPr="009C4744">
        <w:t>could ha</w:t>
      </w:r>
      <w:r>
        <w:t>ve some real im</w:t>
      </w:r>
      <w:r w:rsidR="00506656">
        <w:t>pact here at local</w:t>
      </w:r>
      <w:r w:rsidRPr="009C4744">
        <w:t xml:space="preserve"> and regional level</w:t>
      </w:r>
      <w:r w:rsidR="00506656">
        <w:t>s</w:t>
      </w:r>
      <w:r w:rsidRPr="009C4744">
        <w:t xml:space="preserve">, particularly with </w:t>
      </w:r>
      <w:r>
        <w:t xml:space="preserve">the </w:t>
      </w:r>
      <w:r w:rsidR="000262B2">
        <w:t>h</w:t>
      </w:r>
      <w:r>
        <w:t xml:space="preserve">ealth </w:t>
      </w:r>
      <w:r w:rsidR="000262B2">
        <w:t>s</w:t>
      </w:r>
      <w:r>
        <w:t xml:space="preserve">ector and </w:t>
      </w:r>
      <w:r w:rsidR="000262B2">
        <w:t>l</w:t>
      </w:r>
      <w:r w:rsidRPr="009C4744">
        <w:t>ocal gov</w:t>
      </w:r>
      <w:r>
        <w:t xml:space="preserve">ernment. </w:t>
      </w:r>
      <w:r w:rsidR="00B749A5">
        <w:t xml:space="preserve">The CEO </w:t>
      </w:r>
      <w:r>
        <w:t xml:space="preserve">welcomed this opportunity. </w:t>
      </w:r>
    </w:p>
    <w:p w14:paraId="0D446B98" w14:textId="77777777" w:rsidR="007D2AB2" w:rsidRDefault="007D2AB2" w:rsidP="007D2AB2">
      <w:pPr>
        <w:ind w:firstLine="720"/>
        <w:rPr>
          <w:b/>
        </w:rPr>
      </w:pPr>
    </w:p>
    <w:p w14:paraId="14E065FC" w14:textId="77777777" w:rsidR="007D2AB2" w:rsidRDefault="00EE5ED6" w:rsidP="00EE5ED6">
      <w:pPr>
        <w:rPr>
          <w:b/>
        </w:rPr>
      </w:pPr>
      <w:r w:rsidRPr="00EE5ED6">
        <w:t>e)</w:t>
      </w:r>
      <w:r>
        <w:rPr>
          <w:b/>
        </w:rPr>
        <w:tab/>
      </w:r>
      <w:r w:rsidR="007D2AB2">
        <w:rPr>
          <w:b/>
        </w:rPr>
        <w:t>Criminal justice inquiry</w:t>
      </w:r>
      <w:r>
        <w:rPr>
          <w:b/>
        </w:rPr>
        <w:t>:</w:t>
      </w:r>
    </w:p>
    <w:p w14:paraId="7FB53E1F" w14:textId="77777777" w:rsidR="00EE5ED6" w:rsidRDefault="00EE5ED6" w:rsidP="00EE5ED6">
      <w:pPr>
        <w:rPr>
          <w:b/>
        </w:rPr>
      </w:pPr>
    </w:p>
    <w:p w14:paraId="671D39B3" w14:textId="49C91B47" w:rsidR="007D2AB2" w:rsidRDefault="00065B34" w:rsidP="00065B34">
      <w:pPr>
        <w:ind w:left="720" w:hanging="720"/>
      </w:pPr>
      <w:r>
        <w:t>I.</w:t>
      </w:r>
      <w:r>
        <w:tab/>
      </w:r>
      <w:r w:rsidR="006E7783">
        <w:t>S</w:t>
      </w:r>
      <w:r w:rsidR="0038419D">
        <w:t xml:space="preserve">takeholders have been in contact with regards to </w:t>
      </w:r>
      <w:r w:rsidR="00B749A5">
        <w:t>the</w:t>
      </w:r>
      <w:r w:rsidR="00B749A5" w:rsidRPr="00811289">
        <w:t xml:space="preserve"> </w:t>
      </w:r>
      <w:r w:rsidR="00811289" w:rsidRPr="00811289">
        <w:t>inquiry into the treatment of disabled defendants in the criminal justice system</w:t>
      </w:r>
      <w:r w:rsidR="0038419D">
        <w:t>. The CEO advised t</w:t>
      </w:r>
      <w:r w:rsidR="00811289">
        <w:t xml:space="preserve">hat the intention </w:t>
      </w:r>
      <w:r w:rsidR="00B749A5">
        <w:t xml:space="preserve">was </w:t>
      </w:r>
      <w:r w:rsidR="0038419D">
        <w:t>to get the full report out as soon as possible</w:t>
      </w:r>
      <w:r w:rsidR="00811289">
        <w:t xml:space="preserve">, to ensure </w:t>
      </w:r>
      <w:r w:rsidR="00B749A5">
        <w:t xml:space="preserve">that </w:t>
      </w:r>
      <w:r w:rsidR="00811289">
        <w:t xml:space="preserve">the Commission </w:t>
      </w:r>
      <w:r w:rsidR="00B749A5">
        <w:t>was</w:t>
      </w:r>
      <w:r w:rsidR="00811289">
        <w:t xml:space="preserve"> </w:t>
      </w:r>
      <w:r w:rsidR="0038419D">
        <w:t>influe</w:t>
      </w:r>
      <w:r w:rsidR="00811289">
        <w:t xml:space="preserve">ncing the model given the pandemic has had a great influence in this area. </w:t>
      </w:r>
      <w:r w:rsidR="006B5C4F">
        <w:t xml:space="preserve">The Board agreed that the Commission should pursue this work, but </w:t>
      </w:r>
      <w:r w:rsidR="00B749A5">
        <w:t xml:space="preserve">noted </w:t>
      </w:r>
      <w:r w:rsidR="006B5C4F">
        <w:t xml:space="preserve">that </w:t>
      </w:r>
      <w:r w:rsidR="00B749A5">
        <w:t>the Commission</w:t>
      </w:r>
      <w:r w:rsidR="006B5C4F">
        <w:t xml:space="preserve"> need</w:t>
      </w:r>
      <w:r w:rsidR="00B749A5">
        <w:t>ed</w:t>
      </w:r>
      <w:r w:rsidR="006B5C4F">
        <w:t xml:space="preserve"> to ensure </w:t>
      </w:r>
      <w:r w:rsidR="00B749A5">
        <w:t>its</w:t>
      </w:r>
      <w:r w:rsidR="006B5C4F">
        <w:t xml:space="preserve"> report </w:t>
      </w:r>
      <w:r w:rsidR="00B749A5">
        <w:t>reflected the</w:t>
      </w:r>
      <w:r w:rsidR="000262B2">
        <w:t xml:space="preserve"> context of</w:t>
      </w:r>
      <w:r w:rsidR="006B5C4F">
        <w:t xml:space="preserve"> the pandemic. </w:t>
      </w:r>
    </w:p>
    <w:p w14:paraId="673B6D67" w14:textId="77777777" w:rsidR="00811289" w:rsidRDefault="00811289" w:rsidP="00811289">
      <w:pPr>
        <w:ind w:left="720"/>
      </w:pPr>
    </w:p>
    <w:p w14:paraId="6DE0FF67" w14:textId="77777777" w:rsidR="00811289" w:rsidRDefault="00811289" w:rsidP="00811289">
      <w:r>
        <w:t>f)</w:t>
      </w:r>
      <w:r>
        <w:tab/>
      </w:r>
      <w:proofErr w:type="spellStart"/>
      <w:r w:rsidRPr="00811289">
        <w:rPr>
          <w:b/>
        </w:rPr>
        <w:t>Windrush</w:t>
      </w:r>
      <w:proofErr w:type="spellEnd"/>
      <w:r w:rsidRPr="00811289">
        <w:rPr>
          <w:b/>
        </w:rPr>
        <w:t xml:space="preserve"> Review</w:t>
      </w:r>
      <w:r>
        <w:rPr>
          <w:b/>
        </w:rPr>
        <w:t>:</w:t>
      </w:r>
    </w:p>
    <w:p w14:paraId="6BB2FD57" w14:textId="77777777" w:rsidR="00811289" w:rsidRDefault="00811289" w:rsidP="00811289"/>
    <w:p w14:paraId="69E620E1" w14:textId="1A7F85F8" w:rsidR="00B93C51" w:rsidRDefault="00065B34" w:rsidP="003B3663">
      <w:pPr>
        <w:ind w:left="720" w:hanging="720"/>
      </w:pPr>
      <w:r>
        <w:t>I.</w:t>
      </w:r>
      <w:r>
        <w:tab/>
      </w:r>
      <w:r w:rsidR="008924FF" w:rsidRPr="008924FF">
        <w:t>A Section 31 assessment was proposed, to focus on Home Office policies which require an increased level of documentary evidence of immigration status. It would specifically look at the PSED duty to have due regard to the need to advance equality of opportunity between different groups, with a particular focus on the colour aspect of the race protected characteristic. It would use the opportunity created by the Williams ‘</w:t>
      </w:r>
      <w:proofErr w:type="spellStart"/>
      <w:r w:rsidR="008924FF" w:rsidRPr="008924FF">
        <w:t>Windrush</w:t>
      </w:r>
      <w:proofErr w:type="spellEnd"/>
      <w:r w:rsidR="008924FF" w:rsidRPr="008924FF">
        <w:t xml:space="preserve"> Review’, as well as the evidence generated by it, and be part of a wider response including thought leadership on structural race </w:t>
      </w:r>
      <w:r w:rsidR="0081076C">
        <w:t xml:space="preserve">disadvantage. </w:t>
      </w:r>
      <w:r w:rsidR="008924FF" w:rsidRPr="008924FF">
        <w:t>Stakeholder engagement in this area was to be sharp and focused.</w:t>
      </w:r>
      <w:r w:rsidR="00075552">
        <w:t xml:space="preserve"> The Board agreed with this proposal and an investigation should proceed. </w:t>
      </w:r>
    </w:p>
    <w:p w14:paraId="29433F35" w14:textId="77777777" w:rsidR="003B3663" w:rsidRDefault="003B3663" w:rsidP="003B3663"/>
    <w:p w14:paraId="3C8848CE" w14:textId="77777777" w:rsidR="00B93C51" w:rsidRDefault="003152A6" w:rsidP="00B93C51">
      <w:pPr>
        <w:rPr>
          <w:b/>
        </w:rPr>
      </w:pPr>
      <w:r>
        <w:t>g</w:t>
      </w:r>
      <w:r w:rsidR="00B93C51">
        <w:t>)</w:t>
      </w:r>
      <w:r w:rsidR="00B93C51">
        <w:tab/>
      </w:r>
      <w:r w:rsidR="00B93C51" w:rsidRPr="00B93C51">
        <w:rPr>
          <w:b/>
        </w:rPr>
        <w:t>Impact Report</w:t>
      </w:r>
    </w:p>
    <w:p w14:paraId="535DE458" w14:textId="77777777" w:rsidR="00B93C51" w:rsidRDefault="00B93C51" w:rsidP="00B93C51">
      <w:pPr>
        <w:rPr>
          <w:b/>
        </w:rPr>
      </w:pPr>
    </w:p>
    <w:p w14:paraId="540DF82E" w14:textId="77777777" w:rsidR="00B93C51" w:rsidRPr="00B93C51" w:rsidRDefault="00065B34" w:rsidP="00065B34">
      <w:pPr>
        <w:ind w:left="720" w:hanging="720"/>
      </w:pPr>
      <w:r>
        <w:t>I.</w:t>
      </w:r>
      <w:r>
        <w:tab/>
      </w:r>
      <w:r w:rsidR="00B93C51" w:rsidRPr="00B93C51">
        <w:t>The Board were provided with a copy o</w:t>
      </w:r>
      <w:r w:rsidR="00B93C51">
        <w:t>f the Commission</w:t>
      </w:r>
      <w:r w:rsidR="00B749A5">
        <w:t>’</w:t>
      </w:r>
      <w:r w:rsidR="00B93C51">
        <w:t>s Impact report</w:t>
      </w:r>
      <w:r w:rsidR="003152A6">
        <w:t xml:space="preserve"> 2019-20</w:t>
      </w:r>
      <w:r w:rsidR="00B93C51">
        <w:t>, which the CEO encouraged</w:t>
      </w:r>
      <w:r w:rsidR="007A4D61">
        <w:t xml:space="preserve"> </w:t>
      </w:r>
      <w:r w:rsidR="00B749A5">
        <w:t xml:space="preserve">Commissioners </w:t>
      </w:r>
      <w:r w:rsidR="007A4D61">
        <w:t xml:space="preserve">to read. This </w:t>
      </w:r>
      <w:r w:rsidR="00B749A5">
        <w:t xml:space="preserve">showed </w:t>
      </w:r>
      <w:r w:rsidR="00B93C51">
        <w:t>impact in a clear, concise and user friendly wa</w:t>
      </w:r>
      <w:r w:rsidR="007A4D61">
        <w:t xml:space="preserve">y and </w:t>
      </w:r>
      <w:r w:rsidR="00B749A5">
        <w:t xml:space="preserve">could </w:t>
      </w:r>
      <w:r w:rsidR="007A4D61">
        <w:t xml:space="preserve">be read alongside the </w:t>
      </w:r>
      <w:r w:rsidR="00B93C51">
        <w:t xml:space="preserve">Annual Reports and Accounts. </w:t>
      </w:r>
    </w:p>
    <w:p w14:paraId="36F6F259" w14:textId="77777777" w:rsidR="007D2AB2" w:rsidRDefault="007D2AB2" w:rsidP="007D2AB2">
      <w:pPr>
        <w:ind w:firstLine="720"/>
        <w:rPr>
          <w:b/>
        </w:rPr>
      </w:pPr>
    </w:p>
    <w:p w14:paraId="3ABC20EA" w14:textId="77777777" w:rsidR="007D2AB2" w:rsidRPr="007D2AB2" w:rsidRDefault="003152A6" w:rsidP="00EE5ED6">
      <w:pPr>
        <w:rPr>
          <w:b/>
        </w:rPr>
      </w:pPr>
      <w:r>
        <w:t>h</w:t>
      </w:r>
      <w:r w:rsidR="00EE5ED6" w:rsidRPr="00EE5ED6">
        <w:t>)</w:t>
      </w:r>
      <w:r w:rsidR="00EE5ED6">
        <w:rPr>
          <w:b/>
        </w:rPr>
        <w:tab/>
      </w:r>
      <w:r w:rsidR="00B749A5">
        <w:rPr>
          <w:b/>
        </w:rPr>
        <w:t>‘</w:t>
      </w:r>
      <w:r w:rsidR="00D1591E">
        <w:rPr>
          <w:b/>
        </w:rPr>
        <w:t>Three N</w:t>
      </w:r>
      <w:r w:rsidR="007D2AB2">
        <w:rPr>
          <w:b/>
        </w:rPr>
        <w:t>ations</w:t>
      </w:r>
      <w:r w:rsidR="00B749A5">
        <w:rPr>
          <w:b/>
        </w:rPr>
        <w:t>’ working</w:t>
      </w:r>
    </w:p>
    <w:p w14:paraId="5E479004" w14:textId="77777777" w:rsidR="006E7783" w:rsidRDefault="006E7783" w:rsidP="003152A6"/>
    <w:p w14:paraId="7A6CCF94" w14:textId="77777777" w:rsidR="00D1591E" w:rsidRDefault="00065B34" w:rsidP="00065B34">
      <w:pPr>
        <w:ind w:left="720" w:hanging="720"/>
      </w:pPr>
      <w:r>
        <w:t>I.</w:t>
      </w:r>
      <w:r>
        <w:tab/>
      </w:r>
      <w:r w:rsidR="00D1591E" w:rsidRPr="00D1591E">
        <w:t>Th</w:t>
      </w:r>
      <w:r w:rsidR="006E7783">
        <w:t>ere is scope and appetite for the Commission</w:t>
      </w:r>
      <w:r w:rsidR="00D1591E" w:rsidRPr="00D1591E">
        <w:t xml:space="preserve"> </w:t>
      </w:r>
      <w:r w:rsidR="003152A6">
        <w:t xml:space="preserve">to do more </w:t>
      </w:r>
      <w:r w:rsidR="00D1591E" w:rsidRPr="00D1591E">
        <w:t xml:space="preserve">in a convening role in </w:t>
      </w:r>
      <w:r w:rsidR="00D1591E">
        <w:t xml:space="preserve">England </w:t>
      </w:r>
      <w:r w:rsidR="006E7783">
        <w:t xml:space="preserve">in </w:t>
      </w:r>
      <w:r w:rsidR="00D1591E" w:rsidRPr="00D1591E">
        <w:t>terms of the inter</w:t>
      </w:r>
      <w:r w:rsidR="00506656">
        <w:t xml:space="preserve">est of non-government players, </w:t>
      </w:r>
      <w:r w:rsidR="00D1591E" w:rsidRPr="00D1591E">
        <w:t>civil society, academic</w:t>
      </w:r>
      <w:r w:rsidR="00506656">
        <w:t>, and business in levelling up (</w:t>
      </w:r>
      <w:r w:rsidR="00B749A5">
        <w:t>‘</w:t>
      </w:r>
      <w:r w:rsidR="00506656">
        <w:t>Building better forward</w:t>
      </w:r>
      <w:r w:rsidR="00B749A5">
        <w:t>’</w:t>
      </w:r>
      <w:r w:rsidR="00506656">
        <w:t xml:space="preserve">). The Commission will consider whether it </w:t>
      </w:r>
      <w:r w:rsidR="00D1591E" w:rsidRPr="00D1591E">
        <w:t>want</w:t>
      </w:r>
      <w:r w:rsidR="00506656">
        <w:t>s</w:t>
      </w:r>
      <w:r w:rsidR="00D1591E" w:rsidRPr="00D1591E">
        <w:t xml:space="preserve"> this </w:t>
      </w:r>
      <w:r w:rsidR="00506656">
        <w:t xml:space="preserve">work to be </w:t>
      </w:r>
      <w:r w:rsidR="00D1591E" w:rsidRPr="00D1591E">
        <w:t>focussed on the devol</w:t>
      </w:r>
      <w:r w:rsidR="00D1591E">
        <w:t>ved</w:t>
      </w:r>
      <w:r w:rsidR="006E7783">
        <w:t xml:space="preserve"> </w:t>
      </w:r>
      <w:r w:rsidR="00D1591E">
        <w:t>/</w:t>
      </w:r>
      <w:r w:rsidR="006E7783">
        <w:t xml:space="preserve"> </w:t>
      </w:r>
      <w:r w:rsidR="00D1591E">
        <w:t>regional</w:t>
      </w:r>
      <w:r w:rsidR="006E7783">
        <w:t xml:space="preserve"> </w:t>
      </w:r>
      <w:r w:rsidR="00D1591E">
        <w:t>/</w:t>
      </w:r>
      <w:r w:rsidR="006E7783">
        <w:t xml:space="preserve"> </w:t>
      </w:r>
      <w:r w:rsidR="00D1591E">
        <w:t>local conversation i.e. local video conferences</w:t>
      </w:r>
      <w:r w:rsidR="006E7783">
        <w:t xml:space="preserve">; joined up meetings with </w:t>
      </w:r>
      <w:r w:rsidR="00D1591E">
        <w:t>local groups,</w:t>
      </w:r>
      <w:r w:rsidR="00D1591E" w:rsidRPr="00D1591E">
        <w:t xml:space="preserve"> or think about convening a broader audience/s.</w:t>
      </w:r>
    </w:p>
    <w:p w14:paraId="3B6450B6" w14:textId="77777777" w:rsidR="00D1591E" w:rsidRDefault="00D1591E" w:rsidP="00D1591E">
      <w:pPr>
        <w:ind w:left="720"/>
      </w:pPr>
    </w:p>
    <w:p w14:paraId="127917FB" w14:textId="77777777" w:rsidR="00B44D49" w:rsidRDefault="003152A6" w:rsidP="00065B34">
      <w:pPr>
        <w:ind w:left="720" w:hanging="720"/>
      </w:pPr>
      <w:r>
        <w:t>II</w:t>
      </w:r>
      <w:r w:rsidR="00065B34">
        <w:t>.</w:t>
      </w:r>
      <w:r w:rsidR="00065B34">
        <w:tab/>
      </w:r>
      <w:r w:rsidR="00506656">
        <w:t>Although data</w:t>
      </w:r>
      <w:r w:rsidR="00D1591E">
        <w:t xml:space="preserve"> </w:t>
      </w:r>
      <w:r w:rsidR="006E7783">
        <w:t>highlighted</w:t>
      </w:r>
      <w:r w:rsidR="00D1591E">
        <w:t xml:space="preserve"> how </w:t>
      </w:r>
      <w:r w:rsidR="00B40D18">
        <w:t>domestic a</w:t>
      </w:r>
      <w:r w:rsidR="00D1591E" w:rsidRPr="00D1591E">
        <w:t>buse rates have increased in Englan</w:t>
      </w:r>
      <w:r w:rsidR="00D1591E">
        <w:t>d</w:t>
      </w:r>
      <w:r w:rsidR="006E7783">
        <w:t xml:space="preserve"> since the pandemic</w:t>
      </w:r>
      <w:r w:rsidR="00D1591E">
        <w:t>, t</w:t>
      </w:r>
      <w:r>
        <w:t>he</w:t>
      </w:r>
      <w:r w:rsidR="00D1591E">
        <w:t xml:space="preserve"> data </w:t>
      </w:r>
      <w:r>
        <w:t xml:space="preserve">is not clear in Scotland, so </w:t>
      </w:r>
      <w:r w:rsidR="006E7783">
        <w:t>it</w:t>
      </w:r>
      <w:r w:rsidR="00D1591E">
        <w:t xml:space="preserve"> is possible</w:t>
      </w:r>
      <w:r w:rsidR="00D1591E" w:rsidRPr="00D1591E">
        <w:t xml:space="preserve"> </w:t>
      </w:r>
      <w:r w:rsidR="006E7783">
        <w:t xml:space="preserve">that there is </w:t>
      </w:r>
      <w:r w:rsidR="00D1591E" w:rsidRPr="00D1591E">
        <w:t>underreporting.</w:t>
      </w:r>
    </w:p>
    <w:p w14:paraId="4A99C50F" w14:textId="77777777" w:rsidR="00D1591E" w:rsidRDefault="00D1591E" w:rsidP="00D1591E">
      <w:pPr>
        <w:ind w:left="720"/>
      </w:pPr>
    </w:p>
    <w:p w14:paraId="0829B83B" w14:textId="77777777" w:rsidR="00D1591E" w:rsidRDefault="003152A6" w:rsidP="00065B34">
      <w:pPr>
        <w:ind w:left="720" w:hanging="720"/>
        <w:rPr>
          <w:rFonts w:cs="Arial"/>
        </w:rPr>
      </w:pPr>
      <w:r>
        <w:rPr>
          <w:rFonts w:cs="Arial"/>
        </w:rPr>
        <w:t>III</w:t>
      </w:r>
      <w:r w:rsidR="00065B34">
        <w:rPr>
          <w:rFonts w:cs="Arial"/>
        </w:rPr>
        <w:t>.</w:t>
      </w:r>
      <w:r w:rsidR="00065B34">
        <w:rPr>
          <w:rFonts w:cs="Arial"/>
        </w:rPr>
        <w:tab/>
      </w:r>
      <w:r w:rsidR="00D1591E">
        <w:rPr>
          <w:rFonts w:cs="Arial"/>
        </w:rPr>
        <w:t>A l</w:t>
      </w:r>
      <w:r w:rsidR="00D1591E" w:rsidRPr="00D162F6">
        <w:rPr>
          <w:rFonts w:cs="Arial"/>
        </w:rPr>
        <w:t>ett</w:t>
      </w:r>
      <w:r w:rsidR="00D1591E">
        <w:rPr>
          <w:rFonts w:cs="Arial"/>
        </w:rPr>
        <w:t xml:space="preserve">er that </w:t>
      </w:r>
      <w:r w:rsidR="0066592A">
        <w:rPr>
          <w:rFonts w:cs="Arial"/>
        </w:rPr>
        <w:t>had been</w:t>
      </w:r>
      <w:r w:rsidR="00D1591E">
        <w:rPr>
          <w:rFonts w:cs="Arial"/>
        </w:rPr>
        <w:t xml:space="preserve"> sent to the Scottish First Minister</w:t>
      </w:r>
      <w:r w:rsidR="00D1591E" w:rsidRPr="00D162F6">
        <w:rPr>
          <w:rFonts w:cs="Arial"/>
        </w:rPr>
        <w:t xml:space="preserve"> </w:t>
      </w:r>
      <w:r w:rsidR="00D1591E">
        <w:rPr>
          <w:rFonts w:cs="Arial"/>
        </w:rPr>
        <w:t>to offer assistance</w:t>
      </w:r>
      <w:r w:rsidR="00D1591E" w:rsidRPr="00D162F6">
        <w:rPr>
          <w:rFonts w:cs="Arial"/>
        </w:rPr>
        <w:t xml:space="preserve"> has been cited in </w:t>
      </w:r>
      <w:r w:rsidR="0066592A">
        <w:rPr>
          <w:rFonts w:cs="Arial"/>
        </w:rPr>
        <w:t xml:space="preserve">the </w:t>
      </w:r>
      <w:r w:rsidR="00D1591E" w:rsidRPr="00D162F6">
        <w:rPr>
          <w:rFonts w:cs="Arial"/>
        </w:rPr>
        <w:t xml:space="preserve">Scottish Government’s further information following the original publication ‘Covid-19: A </w:t>
      </w:r>
      <w:r w:rsidR="00D1591E">
        <w:rPr>
          <w:rFonts w:cs="Arial"/>
        </w:rPr>
        <w:t xml:space="preserve">Framework for Decision Making’. Scotland Committee members </w:t>
      </w:r>
      <w:r w:rsidR="000262B2">
        <w:rPr>
          <w:rFonts w:cs="Arial"/>
        </w:rPr>
        <w:t xml:space="preserve">had </w:t>
      </w:r>
      <w:r w:rsidR="00D1591E">
        <w:rPr>
          <w:rFonts w:cs="Arial"/>
        </w:rPr>
        <w:t>agreed</w:t>
      </w:r>
      <w:r w:rsidR="00D1591E" w:rsidRPr="00D162F6">
        <w:rPr>
          <w:rFonts w:cs="Arial"/>
        </w:rPr>
        <w:t xml:space="preserve"> that </w:t>
      </w:r>
      <w:r w:rsidR="00D1591E">
        <w:rPr>
          <w:rFonts w:cs="Arial"/>
        </w:rPr>
        <w:t xml:space="preserve">the </w:t>
      </w:r>
      <w:r w:rsidR="00D1591E" w:rsidRPr="00D162F6">
        <w:rPr>
          <w:rFonts w:cs="Arial"/>
        </w:rPr>
        <w:t>Commission should be proactive to follow up with Scottish Government, p</w:t>
      </w:r>
      <w:r w:rsidR="00D1591E">
        <w:rPr>
          <w:rFonts w:cs="Arial"/>
        </w:rPr>
        <w:t>roposing areas where the Commission</w:t>
      </w:r>
      <w:r w:rsidR="00D1591E" w:rsidRPr="00D162F6">
        <w:rPr>
          <w:rFonts w:cs="Arial"/>
        </w:rPr>
        <w:t xml:space="preserve"> </w:t>
      </w:r>
      <w:r w:rsidR="0066592A" w:rsidRPr="00D162F6">
        <w:rPr>
          <w:rFonts w:cs="Arial"/>
        </w:rPr>
        <w:t>c</w:t>
      </w:r>
      <w:r w:rsidR="0066592A">
        <w:rPr>
          <w:rFonts w:cs="Arial"/>
        </w:rPr>
        <w:t>ould</w:t>
      </w:r>
      <w:r w:rsidR="0066592A" w:rsidRPr="00D162F6">
        <w:rPr>
          <w:rFonts w:cs="Arial"/>
        </w:rPr>
        <w:t xml:space="preserve"> </w:t>
      </w:r>
      <w:r w:rsidR="00D1591E" w:rsidRPr="00D162F6">
        <w:rPr>
          <w:rFonts w:cs="Arial"/>
        </w:rPr>
        <w:t>add value.</w:t>
      </w:r>
    </w:p>
    <w:p w14:paraId="438D5280" w14:textId="77777777" w:rsidR="00065B34" w:rsidRDefault="00065B34" w:rsidP="00D1591E">
      <w:pPr>
        <w:ind w:left="720"/>
        <w:rPr>
          <w:rFonts w:cs="Arial"/>
        </w:rPr>
      </w:pPr>
    </w:p>
    <w:p w14:paraId="1FA2D2A4" w14:textId="77777777" w:rsidR="00065B34" w:rsidRDefault="003152A6" w:rsidP="00065B34">
      <w:pPr>
        <w:ind w:left="720" w:hanging="720"/>
      </w:pPr>
      <w:r>
        <w:t>IV</w:t>
      </w:r>
      <w:r w:rsidR="00065B34">
        <w:t>.</w:t>
      </w:r>
      <w:r w:rsidR="00065B34">
        <w:tab/>
      </w:r>
      <w:r w:rsidR="00065B34" w:rsidRPr="00065B34">
        <w:t>The Wales Committee</w:t>
      </w:r>
      <w:r w:rsidR="006E7783">
        <w:t xml:space="preserve"> were</w:t>
      </w:r>
      <w:r w:rsidR="00065B34">
        <w:t xml:space="preserve"> keen to contribute</w:t>
      </w:r>
      <w:r w:rsidR="00065B34" w:rsidRPr="00065B34">
        <w:t xml:space="preserve"> their knowledge on how the epidemic is exacerbating existing inequalities particularly by ethnicity, age, disability, gender and faith.</w:t>
      </w:r>
    </w:p>
    <w:p w14:paraId="4477A4C3" w14:textId="77777777" w:rsidR="00065B34" w:rsidRDefault="00065B34" w:rsidP="00065B34">
      <w:pPr>
        <w:ind w:left="720"/>
      </w:pPr>
    </w:p>
    <w:p w14:paraId="3CF895BF" w14:textId="77777777" w:rsidR="00EB3D88" w:rsidRPr="00EB3D88" w:rsidRDefault="003152A6" w:rsidP="00EB3D88">
      <w:pPr>
        <w:ind w:left="720" w:hanging="720"/>
      </w:pPr>
      <w:r>
        <w:t>V</w:t>
      </w:r>
      <w:r w:rsidR="00065B34">
        <w:t>.</w:t>
      </w:r>
      <w:r w:rsidR="00065B34">
        <w:tab/>
        <w:t xml:space="preserve">The Wales Committee were concerned that the focus of the groups set up since the pandemic (the </w:t>
      </w:r>
      <w:r w:rsidR="00065B34" w:rsidRPr="00065B34">
        <w:t>Coronavirus Moral and Ethical Advisory Group and the group looking into the disproportionate impact</w:t>
      </w:r>
      <w:r w:rsidR="00065B34">
        <w:t xml:space="preserve"> of the pandemic on BAME people</w:t>
      </w:r>
      <w:r w:rsidR="006E7783">
        <w:t xml:space="preserve"> in Wales</w:t>
      </w:r>
      <w:r w:rsidR="00065B34">
        <w:t>) were too focussed on med</w:t>
      </w:r>
      <w:r w:rsidR="00E76983">
        <w:t>ical and health impacts and</w:t>
      </w:r>
      <w:r w:rsidR="00065B34">
        <w:t xml:space="preserve"> not giving sufficient weight to the wider determinants of health e.g. socio-economic disadvantage. </w:t>
      </w:r>
      <w:r w:rsidR="00EB3D88" w:rsidRPr="00EB3D88">
        <w:t xml:space="preserve">Members of the Board expressed their interest in </w:t>
      </w:r>
      <w:r w:rsidR="0066592A">
        <w:t>being engaged</w:t>
      </w:r>
      <w:r w:rsidR="00EB3D88" w:rsidRPr="00EB3D88">
        <w:t xml:space="preserve"> </w:t>
      </w:r>
      <w:r w:rsidR="0066592A">
        <w:t>in</w:t>
      </w:r>
      <w:r w:rsidR="00EB3D88" w:rsidRPr="00EB3D88">
        <w:t xml:space="preserve"> this work.</w:t>
      </w:r>
    </w:p>
    <w:p w14:paraId="2795901D" w14:textId="77777777" w:rsidR="00EB3D88" w:rsidRDefault="00EB3D88" w:rsidP="00EB3D88"/>
    <w:p w14:paraId="2FC66634" w14:textId="77777777" w:rsidR="00086DF0" w:rsidRDefault="003152A6" w:rsidP="00EB3D88">
      <w:pPr>
        <w:ind w:left="720" w:hanging="720"/>
      </w:pPr>
      <w:r>
        <w:t>VI</w:t>
      </w:r>
      <w:r w:rsidR="00EB3D88">
        <w:t>.</w:t>
      </w:r>
      <w:r w:rsidR="00EB3D88">
        <w:tab/>
        <w:t xml:space="preserve">The Interim Chair of the </w:t>
      </w:r>
      <w:r w:rsidR="00EB3D88" w:rsidRPr="00EB3D88">
        <w:t xml:space="preserve">Wales Committee </w:t>
      </w:r>
      <w:r w:rsidR="00EB3D88">
        <w:t xml:space="preserve">updated the </w:t>
      </w:r>
      <w:r w:rsidR="0066592A">
        <w:t xml:space="preserve">Board </w:t>
      </w:r>
      <w:r w:rsidR="00EB3D88">
        <w:t xml:space="preserve">that the Welsh </w:t>
      </w:r>
      <w:r w:rsidR="00AE67EF">
        <w:t>G</w:t>
      </w:r>
      <w:r w:rsidR="00EB3D88">
        <w:t xml:space="preserve">overnment has now introduced </w:t>
      </w:r>
      <w:r w:rsidR="00086DF0" w:rsidRPr="00086DF0">
        <w:t>a socio-econo</w:t>
      </w:r>
      <w:r w:rsidR="00EB3D88">
        <w:t>mic sub</w:t>
      </w:r>
      <w:r w:rsidR="0066592A">
        <w:t>-</w:t>
      </w:r>
      <w:r w:rsidR="00EB3D88">
        <w:t xml:space="preserve">group of the BAME </w:t>
      </w:r>
      <w:r w:rsidR="00B40D18">
        <w:t>group which the Commission feeds into.</w:t>
      </w:r>
      <w:r w:rsidR="00EB3D88">
        <w:t xml:space="preserve"> </w:t>
      </w:r>
      <w:r w:rsidR="0066592A">
        <w:t>T</w:t>
      </w:r>
      <w:r w:rsidR="00EB3D88">
        <w:t>he Wales Committee</w:t>
      </w:r>
      <w:r w:rsidR="0066592A">
        <w:t>, however,</w:t>
      </w:r>
      <w:r w:rsidR="00EB3D88">
        <w:t xml:space="preserve"> believe that there is still an ongoing process to remind such groups to integrate these issues better. </w:t>
      </w:r>
    </w:p>
    <w:p w14:paraId="694B9F2C" w14:textId="77777777" w:rsidR="00AE67EF" w:rsidRDefault="00AE67EF" w:rsidP="00EB3D88">
      <w:pPr>
        <w:ind w:left="720" w:hanging="720"/>
      </w:pPr>
    </w:p>
    <w:p w14:paraId="158C696B" w14:textId="3C7D7828" w:rsidR="00AE67EF" w:rsidRDefault="003152A6" w:rsidP="003B3663">
      <w:pPr>
        <w:ind w:left="720" w:hanging="720"/>
      </w:pPr>
      <w:r>
        <w:t>VII</w:t>
      </w:r>
      <w:r w:rsidR="00AE67EF">
        <w:t>.</w:t>
      </w:r>
      <w:r w:rsidR="00AE67EF">
        <w:tab/>
        <w:t xml:space="preserve">Members advised </w:t>
      </w:r>
      <w:r w:rsidR="0066592A">
        <w:t xml:space="preserve">the </w:t>
      </w:r>
      <w:r w:rsidR="00AE67EF">
        <w:t>Board that</w:t>
      </w:r>
      <w:r w:rsidR="0066592A">
        <w:t>,</w:t>
      </w:r>
      <w:r w:rsidR="00AE67EF">
        <w:t xml:space="preserve"> given the recent </w:t>
      </w:r>
      <w:r w:rsidR="0066592A">
        <w:t xml:space="preserve">divergence in approach to </w:t>
      </w:r>
      <w:r w:rsidR="00AE67EF">
        <w:t>easing</w:t>
      </w:r>
      <w:r w:rsidR="0066592A">
        <w:t xml:space="preserve"> the</w:t>
      </w:r>
      <w:r w:rsidR="00AE67EF">
        <w:t xml:space="preserve"> lockdown across </w:t>
      </w:r>
      <w:r w:rsidR="0066592A">
        <w:t>GB</w:t>
      </w:r>
      <w:r w:rsidR="00AE67EF">
        <w:t xml:space="preserve">, </w:t>
      </w:r>
      <w:r w:rsidR="0066592A">
        <w:t xml:space="preserve">the Commission </w:t>
      </w:r>
      <w:r w:rsidR="00AE67EF">
        <w:t>need</w:t>
      </w:r>
      <w:r w:rsidR="0066592A">
        <w:t>ed</w:t>
      </w:r>
      <w:r w:rsidR="00AE67EF">
        <w:t xml:space="preserve"> to be mindful </w:t>
      </w:r>
      <w:r w:rsidR="0066592A">
        <w:t>of</w:t>
      </w:r>
      <w:r w:rsidR="00AE67EF">
        <w:t xml:space="preserve"> the impact </w:t>
      </w:r>
      <w:r w:rsidR="003C55F3">
        <w:t xml:space="preserve">on </w:t>
      </w:r>
      <w:r w:rsidR="00AE67EF">
        <w:t xml:space="preserve">the Commission’s coronavirus strategy. </w:t>
      </w:r>
      <w:r w:rsidR="00506656">
        <w:t xml:space="preserve">For example, the Welsh Government have introduced five parameters for coming out of lockdown, one of these </w:t>
      </w:r>
      <w:r w:rsidR="000262B2">
        <w:t>is</w:t>
      </w:r>
      <w:r w:rsidR="00506656">
        <w:t xml:space="preserve"> to ensure that there is an increase in equality. </w:t>
      </w:r>
    </w:p>
    <w:p w14:paraId="347775C4" w14:textId="77777777" w:rsidR="003B3663" w:rsidRDefault="003B3663" w:rsidP="003B3663">
      <w:pPr>
        <w:ind w:left="720" w:hanging="720"/>
      </w:pPr>
    </w:p>
    <w:p w14:paraId="46B4EE16" w14:textId="77777777" w:rsidR="006B5C4F" w:rsidRDefault="006B5C4F" w:rsidP="00B44D49">
      <w:pPr>
        <w:rPr>
          <w:b/>
        </w:rPr>
      </w:pPr>
      <w:r>
        <w:t>g)</w:t>
      </w:r>
      <w:r>
        <w:tab/>
      </w:r>
      <w:r w:rsidR="00EB3D88">
        <w:rPr>
          <w:b/>
        </w:rPr>
        <w:t>W</w:t>
      </w:r>
      <w:r w:rsidRPr="006B5C4F">
        <w:rPr>
          <w:b/>
        </w:rPr>
        <w:t xml:space="preserve">orking arrangements </w:t>
      </w:r>
      <w:r w:rsidR="0066592A">
        <w:rPr>
          <w:b/>
        </w:rPr>
        <w:t>during</w:t>
      </w:r>
      <w:r w:rsidR="0066592A" w:rsidRPr="006B5C4F">
        <w:rPr>
          <w:b/>
        </w:rPr>
        <w:t xml:space="preserve"> </w:t>
      </w:r>
      <w:r w:rsidRPr="006B5C4F">
        <w:rPr>
          <w:b/>
        </w:rPr>
        <w:t>the coronavirus pandemic:</w:t>
      </w:r>
    </w:p>
    <w:p w14:paraId="261E8F05" w14:textId="77777777" w:rsidR="009D4E17" w:rsidRDefault="009D4E17" w:rsidP="00B44D49">
      <w:pPr>
        <w:rPr>
          <w:b/>
        </w:rPr>
      </w:pPr>
    </w:p>
    <w:p w14:paraId="7D618229" w14:textId="06BB5E80" w:rsidR="00C77A1D" w:rsidRDefault="00E76983" w:rsidP="00E76983">
      <w:pPr>
        <w:ind w:left="720" w:hanging="720"/>
      </w:pPr>
      <w:r>
        <w:t>I.</w:t>
      </w:r>
      <w:r>
        <w:tab/>
      </w:r>
      <w:r w:rsidR="009D4E17">
        <w:t>Members queried the approach</w:t>
      </w:r>
      <w:r>
        <w:t xml:space="preserve"> being taken </w:t>
      </w:r>
      <w:r w:rsidR="0066592A">
        <w:t xml:space="preserve">by </w:t>
      </w:r>
      <w:r>
        <w:t>the</w:t>
      </w:r>
      <w:r w:rsidR="009D4E17">
        <w:t xml:space="preserve"> Commission as the coronavirus lockdown is eased. The Executive advised that</w:t>
      </w:r>
      <w:r w:rsidR="00DE5CFD">
        <w:t xml:space="preserve"> the Commission </w:t>
      </w:r>
      <w:r w:rsidR="000262B2">
        <w:t>is</w:t>
      </w:r>
      <w:r w:rsidR="00DE5CFD">
        <w:t xml:space="preserve"> able to work from home and </w:t>
      </w:r>
      <w:r w:rsidR="000262B2">
        <w:t>does not meet any of the criteria of organisations permitted to</w:t>
      </w:r>
      <w:r w:rsidR="00DE5CFD">
        <w:t xml:space="preserve"> </w:t>
      </w:r>
      <w:proofErr w:type="spellStart"/>
      <w:r w:rsidR="00DE5CFD">
        <w:t>to</w:t>
      </w:r>
      <w:proofErr w:type="spellEnd"/>
      <w:r w:rsidR="00DE5CFD">
        <w:t xml:space="preserve"> return to the office. In addition, </w:t>
      </w:r>
      <w:r w:rsidR="009D4E17">
        <w:t>although social distancing is possible in some of the Commission</w:t>
      </w:r>
      <w:r w:rsidR="0066592A">
        <w:t>’s</w:t>
      </w:r>
      <w:r w:rsidR="009D4E17">
        <w:t xml:space="preserve"> </w:t>
      </w:r>
      <w:r w:rsidR="0066592A">
        <w:t>offices</w:t>
      </w:r>
      <w:r w:rsidR="009D4E17">
        <w:t xml:space="preserve">, specifically with regards to desks, it would be difficult to </w:t>
      </w:r>
      <w:r w:rsidR="0066592A">
        <w:t xml:space="preserve">achieve </w:t>
      </w:r>
      <w:r w:rsidR="009D4E17">
        <w:t xml:space="preserve">this in the communal areas. </w:t>
      </w:r>
      <w:r w:rsidR="00C77A1D">
        <w:t xml:space="preserve">Public transport </w:t>
      </w:r>
      <w:r w:rsidR="0066592A">
        <w:t>was</w:t>
      </w:r>
      <w:r w:rsidR="00C77A1D">
        <w:t xml:space="preserve"> also difficult to avoid for many employees, specifically those based in London. For these reasons, Commission </w:t>
      </w:r>
      <w:r w:rsidR="0066592A">
        <w:t xml:space="preserve">staff would </w:t>
      </w:r>
      <w:r w:rsidR="00C77A1D">
        <w:t xml:space="preserve">remain working from home for the time being. </w:t>
      </w:r>
    </w:p>
    <w:p w14:paraId="20CB6CD0" w14:textId="77777777" w:rsidR="00C77A1D" w:rsidRDefault="00C77A1D" w:rsidP="009D4E17">
      <w:pPr>
        <w:ind w:left="720"/>
      </w:pPr>
    </w:p>
    <w:p w14:paraId="371A1C3D" w14:textId="77777777" w:rsidR="006B5C4F" w:rsidRPr="00E76983" w:rsidRDefault="00E76983" w:rsidP="00E76983">
      <w:pPr>
        <w:ind w:left="720" w:hanging="720"/>
      </w:pPr>
      <w:r>
        <w:t>II.</w:t>
      </w:r>
      <w:r>
        <w:tab/>
      </w:r>
      <w:r w:rsidR="00C77A1D">
        <w:t xml:space="preserve">Discussion has begun with regards to a programme of returning to offices when </w:t>
      </w:r>
      <w:r w:rsidR="0066592A">
        <w:t xml:space="preserve">it was </w:t>
      </w:r>
      <w:r w:rsidR="00C77A1D">
        <w:t xml:space="preserve">deemed </w:t>
      </w:r>
      <w:r w:rsidR="0066592A">
        <w:t>appropriate</w:t>
      </w:r>
      <w:r w:rsidR="00790123">
        <w:t xml:space="preserve">. </w:t>
      </w:r>
      <w:r w:rsidR="00C77A1D">
        <w:t xml:space="preserve">Consideration </w:t>
      </w:r>
      <w:r w:rsidR="0066592A">
        <w:t xml:space="preserve">was </w:t>
      </w:r>
      <w:r w:rsidR="00C77A1D">
        <w:t>being given to other government bodies’ plans and whether they have anticipated dates in place to return to offices. The overarching aim</w:t>
      </w:r>
      <w:r w:rsidR="00C77A1D" w:rsidRPr="00C77A1D">
        <w:t xml:space="preserve"> </w:t>
      </w:r>
      <w:r w:rsidR="0066592A">
        <w:t xml:space="preserve">was </w:t>
      </w:r>
      <w:r w:rsidR="00C77A1D" w:rsidRPr="00C77A1D">
        <w:t xml:space="preserve">to be confident that it </w:t>
      </w:r>
      <w:r w:rsidR="0066592A">
        <w:t>wa</w:t>
      </w:r>
      <w:r w:rsidR="00C77A1D" w:rsidRPr="00C77A1D">
        <w:t xml:space="preserve">s safe </w:t>
      </w:r>
      <w:r w:rsidR="00C77A1D">
        <w:t>and to</w:t>
      </w:r>
      <w:r w:rsidR="00C77A1D" w:rsidRPr="00C77A1D">
        <w:t xml:space="preserve"> be sensitive and proportionate to people’s </w:t>
      </w:r>
      <w:r w:rsidR="0066592A">
        <w:t xml:space="preserve">individual </w:t>
      </w:r>
      <w:r w:rsidR="00C77A1D" w:rsidRPr="00C77A1D">
        <w:t>circumstances.</w:t>
      </w:r>
    </w:p>
    <w:p w14:paraId="7FBA1E3B" w14:textId="77777777" w:rsidR="006B5C4F" w:rsidRDefault="006B5C4F" w:rsidP="00B44D49">
      <w:pPr>
        <w:rPr>
          <w:b/>
        </w:rPr>
      </w:pPr>
    </w:p>
    <w:p w14:paraId="2226C7FA" w14:textId="77777777" w:rsidR="0048728B" w:rsidRDefault="0048728B" w:rsidP="00B44D49">
      <w:r>
        <w:t>h)</w:t>
      </w:r>
      <w:r>
        <w:tab/>
      </w:r>
      <w:r w:rsidRPr="0048728B">
        <w:rPr>
          <w:b/>
        </w:rPr>
        <w:t>Estates:</w:t>
      </w:r>
      <w:r w:rsidRPr="0048728B">
        <w:t xml:space="preserve"> </w:t>
      </w:r>
    </w:p>
    <w:p w14:paraId="44D2961D" w14:textId="77777777" w:rsidR="0048728B" w:rsidRDefault="0048728B" w:rsidP="00B44D49"/>
    <w:p w14:paraId="5DD5BDA3" w14:textId="77777777" w:rsidR="009C4744" w:rsidRDefault="00E76983" w:rsidP="00E76983">
      <w:pPr>
        <w:ind w:left="720" w:hanging="720"/>
      </w:pPr>
      <w:r>
        <w:t>I.</w:t>
      </w:r>
      <w:r>
        <w:tab/>
      </w:r>
      <w:r w:rsidR="0048728B">
        <w:t>Plans</w:t>
      </w:r>
      <w:r w:rsidR="0048728B" w:rsidRPr="0048728B">
        <w:t xml:space="preserve"> </w:t>
      </w:r>
      <w:r w:rsidR="0066592A">
        <w:t>were</w:t>
      </w:r>
      <w:r w:rsidR="0066592A" w:rsidRPr="0048728B">
        <w:t xml:space="preserve"> </w:t>
      </w:r>
      <w:r w:rsidR="0048728B" w:rsidRPr="0048728B">
        <w:t>continuing to make progress</w:t>
      </w:r>
      <w:r w:rsidR="0066592A">
        <w:t xml:space="preserve"> in respect of</w:t>
      </w:r>
      <w:r w:rsidR="0048728B" w:rsidRPr="0048728B">
        <w:t xml:space="preserve"> the acquisition of </w:t>
      </w:r>
      <w:r w:rsidR="0048728B">
        <w:t>the new London office</w:t>
      </w:r>
      <w:r w:rsidR="0048728B" w:rsidRPr="0048728B">
        <w:t>,</w:t>
      </w:r>
      <w:r w:rsidR="009C4744">
        <w:t xml:space="preserve"> the</w:t>
      </w:r>
      <w:r w:rsidR="0048728B" w:rsidRPr="0048728B">
        <w:t xml:space="preserve"> lease negotiation and </w:t>
      </w:r>
      <w:r w:rsidR="00943FAC">
        <w:t>fit-out</w:t>
      </w:r>
      <w:r w:rsidR="0048728B" w:rsidRPr="0048728B">
        <w:t>.</w:t>
      </w:r>
      <w:r w:rsidR="00C77A1D">
        <w:t xml:space="preserve"> </w:t>
      </w:r>
    </w:p>
    <w:p w14:paraId="6BD8EDA7" w14:textId="77777777" w:rsidR="009C4744" w:rsidRDefault="009C4744" w:rsidP="0048728B">
      <w:pPr>
        <w:ind w:left="720"/>
      </w:pPr>
    </w:p>
    <w:p w14:paraId="7C221EE5" w14:textId="5D24F77D" w:rsidR="009C4744" w:rsidRDefault="00E76983" w:rsidP="00E76983">
      <w:pPr>
        <w:ind w:left="720" w:hanging="720"/>
      </w:pPr>
      <w:r>
        <w:t>II.</w:t>
      </w:r>
      <w:r>
        <w:tab/>
      </w:r>
      <w:r w:rsidR="00C77A1D">
        <w:t xml:space="preserve">Members enquired whether consideration </w:t>
      </w:r>
      <w:r w:rsidR="0066592A">
        <w:t xml:space="preserve">had </w:t>
      </w:r>
      <w:r w:rsidR="00C77A1D">
        <w:t xml:space="preserve">been given to the changes the pandemic </w:t>
      </w:r>
      <w:r w:rsidR="0066592A">
        <w:t xml:space="preserve">had </w:t>
      </w:r>
      <w:r w:rsidR="00C77A1D">
        <w:t xml:space="preserve">brought to office and home working. </w:t>
      </w:r>
      <w:r w:rsidR="0066592A">
        <w:t>They noted that t</w:t>
      </w:r>
      <w:r w:rsidR="00C77A1D">
        <w:t>here ha</w:t>
      </w:r>
      <w:r w:rsidR="0066592A">
        <w:t>d</w:t>
      </w:r>
      <w:r w:rsidR="00C77A1D">
        <w:t xml:space="preserve"> been some recent guidance to government owned buildings with regards to what </w:t>
      </w:r>
      <w:r w:rsidR="009C4744">
        <w:t xml:space="preserve">they can / cannot do, so the Commission </w:t>
      </w:r>
      <w:r w:rsidR="0066592A">
        <w:t xml:space="preserve">needed </w:t>
      </w:r>
      <w:r w:rsidR="009C4744">
        <w:t xml:space="preserve">to </w:t>
      </w:r>
      <w:proofErr w:type="spellStart"/>
      <w:r w:rsidR="000262B2">
        <w:t>act</w:t>
      </w:r>
      <w:r w:rsidR="009C4744">
        <w:t>e</w:t>
      </w:r>
      <w:proofErr w:type="spellEnd"/>
      <w:r w:rsidR="009C4744">
        <w:t xml:space="preserve"> in accordance with what </w:t>
      </w:r>
      <w:r w:rsidR="009C4744" w:rsidRPr="009C4744">
        <w:t>owners and operators of the buildings will allow</w:t>
      </w:r>
      <w:r w:rsidR="009C4744">
        <w:t xml:space="preserve">. </w:t>
      </w:r>
      <w:r w:rsidR="0066592A">
        <w:t xml:space="preserve">The </w:t>
      </w:r>
      <w:r w:rsidR="009A1D6F">
        <w:t>Executive assured the Board that they are considering the current climate</w:t>
      </w:r>
      <w:r w:rsidR="0066592A">
        <w:t xml:space="preserve"> and guidance</w:t>
      </w:r>
      <w:r w:rsidR="009A1D6F">
        <w:t xml:space="preserve"> with the acquisition of new </w:t>
      </w:r>
      <w:r w:rsidR="0066592A">
        <w:t>offices</w:t>
      </w:r>
      <w:r w:rsidR="009A1D6F">
        <w:t>.</w:t>
      </w:r>
    </w:p>
    <w:p w14:paraId="44082184" w14:textId="77777777" w:rsidR="00B44D49" w:rsidRPr="00205717" w:rsidRDefault="00B44D49" w:rsidP="00B44D49"/>
    <w:p w14:paraId="06FA9535" w14:textId="77777777" w:rsidR="00826145" w:rsidRPr="00323CC3" w:rsidRDefault="00616A7A" w:rsidP="00736D95">
      <w:pPr>
        <w:rPr>
          <w:b/>
        </w:rPr>
      </w:pPr>
      <w:r>
        <w:rPr>
          <w:b/>
        </w:rPr>
        <w:t>7.2</w:t>
      </w:r>
      <w:r>
        <w:rPr>
          <w:b/>
        </w:rPr>
        <w:tab/>
      </w:r>
      <w:r w:rsidR="00323CC3" w:rsidRPr="00323CC3">
        <w:rPr>
          <w:b/>
        </w:rPr>
        <w:t>Finance Report:</w:t>
      </w:r>
    </w:p>
    <w:p w14:paraId="563AB3F8" w14:textId="77777777" w:rsidR="00D565A2" w:rsidRDefault="00D565A2" w:rsidP="00906057">
      <w:pPr>
        <w:ind w:left="1440" w:hanging="720"/>
      </w:pPr>
    </w:p>
    <w:p w14:paraId="25172742" w14:textId="77777777" w:rsidR="003A3173" w:rsidRDefault="007D2AB2" w:rsidP="006141CF">
      <w:pPr>
        <w:ind w:left="720" w:hanging="720"/>
        <w:rPr>
          <w:rFonts w:cs="Arial"/>
        </w:rPr>
      </w:pPr>
      <w:r>
        <w:t>7.2.1</w:t>
      </w:r>
      <w:r>
        <w:tab/>
      </w:r>
      <w:r w:rsidR="00906057" w:rsidRPr="006760DE">
        <w:t xml:space="preserve">The Board reviewed the </w:t>
      </w:r>
      <w:r w:rsidR="00906057" w:rsidRPr="007D2AB2">
        <w:rPr>
          <w:rFonts w:cs="Arial"/>
        </w:rPr>
        <w:t xml:space="preserve">forecast outturn, year to date performance, and forecast financial risks at Period </w:t>
      </w:r>
      <w:r w:rsidR="008D0B22">
        <w:rPr>
          <w:rFonts w:cs="Arial"/>
        </w:rPr>
        <w:t>12</w:t>
      </w:r>
      <w:r w:rsidR="00906057" w:rsidRPr="007D2AB2">
        <w:rPr>
          <w:rFonts w:cs="Arial"/>
        </w:rPr>
        <w:t xml:space="preserve">, as set out in the </w:t>
      </w:r>
      <w:r w:rsidR="00906057" w:rsidRPr="00B15420">
        <w:t>Finance Report</w:t>
      </w:r>
      <w:r w:rsidR="00906057" w:rsidRPr="006760DE">
        <w:t xml:space="preserve"> </w:t>
      </w:r>
      <w:r w:rsidR="00906057" w:rsidRPr="0018656B">
        <w:t>(</w:t>
      </w:r>
      <w:r w:rsidR="008D0B22">
        <w:t>EHRC 89.04</w:t>
      </w:r>
      <w:r w:rsidR="00906057" w:rsidRPr="0018656B">
        <w:t>).</w:t>
      </w:r>
      <w:r w:rsidR="001F3674" w:rsidRPr="007D2AB2">
        <w:rPr>
          <w:rFonts w:cs="Arial"/>
        </w:rPr>
        <w:t xml:space="preserve"> </w:t>
      </w:r>
      <w:r w:rsidR="00E76983">
        <w:rPr>
          <w:rFonts w:cs="Arial"/>
        </w:rPr>
        <w:t xml:space="preserve">It noted that there was </w:t>
      </w:r>
      <w:r w:rsidR="00331A41">
        <w:rPr>
          <w:rFonts w:cs="Arial"/>
        </w:rPr>
        <w:t xml:space="preserve">a resource </w:t>
      </w:r>
      <w:proofErr w:type="gramStart"/>
      <w:r w:rsidR="00331A41">
        <w:rPr>
          <w:rFonts w:cs="Arial"/>
        </w:rPr>
        <w:t>del</w:t>
      </w:r>
      <w:proofErr w:type="gramEnd"/>
      <w:r w:rsidR="00331A41">
        <w:rPr>
          <w:rFonts w:cs="Arial"/>
        </w:rPr>
        <w:t xml:space="preserve"> underspend</w:t>
      </w:r>
      <w:r w:rsidR="008D0B22">
        <w:rPr>
          <w:rFonts w:cs="Arial"/>
        </w:rPr>
        <w:t xml:space="preserve"> of £206k (1.18%) of which £151k (0.87%) is directly corona virus related and £55k (0.31%) is non-corona virus related.</w:t>
      </w:r>
      <w:r w:rsidR="00E76983">
        <w:rPr>
          <w:rFonts w:cs="Arial"/>
        </w:rPr>
        <w:t xml:space="preserve"> </w:t>
      </w:r>
    </w:p>
    <w:p w14:paraId="0449D39D" w14:textId="77777777" w:rsidR="003A3173" w:rsidRDefault="003A3173" w:rsidP="006141CF">
      <w:pPr>
        <w:ind w:left="720" w:hanging="720"/>
        <w:rPr>
          <w:rFonts w:cs="Arial"/>
        </w:rPr>
      </w:pPr>
    </w:p>
    <w:p w14:paraId="1F47F033" w14:textId="5DA500B5" w:rsidR="004945A5" w:rsidRPr="004D7370" w:rsidRDefault="004D7370" w:rsidP="004D7370">
      <w:pPr>
        <w:ind w:left="720" w:hanging="720"/>
        <w:rPr>
          <w:rFonts w:cs="Arial"/>
        </w:rPr>
      </w:pPr>
      <w:r>
        <w:rPr>
          <w:rFonts w:cs="Arial"/>
        </w:rPr>
        <w:t>7.2.2</w:t>
      </w:r>
      <w:r>
        <w:rPr>
          <w:rFonts w:cs="Arial"/>
        </w:rPr>
        <w:tab/>
      </w:r>
      <w:r w:rsidR="00E76983">
        <w:rPr>
          <w:rFonts w:cs="Arial"/>
        </w:rPr>
        <w:t xml:space="preserve">The Executive Team </w:t>
      </w:r>
      <w:r w:rsidR="0066592A">
        <w:rPr>
          <w:rFonts w:cs="Arial"/>
        </w:rPr>
        <w:t xml:space="preserve">were </w:t>
      </w:r>
      <w:r w:rsidR="00E76983">
        <w:rPr>
          <w:rFonts w:cs="Arial"/>
        </w:rPr>
        <w:t>happy with these figures, but note</w:t>
      </w:r>
      <w:r w:rsidR="002F72BF">
        <w:rPr>
          <w:rFonts w:cs="Arial"/>
        </w:rPr>
        <w:t>d</w:t>
      </w:r>
      <w:r w:rsidR="00E76983">
        <w:rPr>
          <w:rFonts w:cs="Arial"/>
        </w:rPr>
        <w:t xml:space="preserve"> that there </w:t>
      </w:r>
      <w:r w:rsidR="002F72BF">
        <w:rPr>
          <w:rFonts w:cs="Arial"/>
        </w:rPr>
        <w:t>was</w:t>
      </w:r>
      <w:r w:rsidR="00E76983">
        <w:rPr>
          <w:rFonts w:cs="Arial"/>
        </w:rPr>
        <w:t xml:space="preserve"> always </w:t>
      </w:r>
      <w:r w:rsidR="002F72BF">
        <w:rPr>
          <w:rFonts w:cs="Arial"/>
        </w:rPr>
        <w:t>room for</w:t>
      </w:r>
      <w:r w:rsidR="00331A41">
        <w:rPr>
          <w:rFonts w:cs="Arial"/>
        </w:rPr>
        <w:t xml:space="preserve"> improvement. </w:t>
      </w:r>
      <w:r w:rsidR="003A3173">
        <w:rPr>
          <w:rFonts w:cs="Arial"/>
        </w:rPr>
        <w:t xml:space="preserve">The new Finance Director </w:t>
      </w:r>
      <w:r w:rsidR="002F72BF">
        <w:rPr>
          <w:rFonts w:cs="Arial"/>
        </w:rPr>
        <w:t xml:space="preserve">would </w:t>
      </w:r>
      <w:r w:rsidR="003A3173">
        <w:rPr>
          <w:rFonts w:cs="Arial"/>
        </w:rPr>
        <w:t xml:space="preserve">work on lessons learnt and </w:t>
      </w:r>
      <w:r w:rsidR="002F72BF">
        <w:rPr>
          <w:rFonts w:cs="Arial"/>
        </w:rPr>
        <w:t xml:space="preserve">would </w:t>
      </w:r>
      <w:r w:rsidR="003A3173">
        <w:rPr>
          <w:rFonts w:cs="Arial"/>
        </w:rPr>
        <w:t xml:space="preserve">bring a lot of expertise to this area. </w:t>
      </w:r>
      <w:r w:rsidR="00635B25">
        <w:rPr>
          <w:rFonts w:cs="Arial"/>
        </w:rPr>
        <w:t>In order to build on work around legal impact, a</w:t>
      </w:r>
      <w:r w:rsidR="003A3173">
        <w:rPr>
          <w:rFonts w:cs="Arial"/>
        </w:rPr>
        <w:t xml:space="preserve"> paper on the Commission</w:t>
      </w:r>
      <w:r w:rsidR="002F72BF">
        <w:rPr>
          <w:rFonts w:cs="Arial"/>
        </w:rPr>
        <w:t>’</w:t>
      </w:r>
      <w:r w:rsidR="003A3173">
        <w:rPr>
          <w:rFonts w:cs="Arial"/>
        </w:rPr>
        <w:t>s cost benefit analysis of how it</w:t>
      </w:r>
      <w:r w:rsidR="003A3173" w:rsidRPr="003A3173">
        <w:rPr>
          <w:rFonts w:cs="Arial"/>
        </w:rPr>
        <w:t xml:space="preserve"> manage</w:t>
      </w:r>
      <w:r w:rsidR="003A3173">
        <w:rPr>
          <w:rFonts w:cs="Arial"/>
        </w:rPr>
        <w:t>s its</w:t>
      </w:r>
      <w:r w:rsidR="003A3173" w:rsidRPr="003A3173">
        <w:rPr>
          <w:rFonts w:cs="Arial"/>
        </w:rPr>
        <w:t xml:space="preserve"> </w:t>
      </w:r>
      <w:r w:rsidR="00635B25">
        <w:rPr>
          <w:rFonts w:cs="Arial"/>
        </w:rPr>
        <w:t xml:space="preserve">legal costs </w:t>
      </w:r>
      <w:r w:rsidR="003A3173" w:rsidRPr="003A3173">
        <w:rPr>
          <w:rFonts w:cs="Arial"/>
        </w:rPr>
        <w:t>across the year</w:t>
      </w:r>
      <w:r w:rsidR="003A3173">
        <w:rPr>
          <w:rFonts w:cs="Arial"/>
        </w:rPr>
        <w:t xml:space="preserve"> w</w:t>
      </w:r>
      <w:r w:rsidR="002F72BF">
        <w:rPr>
          <w:rFonts w:cs="Arial"/>
        </w:rPr>
        <w:t xml:space="preserve">ould </w:t>
      </w:r>
      <w:r w:rsidR="003A3173">
        <w:rPr>
          <w:rFonts w:cs="Arial"/>
        </w:rPr>
        <w:t xml:space="preserve">be provided in September. </w:t>
      </w:r>
    </w:p>
    <w:p w14:paraId="25D696EA" w14:textId="77777777" w:rsidR="004945A5" w:rsidRPr="004945A5" w:rsidRDefault="004945A5" w:rsidP="004945A5">
      <w:pPr>
        <w:pStyle w:val="ListParagraph"/>
        <w:rPr>
          <w:rFonts w:cs="Arial"/>
        </w:rPr>
      </w:pPr>
    </w:p>
    <w:p w14:paraId="242962E7" w14:textId="6AC2E1C7" w:rsidR="003A3173" w:rsidRDefault="004D7370" w:rsidP="003B3663">
      <w:pPr>
        <w:ind w:left="720" w:hanging="720"/>
        <w:rPr>
          <w:rFonts w:cs="Arial"/>
        </w:rPr>
      </w:pPr>
      <w:r>
        <w:rPr>
          <w:rFonts w:cs="Arial"/>
        </w:rPr>
        <w:t>7.2.3</w:t>
      </w:r>
      <w:r w:rsidR="007D2AB2">
        <w:rPr>
          <w:rFonts w:cs="Arial"/>
        </w:rPr>
        <w:tab/>
      </w:r>
      <w:r w:rsidR="008572CD" w:rsidRPr="007D2AB2">
        <w:rPr>
          <w:rFonts w:cs="Arial"/>
        </w:rPr>
        <w:t xml:space="preserve">Malcolm </w:t>
      </w:r>
      <w:r w:rsidR="003A3173">
        <w:rPr>
          <w:rFonts w:cs="Arial"/>
        </w:rPr>
        <w:t xml:space="preserve">Cornberg </w:t>
      </w:r>
      <w:r w:rsidR="002F72BF">
        <w:rPr>
          <w:rFonts w:cs="Arial"/>
        </w:rPr>
        <w:t xml:space="preserve">had </w:t>
      </w:r>
      <w:r w:rsidR="008572CD" w:rsidRPr="007D2AB2">
        <w:rPr>
          <w:rFonts w:cs="Arial"/>
        </w:rPr>
        <w:t>circulate</w:t>
      </w:r>
      <w:r w:rsidR="007D2AB2" w:rsidRPr="007D2AB2">
        <w:rPr>
          <w:rFonts w:cs="Arial"/>
        </w:rPr>
        <w:t>d in advance of the</w:t>
      </w:r>
      <w:r w:rsidR="008572CD" w:rsidRPr="007D2AB2">
        <w:rPr>
          <w:rFonts w:cs="Arial"/>
        </w:rPr>
        <w:t xml:space="preserve"> </w:t>
      </w:r>
      <w:r w:rsidR="002F72BF">
        <w:rPr>
          <w:rFonts w:cs="Arial"/>
        </w:rPr>
        <w:t>meeting</w:t>
      </w:r>
      <w:r w:rsidR="002F72BF" w:rsidRPr="007D2AB2">
        <w:rPr>
          <w:rFonts w:cs="Arial"/>
        </w:rPr>
        <w:t xml:space="preserve"> </w:t>
      </w:r>
      <w:r w:rsidR="008572CD" w:rsidRPr="007D2AB2">
        <w:rPr>
          <w:rFonts w:cs="Arial"/>
        </w:rPr>
        <w:t xml:space="preserve">a list of “dialling up measures” which had been approved by the Executive Group and had been delivered by the financial </w:t>
      </w:r>
      <w:r w:rsidR="002F72BF" w:rsidRPr="007D2AB2">
        <w:rPr>
          <w:rFonts w:cs="Arial"/>
        </w:rPr>
        <w:t>year-end</w:t>
      </w:r>
      <w:r w:rsidR="00CC1E9A" w:rsidRPr="007D2AB2">
        <w:rPr>
          <w:rFonts w:cs="Arial"/>
        </w:rPr>
        <w:t>.</w:t>
      </w:r>
    </w:p>
    <w:p w14:paraId="1F44524E" w14:textId="77777777" w:rsidR="003B3663" w:rsidRDefault="003B3663" w:rsidP="003B3663">
      <w:pPr>
        <w:ind w:left="720" w:hanging="720"/>
        <w:rPr>
          <w:rFonts w:cs="Arial"/>
        </w:rPr>
      </w:pPr>
    </w:p>
    <w:p w14:paraId="62C403F8" w14:textId="77777777" w:rsidR="008572CD" w:rsidRPr="00B40D18" w:rsidRDefault="004D7370" w:rsidP="00B40D18">
      <w:pPr>
        <w:ind w:left="720" w:hanging="720"/>
        <w:rPr>
          <w:rFonts w:cs="Arial"/>
          <w:b/>
          <w:color w:val="E36C0A" w:themeColor="accent6" w:themeShade="BF"/>
        </w:rPr>
      </w:pPr>
      <w:r>
        <w:rPr>
          <w:rFonts w:cs="Arial"/>
        </w:rPr>
        <w:t>7.2.4</w:t>
      </w:r>
      <w:r w:rsidR="003A3173">
        <w:rPr>
          <w:rFonts w:cs="Arial"/>
        </w:rPr>
        <w:tab/>
        <w:t>Members agreed that the management oversight of finances had greatly improved</w:t>
      </w:r>
      <w:r w:rsidR="00133099">
        <w:rPr>
          <w:rFonts w:cs="Arial"/>
        </w:rPr>
        <w:t>, specifically in quarter four</w:t>
      </w:r>
      <w:r w:rsidR="002F72BF">
        <w:rPr>
          <w:rFonts w:cs="Arial"/>
        </w:rPr>
        <w:t>,</w:t>
      </w:r>
      <w:r w:rsidR="00133099">
        <w:rPr>
          <w:rFonts w:cs="Arial"/>
        </w:rPr>
        <w:t xml:space="preserve"> and that there had been </w:t>
      </w:r>
      <w:r w:rsidR="00133099" w:rsidRPr="00133099">
        <w:rPr>
          <w:rFonts w:cs="Arial"/>
        </w:rPr>
        <w:t>significant progress in improving financial reporting</w:t>
      </w:r>
      <w:r w:rsidR="00133099">
        <w:rPr>
          <w:rFonts w:cs="Arial"/>
        </w:rPr>
        <w:t xml:space="preserve"> generally. </w:t>
      </w:r>
    </w:p>
    <w:p w14:paraId="14D928F3" w14:textId="77777777" w:rsidR="00826145" w:rsidRDefault="00826145" w:rsidP="00826F1A">
      <w:pPr>
        <w:contextualSpacing/>
        <w:rPr>
          <w:rFonts w:cs="Arial"/>
        </w:rPr>
      </w:pPr>
    </w:p>
    <w:p w14:paraId="6A049C4F" w14:textId="77777777" w:rsidR="00BE1306" w:rsidRDefault="009505F2" w:rsidP="00C826C0">
      <w:pPr>
        <w:pStyle w:val="Heading1"/>
      </w:pPr>
      <w:r>
        <w:t>Strategic Item</w:t>
      </w:r>
    </w:p>
    <w:p w14:paraId="4DED7F14" w14:textId="77777777" w:rsidR="00BE1306" w:rsidRPr="00BE1306" w:rsidRDefault="00BE1306" w:rsidP="00BE1306">
      <w:pPr>
        <w:pStyle w:val="ListParagraph"/>
        <w:rPr>
          <w:rFonts w:cs="Arial"/>
          <w:b/>
        </w:rPr>
      </w:pPr>
    </w:p>
    <w:p w14:paraId="2B311030" w14:textId="40AEAFBC" w:rsidR="004D70E0" w:rsidRDefault="00616A7A" w:rsidP="00F51402">
      <w:pPr>
        <w:ind w:left="720" w:hanging="720"/>
        <w:rPr>
          <w:rFonts w:cs="Arial"/>
        </w:rPr>
      </w:pPr>
      <w:r>
        <w:rPr>
          <w:rFonts w:cs="Arial"/>
        </w:rPr>
        <w:t>8</w:t>
      </w:r>
      <w:r w:rsidR="00F51402">
        <w:rPr>
          <w:rFonts w:cs="Arial"/>
        </w:rPr>
        <w:t xml:space="preserve">.1 </w:t>
      </w:r>
      <w:r w:rsidR="00F51402">
        <w:rPr>
          <w:rFonts w:cs="Arial"/>
        </w:rPr>
        <w:tab/>
      </w:r>
      <w:r w:rsidR="006527D7">
        <w:rPr>
          <w:rFonts w:cs="Arial"/>
          <w:b/>
        </w:rPr>
        <w:t>Revised Business</w:t>
      </w:r>
      <w:r w:rsidR="003B3663">
        <w:rPr>
          <w:rFonts w:cs="Arial"/>
          <w:b/>
        </w:rPr>
        <w:t xml:space="preserve"> plan and Coronavirus strategy.</w:t>
      </w:r>
    </w:p>
    <w:p w14:paraId="1446C6D3" w14:textId="77777777" w:rsidR="0043774B" w:rsidRDefault="0043774B" w:rsidP="003B3663">
      <w:pPr>
        <w:rPr>
          <w:rFonts w:cs="Arial"/>
        </w:rPr>
      </w:pPr>
    </w:p>
    <w:p w14:paraId="7A4647C4" w14:textId="77777777" w:rsidR="00C86792" w:rsidRDefault="00974ADE" w:rsidP="00974ADE">
      <w:pPr>
        <w:pStyle w:val="NormalWeb"/>
        <w:spacing w:before="0" w:after="0"/>
        <w:ind w:left="720" w:hanging="720"/>
        <w:rPr>
          <w:rFonts w:eastAsia="Calibri"/>
          <w:lang w:eastAsia="en-US"/>
        </w:rPr>
      </w:pPr>
      <w:r>
        <w:rPr>
          <w:rFonts w:eastAsia="Calibri"/>
          <w:lang w:eastAsia="en-US"/>
        </w:rPr>
        <w:t>8.1.1</w:t>
      </w:r>
      <w:r>
        <w:rPr>
          <w:rFonts w:eastAsia="Calibri"/>
          <w:lang w:eastAsia="en-US"/>
        </w:rPr>
        <w:tab/>
      </w:r>
      <w:r w:rsidR="009505F2">
        <w:rPr>
          <w:rFonts w:eastAsia="Calibri"/>
          <w:lang w:eastAsia="en-US"/>
        </w:rPr>
        <w:t>Melanie Field spoke to the paper on the Commission</w:t>
      </w:r>
      <w:r w:rsidR="002F72BF">
        <w:rPr>
          <w:rFonts w:eastAsia="Calibri"/>
          <w:lang w:eastAsia="en-US"/>
        </w:rPr>
        <w:t>’</w:t>
      </w:r>
      <w:r w:rsidR="009505F2">
        <w:rPr>
          <w:rFonts w:eastAsia="Calibri"/>
          <w:lang w:eastAsia="en-US"/>
        </w:rPr>
        <w:t>s Coronavirus strategy</w:t>
      </w:r>
      <w:r w:rsidR="002F72BF">
        <w:rPr>
          <w:rFonts w:eastAsia="Calibri"/>
          <w:lang w:eastAsia="en-US"/>
        </w:rPr>
        <w:t xml:space="preserve"> and</w:t>
      </w:r>
      <w:r w:rsidR="00133099">
        <w:rPr>
          <w:rFonts w:eastAsia="Calibri"/>
          <w:lang w:eastAsia="en-US"/>
        </w:rPr>
        <w:t xml:space="preserve"> supporting documentation; </w:t>
      </w:r>
      <w:r w:rsidR="00C86792">
        <w:rPr>
          <w:rFonts w:eastAsia="Calibri"/>
          <w:lang w:eastAsia="en-US"/>
        </w:rPr>
        <w:t>an updated version of the</w:t>
      </w:r>
      <w:r w:rsidR="00C86792" w:rsidRPr="00C86792">
        <w:rPr>
          <w:rFonts w:eastAsia="Calibri"/>
          <w:lang w:eastAsia="en-US"/>
        </w:rPr>
        <w:t xml:space="preserve"> </w:t>
      </w:r>
      <w:r w:rsidR="00133099">
        <w:rPr>
          <w:rFonts w:eastAsia="Calibri"/>
          <w:lang w:eastAsia="en-US"/>
        </w:rPr>
        <w:t>highlight report (</w:t>
      </w:r>
      <w:r w:rsidR="002F72BF">
        <w:rPr>
          <w:rFonts w:eastAsia="Calibri"/>
          <w:lang w:eastAsia="en-US"/>
        </w:rPr>
        <w:t>‘</w:t>
      </w:r>
      <w:r w:rsidR="00C86792" w:rsidRPr="00C86792">
        <w:rPr>
          <w:rFonts w:eastAsia="Calibri"/>
          <w:lang w:eastAsia="en-US"/>
        </w:rPr>
        <w:t>plan on a page</w:t>
      </w:r>
      <w:r w:rsidR="002F72BF">
        <w:rPr>
          <w:rFonts w:eastAsia="Calibri"/>
          <w:lang w:eastAsia="en-US"/>
        </w:rPr>
        <w:t>’</w:t>
      </w:r>
      <w:r w:rsidR="00133099">
        <w:rPr>
          <w:rFonts w:eastAsia="Calibri"/>
          <w:lang w:eastAsia="en-US"/>
        </w:rPr>
        <w:t>)</w:t>
      </w:r>
      <w:r w:rsidR="00B40D18">
        <w:rPr>
          <w:rFonts w:eastAsia="Calibri"/>
          <w:lang w:eastAsia="en-US"/>
        </w:rPr>
        <w:t>; a resource report and a horizon-scanning r</w:t>
      </w:r>
      <w:r w:rsidR="00C86792" w:rsidRPr="00C86792">
        <w:rPr>
          <w:rFonts w:eastAsia="Calibri"/>
          <w:lang w:eastAsia="en-US"/>
        </w:rPr>
        <w:t>eport.</w:t>
      </w:r>
      <w:r w:rsidR="00C86792" w:rsidRPr="00C86792">
        <w:t xml:space="preserve"> </w:t>
      </w:r>
      <w:r w:rsidR="00C86792" w:rsidRPr="00C86792">
        <w:rPr>
          <w:rFonts w:eastAsia="Calibri"/>
          <w:lang w:eastAsia="en-US"/>
        </w:rPr>
        <w:t>(EHRC 89.05 and Annex’s</w:t>
      </w:r>
      <w:r w:rsidR="00C86792">
        <w:rPr>
          <w:rFonts w:eastAsia="Calibri"/>
          <w:lang w:eastAsia="en-US"/>
        </w:rPr>
        <w:t>)</w:t>
      </w:r>
      <w:r w:rsidR="002F72BF">
        <w:rPr>
          <w:rFonts w:eastAsia="Calibri"/>
          <w:lang w:eastAsia="en-US"/>
        </w:rPr>
        <w:t>.</w:t>
      </w:r>
    </w:p>
    <w:p w14:paraId="753C3677" w14:textId="77777777" w:rsidR="00C86792" w:rsidRDefault="00C86792" w:rsidP="00974ADE">
      <w:pPr>
        <w:pStyle w:val="NormalWeb"/>
        <w:spacing w:before="0" w:after="0"/>
        <w:ind w:left="720" w:hanging="720"/>
        <w:rPr>
          <w:rFonts w:eastAsia="Calibri"/>
          <w:lang w:eastAsia="en-US"/>
        </w:rPr>
      </w:pPr>
    </w:p>
    <w:p w14:paraId="220274A2" w14:textId="77777777" w:rsidR="00974ADE" w:rsidRDefault="00C86792" w:rsidP="00A46D2C">
      <w:pPr>
        <w:pStyle w:val="NormalWeb"/>
        <w:spacing w:before="0" w:after="0"/>
        <w:ind w:left="720" w:hanging="720"/>
        <w:rPr>
          <w:rFonts w:eastAsia="Calibri"/>
          <w:lang w:eastAsia="en-US"/>
        </w:rPr>
      </w:pPr>
      <w:r>
        <w:rPr>
          <w:rFonts w:eastAsia="Calibri"/>
          <w:lang w:eastAsia="en-US"/>
        </w:rPr>
        <w:t>8.1.2</w:t>
      </w:r>
      <w:r>
        <w:rPr>
          <w:rFonts w:eastAsia="Calibri"/>
          <w:lang w:eastAsia="en-US"/>
        </w:rPr>
        <w:tab/>
      </w:r>
      <w:r w:rsidR="00A46D2C" w:rsidRPr="00A46D2C">
        <w:rPr>
          <w:rFonts w:eastAsia="Calibri"/>
          <w:lang w:eastAsia="en-US"/>
        </w:rPr>
        <w:t xml:space="preserve">A Board call had taken place on 23 April, where members had discussed the revised business plan and the Commission’s response to the equality and human rights issues relating to the pandemic. Based on feedback from the Board, the Executive had produced a ‘plan on a page’ and shared this with the Board on 03 May. </w:t>
      </w:r>
    </w:p>
    <w:p w14:paraId="53413900" w14:textId="77777777" w:rsidR="00974ADE" w:rsidRDefault="00974ADE" w:rsidP="00974ADE">
      <w:pPr>
        <w:pStyle w:val="NormalWeb"/>
        <w:spacing w:before="0" w:after="0"/>
        <w:ind w:left="720" w:hanging="720"/>
        <w:rPr>
          <w:rFonts w:eastAsia="Calibri"/>
          <w:lang w:eastAsia="en-US"/>
        </w:rPr>
      </w:pPr>
    </w:p>
    <w:p w14:paraId="0834A027" w14:textId="0B9AC6F4" w:rsidR="00A46D2C" w:rsidRPr="00A46D2C" w:rsidRDefault="00C86792" w:rsidP="00A46D2C">
      <w:pPr>
        <w:pStyle w:val="NormalWeb"/>
        <w:spacing w:before="0" w:after="0"/>
        <w:ind w:left="720" w:hanging="720"/>
        <w:rPr>
          <w:rFonts w:eastAsia="Calibri"/>
          <w:lang w:eastAsia="en-US"/>
        </w:rPr>
      </w:pPr>
      <w:r>
        <w:rPr>
          <w:rFonts w:eastAsia="Calibri"/>
          <w:lang w:eastAsia="en-US"/>
        </w:rPr>
        <w:t>8.1.3</w:t>
      </w:r>
      <w:r w:rsidR="00974ADE">
        <w:rPr>
          <w:rFonts w:eastAsia="Calibri"/>
          <w:lang w:eastAsia="en-US"/>
        </w:rPr>
        <w:tab/>
      </w:r>
      <w:r w:rsidR="00A46D2C" w:rsidRPr="00A46D2C">
        <w:rPr>
          <w:rFonts w:eastAsia="Calibri"/>
          <w:lang w:eastAsia="en-US"/>
        </w:rPr>
        <w:t xml:space="preserve">Melanie Field advised that the Commission was making </w:t>
      </w:r>
      <w:r w:rsidR="000364D4">
        <w:rPr>
          <w:rFonts w:eastAsia="Calibri"/>
          <w:lang w:eastAsia="en-US"/>
        </w:rPr>
        <w:t>good</w:t>
      </w:r>
      <w:r w:rsidR="00A46D2C" w:rsidRPr="00A46D2C">
        <w:rPr>
          <w:rFonts w:eastAsia="Calibri"/>
          <w:lang w:eastAsia="en-US"/>
        </w:rPr>
        <w:t xml:space="preserve"> progress against the highlight report, which has been further updated to reflect the </w:t>
      </w:r>
      <w:r w:rsidR="00383675" w:rsidRPr="00A46D2C">
        <w:rPr>
          <w:rFonts w:eastAsia="Calibri"/>
          <w:lang w:eastAsia="en-US"/>
        </w:rPr>
        <w:t>three-nation</w:t>
      </w:r>
      <w:r w:rsidR="00A46D2C" w:rsidRPr="00A46D2C">
        <w:rPr>
          <w:rFonts w:eastAsia="Calibri"/>
          <w:lang w:eastAsia="en-US"/>
        </w:rPr>
        <w:t xml:space="preserve"> approach</w:t>
      </w:r>
      <w:r w:rsidR="000364D4">
        <w:rPr>
          <w:rFonts w:eastAsia="Calibri"/>
          <w:lang w:eastAsia="en-US"/>
        </w:rPr>
        <w:t>.  T</w:t>
      </w:r>
      <w:r w:rsidR="00A46D2C" w:rsidRPr="00A46D2C">
        <w:rPr>
          <w:rFonts w:eastAsia="Calibri"/>
          <w:lang w:eastAsia="en-US"/>
        </w:rPr>
        <w:t xml:space="preserve">his would be updated on a weekly basis. Focus will now be on the coronavirus-related work, where the Commission has robust and active governance and progress-monitoring in place. The horizon-scanning weekly report informs the Commission’s approach and actions and ensures that it can respond to external changes quickly and effectively. </w:t>
      </w:r>
    </w:p>
    <w:p w14:paraId="65F0A1E7" w14:textId="77777777" w:rsidR="00C86792" w:rsidRDefault="00C86792" w:rsidP="00E615B4">
      <w:pPr>
        <w:pStyle w:val="NormalWeb"/>
        <w:spacing w:before="0" w:after="0"/>
        <w:rPr>
          <w:rFonts w:eastAsia="Calibri"/>
          <w:lang w:eastAsia="en-US"/>
        </w:rPr>
      </w:pPr>
    </w:p>
    <w:p w14:paraId="5B7FFB6D" w14:textId="77777777" w:rsidR="00133099" w:rsidRDefault="00C86792" w:rsidP="00C86792">
      <w:pPr>
        <w:pStyle w:val="NormalWeb"/>
        <w:spacing w:before="0" w:after="0"/>
        <w:ind w:left="720" w:hanging="720"/>
        <w:rPr>
          <w:rFonts w:eastAsia="Calibri"/>
          <w:lang w:eastAsia="en-US"/>
        </w:rPr>
      </w:pPr>
      <w:r>
        <w:rPr>
          <w:rFonts w:eastAsia="Calibri"/>
          <w:lang w:eastAsia="en-US"/>
        </w:rPr>
        <w:t>8.1.4</w:t>
      </w:r>
      <w:r>
        <w:rPr>
          <w:rFonts w:eastAsia="Calibri"/>
          <w:lang w:eastAsia="en-US"/>
        </w:rPr>
        <w:tab/>
      </w:r>
      <w:r w:rsidR="00A46D2C" w:rsidRPr="00A46D2C">
        <w:rPr>
          <w:rFonts w:eastAsia="Calibri"/>
          <w:lang w:eastAsia="en-US"/>
        </w:rPr>
        <w:t>Melanie Field asked for the Board’s steer on whether the Commission is taking sufficient account of diverging views across the three nations and whether the Board agreed with the next priority work strand as equality issues relating to the exit from lockdown, e.g. for older people.</w:t>
      </w:r>
    </w:p>
    <w:p w14:paraId="57DD5CA3" w14:textId="77777777" w:rsidR="00A46D2C" w:rsidRDefault="00A46D2C" w:rsidP="00C86792">
      <w:pPr>
        <w:pStyle w:val="NormalWeb"/>
        <w:spacing w:before="0" w:after="0"/>
        <w:ind w:left="720" w:hanging="720"/>
        <w:rPr>
          <w:rFonts w:eastAsia="Calibri"/>
          <w:lang w:eastAsia="en-US"/>
        </w:rPr>
      </w:pPr>
    </w:p>
    <w:p w14:paraId="6237C376" w14:textId="77777777" w:rsidR="006166B7" w:rsidRDefault="00133099" w:rsidP="00C86792">
      <w:pPr>
        <w:pStyle w:val="NormalWeb"/>
        <w:spacing w:before="0" w:after="0"/>
        <w:ind w:left="720" w:hanging="720"/>
        <w:rPr>
          <w:rFonts w:eastAsia="Calibri"/>
          <w:lang w:eastAsia="en-US"/>
        </w:rPr>
      </w:pPr>
      <w:r>
        <w:rPr>
          <w:rFonts w:eastAsia="Calibri"/>
          <w:lang w:eastAsia="en-US"/>
        </w:rPr>
        <w:t>8.1.5</w:t>
      </w:r>
      <w:r>
        <w:rPr>
          <w:rFonts w:eastAsia="Calibri"/>
          <w:lang w:eastAsia="en-US"/>
        </w:rPr>
        <w:tab/>
      </w:r>
      <w:r w:rsidR="00A46D2C" w:rsidRPr="00A46D2C">
        <w:rPr>
          <w:rFonts w:eastAsia="Calibri"/>
          <w:lang w:eastAsia="en-US"/>
        </w:rPr>
        <w:t>Members asked whether the strategy had considered BAME disproportionality across nations. The Executive advised that an across nations approach had been taken to this issue and the concern was that the focus of other organisations was on epidemiological analysis. The Commission was calling for a more comprehensive approach and officers were working with Public Health England; Race Disparity Unit and the Office of National Statistics to get a fuller sense of the data. The Commission would be submitting evidence to Public Health England and the Wales Committee would also be making contributions to the Welsh response.</w:t>
      </w:r>
    </w:p>
    <w:p w14:paraId="10527570" w14:textId="77777777" w:rsidR="00E615B4" w:rsidRDefault="00E615B4" w:rsidP="00C86792">
      <w:pPr>
        <w:pStyle w:val="NormalWeb"/>
        <w:spacing w:before="0" w:after="0"/>
        <w:ind w:left="720" w:hanging="720"/>
        <w:rPr>
          <w:rFonts w:eastAsia="Calibri"/>
          <w:lang w:eastAsia="en-US"/>
        </w:rPr>
      </w:pPr>
    </w:p>
    <w:p w14:paraId="46700EEC" w14:textId="77777777" w:rsidR="00631904" w:rsidRDefault="006166B7" w:rsidP="00C86792">
      <w:pPr>
        <w:pStyle w:val="NormalWeb"/>
        <w:spacing w:before="0" w:after="0"/>
        <w:ind w:left="720" w:hanging="720"/>
        <w:rPr>
          <w:rFonts w:eastAsia="Calibri"/>
          <w:lang w:eastAsia="en-US"/>
        </w:rPr>
      </w:pPr>
      <w:r>
        <w:rPr>
          <w:rFonts w:eastAsia="Calibri"/>
          <w:lang w:eastAsia="en-US"/>
        </w:rPr>
        <w:t>8.1.6</w:t>
      </w:r>
      <w:r>
        <w:rPr>
          <w:rFonts w:eastAsia="Calibri"/>
          <w:lang w:eastAsia="en-US"/>
        </w:rPr>
        <w:tab/>
      </w:r>
      <w:r w:rsidR="00A4776C">
        <w:rPr>
          <w:rFonts w:eastAsia="Calibri"/>
          <w:lang w:eastAsia="en-US"/>
        </w:rPr>
        <w:t xml:space="preserve">Members raised the issue of the creation of a ‘two tier’ approach in employment as the UK comes out of lockdown, for example, </w:t>
      </w:r>
      <w:r w:rsidR="002F72BF">
        <w:rPr>
          <w:rFonts w:eastAsia="Calibri"/>
          <w:lang w:eastAsia="en-US"/>
        </w:rPr>
        <w:t>employee</w:t>
      </w:r>
      <w:r w:rsidR="00A46D2C">
        <w:rPr>
          <w:rFonts w:eastAsia="Calibri"/>
          <w:lang w:eastAsia="en-US"/>
        </w:rPr>
        <w:t>s</w:t>
      </w:r>
      <w:r w:rsidR="002F72BF">
        <w:rPr>
          <w:rFonts w:eastAsia="Calibri"/>
          <w:lang w:eastAsia="en-US"/>
        </w:rPr>
        <w:t xml:space="preserve"> </w:t>
      </w:r>
      <w:r w:rsidR="00A4776C">
        <w:rPr>
          <w:rFonts w:eastAsia="Calibri"/>
          <w:lang w:eastAsia="en-US"/>
        </w:rPr>
        <w:t>who are have been tested for the virus and</w:t>
      </w:r>
      <w:r w:rsidR="002F72BF">
        <w:rPr>
          <w:rFonts w:eastAsia="Calibri"/>
          <w:lang w:eastAsia="en-US"/>
        </w:rPr>
        <w:t xml:space="preserve"> can return to work and</w:t>
      </w:r>
      <w:r w:rsidR="00A4776C">
        <w:rPr>
          <w:rFonts w:eastAsia="Calibri"/>
          <w:lang w:eastAsia="en-US"/>
        </w:rPr>
        <w:t xml:space="preserve"> those </w:t>
      </w:r>
      <w:r w:rsidR="00631904">
        <w:rPr>
          <w:rFonts w:eastAsia="Calibri"/>
          <w:lang w:eastAsia="en-US"/>
        </w:rPr>
        <w:t xml:space="preserve">who have not </w:t>
      </w:r>
      <w:r w:rsidR="002F72BF">
        <w:rPr>
          <w:rFonts w:eastAsia="Calibri"/>
          <w:lang w:eastAsia="en-US"/>
        </w:rPr>
        <w:t>and may not, therefore, be able to</w:t>
      </w:r>
      <w:r w:rsidR="00A4776C">
        <w:rPr>
          <w:rFonts w:eastAsia="Calibri"/>
          <w:lang w:eastAsia="en-US"/>
        </w:rPr>
        <w:t xml:space="preserve"> go back to work. Given those who are tested are more </w:t>
      </w:r>
      <w:r w:rsidR="00631904">
        <w:rPr>
          <w:rFonts w:eastAsia="Calibri"/>
          <w:lang w:eastAsia="en-US"/>
        </w:rPr>
        <w:t>likely</w:t>
      </w:r>
      <w:r w:rsidR="00A4776C">
        <w:rPr>
          <w:rFonts w:eastAsia="Calibri"/>
          <w:lang w:eastAsia="en-US"/>
        </w:rPr>
        <w:t xml:space="preserve"> to be older people, there </w:t>
      </w:r>
      <w:r w:rsidR="002F72BF">
        <w:rPr>
          <w:rFonts w:eastAsia="Calibri"/>
          <w:lang w:eastAsia="en-US"/>
        </w:rPr>
        <w:t xml:space="preserve">was </w:t>
      </w:r>
      <w:r w:rsidR="00A4776C">
        <w:rPr>
          <w:rFonts w:eastAsia="Calibri"/>
          <w:lang w:eastAsia="en-US"/>
        </w:rPr>
        <w:t xml:space="preserve">a possibility that people </w:t>
      </w:r>
      <w:r w:rsidR="002F72BF">
        <w:rPr>
          <w:rFonts w:eastAsia="Calibri"/>
          <w:lang w:eastAsia="en-US"/>
        </w:rPr>
        <w:t xml:space="preserve">may </w:t>
      </w:r>
      <w:r w:rsidR="00A4776C">
        <w:rPr>
          <w:rFonts w:eastAsia="Calibri"/>
          <w:lang w:eastAsia="en-US"/>
        </w:rPr>
        <w:t>feel discriminated</w:t>
      </w:r>
      <w:r w:rsidR="00631904">
        <w:rPr>
          <w:rFonts w:eastAsia="Calibri"/>
          <w:lang w:eastAsia="en-US"/>
        </w:rPr>
        <w:t xml:space="preserve"> against</w:t>
      </w:r>
      <w:r w:rsidR="00A4776C">
        <w:rPr>
          <w:rFonts w:eastAsia="Calibri"/>
          <w:lang w:eastAsia="en-US"/>
        </w:rPr>
        <w:t xml:space="preserve">. There are also those employees who feel anxious about returning to work. </w:t>
      </w:r>
      <w:r w:rsidR="00631904">
        <w:rPr>
          <w:rFonts w:eastAsia="Calibri"/>
          <w:lang w:eastAsia="en-US"/>
        </w:rPr>
        <w:t>The CEO of the Health and Safety Executive (HSE) has also spoken about employee’s inability to go back to work if the workplace</w:t>
      </w:r>
      <w:r w:rsidR="002656FE">
        <w:rPr>
          <w:rFonts w:eastAsia="Calibri"/>
          <w:lang w:eastAsia="en-US"/>
        </w:rPr>
        <w:t xml:space="preserve"> </w:t>
      </w:r>
      <w:r w:rsidR="00253251">
        <w:rPr>
          <w:rFonts w:eastAsia="Calibri"/>
          <w:lang w:eastAsia="en-US"/>
        </w:rPr>
        <w:t xml:space="preserve">was not </w:t>
      </w:r>
      <w:r w:rsidR="002656FE">
        <w:rPr>
          <w:rFonts w:eastAsia="Calibri"/>
          <w:lang w:eastAsia="en-US"/>
        </w:rPr>
        <w:t xml:space="preserve">safe. </w:t>
      </w:r>
      <w:r w:rsidR="00631904">
        <w:rPr>
          <w:rFonts w:eastAsia="Calibri"/>
          <w:lang w:eastAsia="en-US"/>
        </w:rPr>
        <w:t xml:space="preserve">The Commission should consider working with HSE, as regulator to regulator, specifically with regards to the Public Sector Equality Duty (PSED). </w:t>
      </w:r>
    </w:p>
    <w:p w14:paraId="53F94747" w14:textId="77777777" w:rsidR="00631904" w:rsidRDefault="00631904" w:rsidP="00151CF9">
      <w:pPr>
        <w:pStyle w:val="NormalWeb"/>
        <w:spacing w:before="0" w:after="0"/>
        <w:rPr>
          <w:rFonts w:eastAsia="Calibri"/>
          <w:lang w:eastAsia="en-US"/>
        </w:rPr>
      </w:pPr>
    </w:p>
    <w:p w14:paraId="1D305CF1" w14:textId="4BCF327E" w:rsidR="006166B7" w:rsidRDefault="000D2E18" w:rsidP="000D2E18">
      <w:pPr>
        <w:pStyle w:val="NormalWeb"/>
        <w:spacing w:before="0" w:after="0"/>
        <w:ind w:left="720" w:hanging="720"/>
        <w:rPr>
          <w:rFonts w:eastAsia="Calibri"/>
          <w:lang w:eastAsia="en-US"/>
        </w:rPr>
      </w:pPr>
      <w:r>
        <w:rPr>
          <w:rFonts w:eastAsia="Calibri"/>
          <w:lang w:eastAsia="en-US"/>
        </w:rPr>
        <w:t>8.1.7</w:t>
      </w:r>
      <w:r>
        <w:rPr>
          <w:rFonts w:eastAsia="Calibri"/>
          <w:lang w:eastAsia="en-US"/>
        </w:rPr>
        <w:tab/>
      </w:r>
      <w:r w:rsidR="00631904">
        <w:rPr>
          <w:rFonts w:eastAsia="Calibri"/>
          <w:lang w:eastAsia="en-US"/>
        </w:rPr>
        <w:t xml:space="preserve">Members were assured that an equality based approach had been taken to consideration of </w:t>
      </w:r>
      <w:r w:rsidR="00253251">
        <w:rPr>
          <w:rFonts w:eastAsia="Calibri"/>
          <w:lang w:eastAsia="en-US"/>
        </w:rPr>
        <w:t xml:space="preserve">individuals </w:t>
      </w:r>
      <w:r w:rsidR="00631904">
        <w:rPr>
          <w:rFonts w:eastAsia="Calibri"/>
          <w:lang w:eastAsia="en-US"/>
        </w:rPr>
        <w:t xml:space="preserve">returning to the workplace, focused on protected characteristics. Officers </w:t>
      </w:r>
      <w:r w:rsidR="00253251">
        <w:rPr>
          <w:rFonts w:eastAsia="Calibri"/>
          <w:lang w:eastAsia="en-US"/>
        </w:rPr>
        <w:t xml:space="preserve">had </w:t>
      </w:r>
      <w:r w:rsidR="00631904">
        <w:rPr>
          <w:rFonts w:eastAsia="Calibri"/>
          <w:lang w:eastAsia="en-US"/>
        </w:rPr>
        <w:t xml:space="preserve">already had some contact with HSE and </w:t>
      </w:r>
      <w:r>
        <w:rPr>
          <w:rFonts w:eastAsia="Calibri"/>
          <w:lang w:eastAsia="en-US"/>
        </w:rPr>
        <w:t xml:space="preserve">the Commission </w:t>
      </w:r>
      <w:r w:rsidR="00253251">
        <w:rPr>
          <w:rFonts w:eastAsia="Calibri"/>
          <w:lang w:eastAsia="en-US"/>
        </w:rPr>
        <w:t>was</w:t>
      </w:r>
      <w:r>
        <w:rPr>
          <w:rFonts w:eastAsia="Calibri"/>
          <w:lang w:eastAsia="en-US"/>
        </w:rPr>
        <w:t xml:space="preserve"> looking at where it </w:t>
      </w:r>
      <w:r w:rsidR="00253251">
        <w:rPr>
          <w:rFonts w:eastAsia="Calibri"/>
          <w:lang w:eastAsia="en-US"/>
        </w:rPr>
        <w:t xml:space="preserve">could </w:t>
      </w:r>
      <w:r>
        <w:rPr>
          <w:rFonts w:eastAsia="Calibri"/>
          <w:lang w:eastAsia="en-US"/>
        </w:rPr>
        <w:t xml:space="preserve">use its enforcement powers. </w:t>
      </w:r>
      <w:r w:rsidR="00B71812">
        <w:rPr>
          <w:rFonts w:eastAsia="Calibri"/>
          <w:lang w:eastAsia="en-US"/>
        </w:rPr>
        <w:t>The Commission</w:t>
      </w:r>
      <w:r w:rsidR="00253251">
        <w:rPr>
          <w:rFonts w:eastAsia="Calibri"/>
          <w:lang w:eastAsia="en-US"/>
        </w:rPr>
        <w:t>’</w:t>
      </w:r>
      <w:r w:rsidR="00B71812">
        <w:rPr>
          <w:rFonts w:eastAsia="Calibri"/>
          <w:lang w:eastAsia="en-US"/>
        </w:rPr>
        <w:t xml:space="preserve">s </w:t>
      </w:r>
      <w:r>
        <w:rPr>
          <w:rFonts w:eastAsia="Calibri"/>
          <w:lang w:eastAsia="en-US"/>
        </w:rPr>
        <w:t xml:space="preserve">internal steering group </w:t>
      </w:r>
      <w:r w:rsidR="00253251">
        <w:rPr>
          <w:rFonts w:eastAsia="Calibri"/>
          <w:lang w:eastAsia="en-US"/>
        </w:rPr>
        <w:t xml:space="preserve">was </w:t>
      </w:r>
      <w:r w:rsidR="00B71812">
        <w:rPr>
          <w:rFonts w:eastAsia="Calibri"/>
          <w:lang w:eastAsia="en-US"/>
        </w:rPr>
        <w:t>ensuring its</w:t>
      </w:r>
      <w:r>
        <w:rPr>
          <w:rFonts w:eastAsia="Calibri"/>
          <w:lang w:eastAsia="en-US"/>
        </w:rPr>
        <w:t xml:space="preserve"> strategy </w:t>
      </w:r>
      <w:r w:rsidR="00253251">
        <w:rPr>
          <w:rFonts w:eastAsia="Calibri"/>
          <w:lang w:eastAsia="en-US"/>
        </w:rPr>
        <w:t xml:space="preserve">was </w:t>
      </w:r>
      <w:r>
        <w:rPr>
          <w:rFonts w:eastAsia="Calibri"/>
          <w:lang w:eastAsia="en-US"/>
        </w:rPr>
        <w:t xml:space="preserve">forward looking and employment </w:t>
      </w:r>
      <w:r w:rsidR="00253251">
        <w:rPr>
          <w:rFonts w:eastAsia="Calibri"/>
          <w:lang w:eastAsia="en-US"/>
        </w:rPr>
        <w:t xml:space="preserve">was highlighted as </w:t>
      </w:r>
      <w:r>
        <w:rPr>
          <w:rFonts w:eastAsia="Calibri"/>
          <w:lang w:eastAsia="en-US"/>
        </w:rPr>
        <w:t xml:space="preserve">a key area. </w:t>
      </w:r>
    </w:p>
    <w:p w14:paraId="636A3D79" w14:textId="77777777" w:rsidR="000D2E18" w:rsidRDefault="000D2E18" w:rsidP="000D2E18">
      <w:pPr>
        <w:pStyle w:val="NormalWeb"/>
        <w:spacing w:before="0" w:after="0"/>
        <w:ind w:left="720" w:hanging="720"/>
        <w:rPr>
          <w:rFonts w:eastAsia="Calibri"/>
          <w:lang w:eastAsia="en-US"/>
        </w:rPr>
      </w:pPr>
    </w:p>
    <w:p w14:paraId="7DC5466F" w14:textId="77777777" w:rsidR="000D2E18" w:rsidRDefault="000D2E18" w:rsidP="000D2E18">
      <w:pPr>
        <w:pStyle w:val="NormalWeb"/>
        <w:spacing w:before="0" w:after="0"/>
        <w:ind w:left="720" w:hanging="720"/>
        <w:rPr>
          <w:rFonts w:eastAsia="Calibri"/>
          <w:lang w:eastAsia="en-US"/>
        </w:rPr>
      </w:pPr>
      <w:r>
        <w:rPr>
          <w:rFonts w:eastAsia="Calibri"/>
          <w:lang w:eastAsia="en-US"/>
        </w:rPr>
        <w:t>8.1.8</w:t>
      </w:r>
      <w:r>
        <w:rPr>
          <w:rFonts w:eastAsia="Calibri"/>
          <w:lang w:eastAsia="en-US"/>
        </w:rPr>
        <w:tab/>
        <w:t xml:space="preserve">Members proposed that now was a good time for the Commission to consider how and where other regulators </w:t>
      </w:r>
      <w:r w:rsidR="008D6CE0">
        <w:rPr>
          <w:rFonts w:eastAsia="Calibri"/>
          <w:lang w:eastAsia="en-US"/>
        </w:rPr>
        <w:t>may</w:t>
      </w:r>
      <w:r w:rsidR="00943FAC">
        <w:rPr>
          <w:rFonts w:eastAsia="Calibri"/>
          <w:lang w:eastAsia="en-US"/>
        </w:rPr>
        <w:t xml:space="preserve"> be </w:t>
      </w:r>
      <w:r>
        <w:rPr>
          <w:rFonts w:eastAsia="Calibri"/>
          <w:lang w:eastAsia="en-US"/>
        </w:rPr>
        <w:t xml:space="preserve">better placed to do some aspects of the work the Commission </w:t>
      </w:r>
      <w:r w:rsidR="00253251">
        <w:rPr>
          <w:rFonts w:eastAsia="Calibri"/>
          <w:lang w:eastAsia="en-US"/>
        </w:rPr>
        <w:t>was</w:t>
      </w:r>
      <w:r>
        <w:rPr>
          <w:rFonts w:eastAsia="Calibri"/>
          <w:lang w:eastAsia="en-US"/>
        </w:rPr>
        <w:t xml:space="preserve"> considering in </w:t>
      </w:r>
      <w:r w:rsidR="00384AE6">
        <w:rPr>
          <w:rFonts w:eastAsia="Calibri"/>
          <w:lang w:eastAsia="en-US"/>
        </w:rPr>
        <w:t>its</w:t>
      </w:r>
      <w:r>
        <w:rPr>
          <w:rFonts w:eastAsia="Calibri"/>
          <w:lang w:eastAsia="en-US"/>
        </w:rPr>
        <w:t xml:space="preserve"> strategy. This </w:t>
      </w:r>
      <w:r w:rsidR="00253251">
        <w:rPr>
          <w:rFonts w:eastAsia="Calibri"/>
          <w:lang w:eastAsia="en-US"/>
        </w:rPr>
        <w:t xml:space="preserve">could </w:t>
      </w:r>
      <w:r>
        <w:rPr>
          <w:rFonts w:eastAsia="Calibri"/>
          <w:lang w:eastAsia="en-US"/>
        </w:rPr>
        <w:t xml:space="preserve">free up the Commission to be better resourced in other areas, for example investigations. </w:t>
      </w:r>
      <w:r w:rsidR="00253251">
        <w:rPr>
          <w:rFonts w:eastAsia="Calibri"/>
          <w:lang w:eastAsia="en-US"/>
        </w:rPr>
        <w:t xml:space="preserve">The </w:t>
      </w:r>
      <w:r>
        <w:rPr>
          <w:rFonts w:eastAsia="Calibri"/>
          <w:lang w:eastAsia="en-US"/>
        </w:rPr>
        <w:t xml:space="preserve">Executive advised members that the Commission </w:t>
      </w:r>
      <w:r w:rsidR="00253251">
        <w:rPr>
          <w:rFonts w:eastAsia="Calibri"/>
          <w:lang w:eastAsia="en-US"/>
        </w:rPr>
        <w:t xml:space="preserve">was </w:t>
      </w:r>
      <w:r>
        <w:rPr>
          <w:rFonts w:eastAsia="Calibri"/>
          <w:lang w:eastAsia="en-US"/>
        </w:rPr>
        <w:t xml:space="preserve">keen to be agile, and </w:t>
      </w:r>
      <w:r w:rsidR="00253251">
        <w:rPr>
          <w:rFonts w:eastAsia="Calibri"/>
          <w:lang w:eastAsia="en-US"/>
        </w:rPr>
        <w:t xml:space="preserve">were </w:t>
      </w:r>
      <w:r>
        <w:rPr>
          <w:rFonts w:eastAsia="Calibri"/>
          <w:lang w:eastAsia="en-US"/>
        </w:rPr>
        <w:t xml:space="preserve">looking at internal resource on a weekly basis. </w:t>
      </w:r>
      <w:r w:rsidR="00253251">
        <w:rPr>
          <w:rFonts w:eastAsia="Calibri"/>
          <w:lang w:eastAsia="en-US"/>
        </w:rPr>
        <w:t>They further noted</w:t>
      </w:r>
      <w:r>
        <w:rPr>
          <w:rFonts w:eastAsia="Calibri"/>
          <w:lang w:eastAsia="en-US"/>
        </w:rPr>
        <w:t xml:space="preserve"> that the strategy </w:t>
      </w:r>
      <w:r w:rsidR="00253251">
        <w:rPr>
          <w:rFonts w:eastAsia="Calibri"/>
          <w:lang w:eastAsia="en-US"/>
        </w:rPr>
        <w:t xml:space="preserve">was </w:t>
      </w:r>
      <w:r>
        <w:rPr>
          <w:rFonts w:eastAsia="Calibri"/>
          <w:lang w:eastAsia="en-US"/>
        </w:rPr>
        <w:t>to consider</w:t>
      </w:r>
      <w:r w:rsidR="00E2311C">
        <w:rPr>
          <w:rFonts w:eastAsia="Calibri"/>
          <w:lang w:eastAsia="en-US"/>
        </w:rPr>
        <w:t xml:space="preserve"> where it </w:t>
      </w:r>
      <w:r w:rsidR="00253251">
        <w:rPr>
          <w:rFonts w:eastAsia="Calibri"/>
          <w:lang w:eastAsia="en-US"/>
        </w:rPr>
        <w:t xml:space="preserve">could </w:t>
      </w:r>
      <w:r>
        <w:rPr>
          <w:rFonts w:eastAsia="Calibri"/>
          <w:lang w:eastAsia="en-US"/>
        </w:rPr>
        <w:t xml:space="preserve">have </w:t>
      </w:r>
      <w:r w:rsidR="00E2311C">
        <w:rPr>
          <w:rFonts w:eastAsia="Calibri"/>
          <w:lang w:eastAsia="en-US"/>
        </w:rPr>
        <w:t xml:space="preserve">the </w:t>
      </w:r>
      <w:r>
        <w:rPr>
          <w:rFonts w:eastAsia="Calibri"/>
          <w:lang w:eastAsia="en-US"/>
        </w:rPr>
        <w:t>greatest impact. For example</w:t>
      </w:r>
      <w:r w:rsidR="00253251">
        <w:rPr>
          <w:rFonts w:eastAsia="Calibri"/>
          <w:lang w:eastAsia="en-US"/>
        </w:rPr>
        <w:t xml:space="preserve">: </w:t>
      </w:r>
      <w:r>
        <w:rPr>
          <w:rFonts w:eastAsia="Calibri"/>
          <w:lang w:eastAsia="en-US"/>
        </w:rPr>
        <w:t xml:space="preserve">older people in care homes; BAME data; gender </w:t>
      </w:r>
      <w:r w:rsidR="00151CF9">
        <w:rPr>
          <w:rFonts w:eastAsia="Calibri"/>
          <w:lang w:eastAsia="en-US"/>
        </w:rPr>
        <w:t xml:space="preserve">issues </w:t>
      </w:r>
      <w:r>
        <w:rPr>
          <w:rFonts w:eastAsia="Calibri"/>
          <w:lang w:eastAsia="en-US"/>
        </w:rPr>
        <w:t>(women remaining at home as care givers</w:t>
      </w:r>
      <w:r w:rsidR="00E2311C">
        <w:rPr>
          <w:rFonts w:eastAsia="Calibri"/>
          <w:lang w:eastAsia="en-US"/>
        </w:rPr>
        <w:t xml:space="preserve"> longer term</w:t>
      </w:r>
      <w:r>
        <w:rPr>
          <w:rFonts w:eastAsia="Calibri"/>
          <w:lang w:eastAsia="en-US"/>
        </w:rPr>
        <w:t>)</w:t>
      </w:r>
      <w:r w:rsidR="00253251">
        <w:rPr>
          <w:rFonts w:eastAsia="Calibri"/>
          <w:lang w:eastAsia="en-US"/>
        </w:rPr>
        <w:t>.</w:t>
      </w:r>
    </w:p>
    <w:p w14:paraId="142C1DB8" w14:textId="77777777" w:rsidR="000D2E18" w:rsidRDefault="000D2E18" w:rsidP="000D2E18">
      <w:pPr>
        <w:pStyle w:val="NormalWeb"/>
        <w:spacing w:before="0" w:after="0"/>
        <w:ind w:left="720" w:hanging="720"/>
        <w:rPr>
          <w:rFonts w:eastAsia="Calibri"/>
          <w:lang w:eastAsia="en-US"/>
        </w:rPr>
      </w:pPr>
    </w:p>
    <w:p w14:paraId="7B7CC606" w14:textId="66D0D9EC" w:rsidR="000D2E18" w:rsidRDefault="000D2E18" w:rsidP="000D2E18">
      <w:pPr>
        <w:pStyle w:val="NormalWeb"/>
        <w:spacing w:before="0" w:after="0"/>
        <w:ind w:left="720" w:hanging="720"/>
        <w:rPr>
          <w:rFonts w:eastAsia="Calibri"/>
          <w:lang w:eastAsia="en-US"/>
        </w:rPr>
      </w:pPr>
      <w:r>
        <w:rPr>
          <w:rFonts w:eastAsia="Calibri"/>
          <w:lang w:eastAsia="en-US"/>
        </w:rPr>
        <w:t>8.1.9</w:t>
      </w:r>
      <w:r>
        <w:rPr>
          <w:rFonts w:eastAsia="Calibri"/>
          <w:lang w:eastAsia="en-US"/>
        </w:rPr>
        <w:tab/>
        <w:t xml:space="preserve">Members </w:t>
      </w:r>
      <w:r w:rsidR="00E2311C">
        <w:rPr>
          <w:rFonts w:eastAsia="Calibri"/>
          <w:lang w:eastAsia="en-US"/>
        </w:rPr>
        <w:t>queried</w:t>
      </w:r>
      <w:r>
        <w:rPr>
          <w:rFonts w:eastAsia="Calibri"/>
          <w:lang w:eastAsia="en-US"/>
        </w:rPr>
        <w:t xml:space="preserve"> </w:t>
      </w:r>
      <w:r w:rsidR="00253251">
        <w:rPr>
          <w:rFonts w:eastAsia="Calibri"/>
          <w:lang w:eastAsia="en-US"/>
        </w:rPr>
        <w:t>whether,</w:t>
      </w:r>
      <w:r>
        <w:rPr>
          <w:rFonts w:eastAsia="Calibri"/>
          <w:lang w:eastAsia="en-US"/>
        </w:rPr>
        <w:t xml:space="preserve"> given the UK Government is requesting that GEO focus</w:t>
      </w:r>
      <w:r w:rsidR="00ED4006">
        <w:rPr>
          <w:rFonts w:eastAsia="Calibri"/>
          <w:lang w:eastAsia="en-US"/>
        </w:rPr>
        <w:t>es</w:t>
      </w:r>
      <w:r>
        <w:rPr>
          <w:rFonts w:eastAsia="Calibri"/>
          <w:lang w:eastAsia="en-US"/>
        </w:rPr>
        <w:t xml:space="preserve"> on data </w:t>
      </w:r>
      <w:r w:rsidR="00151CF9">
        <w:rPr>
          <w:rFonts w:eastAsia="Calibri"/>
          <w:lang w:eastAsia="en-US"/>
        </w:rPr>
        <w:t>analysis</w:t>
      </w:r>
      <w:r>
        <w:rPr>
          <w:rFonts w:eastAsia="Calibri"/>
          <w:lang w:eastAsia="en-US"/>
        </w:rPr>
        <w:t>, the Commission should focus on its convening power and leadership role</w:t>
      </w:r>
      <w:r w:rsidR="00253251">
        <w:rPr>
          <w:rFonts w:eastAsia="Calibri"/>
          <w:lang w:eastAsia="en-US"/>
        </w:rPr>
        <w:t>s</w:t>
      </w:r>
      <w:r>
        <w:rPr>
          <w:rFonts w:eastAsia="Calibri"/>
          <w:lang w:eastAsia="en-US"/>
        </w:rPr>
        <w:t xml:space="preserve"> in </w:t>
      </w:r>
      <w:r w:rsidR="00151CF9">
        <w:rPr>
          <w:rFonts w:eastAsia="Calibri"/>
          <w:lang w:eastAsia="en-US"/>
        </w:rPr>
        <w:t>bringing</w:t>
      </w:r>
      <w:r>
        <w:rPr>
          <w:rFonts w:eastAsia="Calibri"/>
          <w:lang w:eastAsia="en-US"/>
        </w:rPr>
        <w:t xml:space="preserve"> data sets together for other organisations to use</w:t>
      </w:r>
      <w:r w:rsidR="000364D4">
        <w:rPr>
          <w:rFonts w:eastAsia="Calibri"/>
          <w:lang w:eastAsia="en-US"/>
        </w:rPr>
        <w:t>.</w:t>
      </w:r>
      <w:r>
        <w:rPr>
          <w:rFonts w:eastAsia="Calibri"/>
          <w:lang w:eastAsia="en-US"/>
        </w:rPr>
        <w:t xml:space="preserve"> </w:t>
      </w:r>
      <w:r w:rsidR="00151CF9">
        <w:rPr>
          <w:rFonts w:eastAsia="Calibri"/>
          <w:lang w:eastAsia="en-US"/>
        </w:rPr>
        <w:t>This could be reflected in the next Is Britain</w:t>
      </w:r>
      <w:r w:rsidR="00ED4006">
        <w:rPr>
          <w:rFonts w:eastAsia="Calibri"/>
          <w:lang w:eastAsia="en-US"/>
        </w:rPr>
        <w:t xml:space="preserve"> Fairer (IBF). </w:t>
      </w:r>
      <w:r w:rsidR="00253251">
        <w:rPr>
          <w:rFonts w:eastAsia="Calibri"/>
          <w:lang w:eastAsia="en-US"/>
        </w:rPr>
        <w:t xml:space="preserve">The </w:t>
      </w:r>
      <w:r w:rsidR="00151CF9">
        <w:rPr>
          <w:rFonts w:eastAsia="Calibri"/>
          <w:lang w:eastAsia="en-US"/>
        </w:rPr>
        <w:t xml:space="preserve">Executive agreed. </w:t>
      </w:r>
    </w:p>
    <w:p w14:paraId="7CC5DE7E" w14:textId="77777777" w:rsidR="00151CF9" w:rsidRDefault="00151CF9" w:rsidP="000D2E18">
      <w:pPr>
        <w:pStyle w:val="NormalWeb"/>
        <w:spacing w:before="0" w:after="0"/>
        <w:ind w:left="720" w:hanging="720"/>
        <w:rPr>
          <w:rFonts w:eastAsia="Calibri"/>
          <w:lang w:eastAsia="en-US"/>
        </w:rPr>
      </w:pPr>
    </w:p>
    <w:p w14:paraId="4DF593F7" w14:textId="77983732" w:rsidR="00151CF9" w:rsidRDefault="00151CF9" w:rsidP="000D2E18">
      <w:pPr>
        <w:pStyle w:val="NormalWeb"/>
        <w:spacing w:before="0" w:after="0"/>
        <w:ind w:left="720" w:hanging="720"/>
        <w:rPr>
          <w:rFonts w:eastAsia="Calibri"/>
          <w:lang w:eastAsia="en-US"/>
        </w:rPr>
      </w:pPr>
      <w:r>
        <w:rPr>
          <w:rFonts w:eastAsia="Calibri"/>
          <w:lang w:eastAsia="en-US"/>
        </w:rPr>
        <w:t>8.1.10</w:t>
      </w:r>
      <w:r>
        <w:rPr>
          <w:rFonts w:eastAsia="Calibri"/>
          <w:lang w:eastAsia="en-US"/>
        </w:rPr>
        <w:tab/>
        <w:t xml:space="preserve">Devolved / </w:t>
      </w:r>
      <w:r w:rsidR="000364D4">
        <w:rPr>
          <w:rFonts w:eastAsia="Calibri"/>
          <w:lang w:eastAsia="en-US"/>
        </w:rPr>
        <w:t>r</w:t>
      </w:r>
      <w:r>
        <w:rPr>
          <w:rFonts w:eastAsia="Calibri"/>
          <w:lang w:eastAsia="en-US"/>
        </w:rPr>
        <w:t xml:space="preserve">eserved considerations were discussed, in that there </w:t>
      </w:r>
      <w:r w:rsidR="00253251">
        <w:rPr>
          <w:rFonts w:eastAsia="Calibri"/>
          <w:lang w:eastAsia="en-US"/>
        </w:rPr>
        <w:t>was</w:t>
      </w:r>
      <w:r>
        <w:rPr>
          <w:rFonts w:eastAsia="Calibri"/>
          <w:lang w:eastAsia="en-US"/>
        </w:rPr>
        <w:t xml:space="preserve"> a clear divergen</w:t>
      </w:r>
      <w:r w:rsidR="002656FE">
        <w:rPr>
          <w:rFonts w:eastAsia="Calibri"/>
          <w:lang w:eastAsia="en-US"/>
        </w:rPr>
        <w:t>ce of policy approaches across n</w:t>
      </w:r>
      <w:r>
        <w:rPr>
          <w:rFonts w:eastAsia="Calibri"/>
          <w:lang w:eastAsia="en-US"/>
        </w:rPr>
        <w:t xml:space="preserve">ations </w:t>
      </w:r>
      <w:r w:rsidR="000364D4">
        <w:rPr>
          <w:rFonts w:eastAsia="Calibri"/>
          <w:lang w:eastAsia="en-US"/>
        </w:rPr>
        <w:t>(</w:t>
      </w:r>
      <w:proofErr w:type="spellStart"/>
      <w:r w:rsidR="000364D4">
        <w:rPr>
          <w:rFonts w:eastAsia="Calibri"/>
          <w:lang w:eastAsia="en-US"/>
        </w:rPr>
        <w:t>eg</w:t>
      </w:r>
      <w:proofErr w:type="spellEnd"/>
      <w:r>
        <w:rPr>
          <w:rFonts w:eastAsia="Calibri"/>
          <w:lang w:eastAsia="en-US"/>
        </w:rPr>
        <w:t xml:space="preserve"> care workers;</w:t>
      </w:r>
      <w:r w:rsidR="00253251">
        <w:rPr>
          <w:rFonts w:eastAsia="Calibri"/>
          <w:lang w:eastAsia="en-US"/>
        </w:rPr>
        <w:t xml:space="preserve"> the approach to</w:t>
      </w:r>
      <w:r>
        <w:rPr>
          <w:rFonts w:eastAsia="Calibri"/>
          <w:lang w:eastAsia="en-US"/>
        </w:rPr>
        <w:t xml:space="preserve"> free school meals</w:t>
      </w:r>
      <w:r w:rsidR="00253251">
        <w:rPr>
          <w:rFonts w:eastAsia="Calibri"/>
          <w:lang w:eastAsia="en-US"/>
        </w:rPr>
        <w:t xml:space="preserve"> </w:t>
      </w:r>
      <w:proofErr w:type="spellStart"/>
      <w:r w:rsidR="00253251">
        <w:rPr>
          <w:rFonts w:eastAsia="Calibri"/>
          <w:lang w:eastAsia="en-US"/>
        </w:rPr>
        <w:t>etc</w:t>
      </w:r>
      <w:proofErr w:type="spellEnd"/>
      <w:r w:rsidR="000364D4">
        <w:rPr>
          <w:rFonts w:eastAsia="Calibri"/>
          <w:lang w:eastAsia="en-US"/>
        </w:rPr>
        <w:t>)</w:t>
      </w:r>
      <w:r>
        <w:rPr>
          <w:rFonts w:eastAsia="Calibri"/>
          <w:lang w:eastAsia="en-US"/>
        </w:rPr>
        <w:t xml:space="preserve">. There </w:t>
      </w:r>
      <w:r w:rsidR="00253251">
        <w:rPr>
          <w:rFonts w:eastAsia="Calibri"/>
          <w:lang w:eastAsia="en-US"/>
        </w:rPr>
        <w:t xml:space="preserve">were </w:t>
      </w:r>
      <w:r>
        <w:rPr>
          <w:rFonts w:eastAsia="Calibri"/>
          <w:lang w:eastAsia="en-US"/>
        </w:rPr>
        <w:t>also areas of improvement and good practice</w:t>
      </w:r>
      <w:r w:rsidR="002656FE">
        <w:rPr>
          <w:rFonts w:eastAsia="Calibri"/>
          <w:lang w:eastAsia="en-US"/>
        </w:rPr>
        <w:t xml:space="preserve"> that n</w:t>
      </w:r>
      <w:r>
        <w:rPr>
          <w:rFonts w:eastAsia="Calibri"/>
          <w:lang w:eastAsia="en-US"/>
        </w:rPr>
        <w:t xml:space="preserve">ations </w:t>
      </w:r>
      <w:r w:rsidR="00253251">
        <w:rPr>
          <w:rFonts w:eastAsia="Calibri"/>
          <w:lang w:eastAsia="en-US"/>
        </w:rPr>
        <w:t xml:space="preserve">could </w:t>
      </w:r>
      <w:r>
        <w:rPr>
          <w:rFonts w:eastAsia="Calibri"/>
          <w:lang w:eastAsia="en-US"/>
        </w:rPr>
        <w:t xml:space="preserve">share. </w:t>
      </w:r>
      <w:r w:rsidR="00B71812">
        <w:rPr>
          <w:rFonts w:eastAsia="Calibri"/>
          <w:lang w:eastAsia="en-US"/>
        </w:rPr>
        <w:t>It was agreed that t</w:t>
      </w:r>
      <w:r>
        <w:rPr>
          <w:rFonts w:eastAsia="Calibri"/>
          <w:lang w:eastAsia="en-US"/>
        </w:rPr>
        <w:t>he Commission</w:t>
      </w:r>
      <w:r w:rsidR="00253251">
        <w:rPr>
          <w:rFonts w:eastAsia="Calibri"/>
          <w:lang w:eastAsia="en-US"/>
        </w:rPr>
        <w:t>’</w:t>
      </w:r>
      <w:r>
        <w:rPr>
          <w:rFonts w:eastAsia="Calibri"/>
          <w:lang w:eastAsia="en-US"/>
        </w:rPr>
        <w:t xml:space="preserve">s strategy </w:t>
      </w:r>
      <w:r w:rsidR="00253251">
        <w:rPr>
          <w:rFonts w:eastAsia="Calibri"/>
          <w:lang w:eastAsia="en-US"/>
        </w:rPr>
        <w:t>would</w:t>
      </w:r>
      <w:r>
        <w:rPr>
          <w:rFonts w:eastAsia="Calibri"/>
          <w:lang w:eastAsia="en-US"/>
        </w:rPr>
        <w:t xml:space="preserve"> reflect </w:t>
      </w:r>
      <w:r w:rsidR="00B71812">
        <w:rPr>
          <w:rFonts w:eastAsia="Calibri"/>
          <w:lang w:eastAsia="en-US"/>
        </w:rPr>
        <w:t xml:space="preserve">these </w:t>
      </w:r>
      <w:r>
        <w:rPr>
          <w:rFonts w:eastAsia="Calibri"/>
          <w:lang w:eastAsia="en-US"/>
        </w:rPr>
        <w:t xml:space="preserve">differences. </w:t>
      </w:r>
    </w:p>
    <w:p w14:paraId="613A3EE0" w14:textId="77777777" w:rsidR="00151CF9" w:rsidRDefault="00151CF9" w:rsidP="000D2E18">
      <w:pPr>
        <w:pStyle w:val="NormalWeb"/>
        <w:spacing w:before="0" w:after="0"/>
        <w:ind w:left="720" w:hanging="720"/>
        <w:rPr>
          <w:rFonts w:eastAsia="Calibri"/>
          <w:lang w:eastAsia="en-US"/>
        </w:rPr>
      </w:pPr>
    </w:p>
    <w:p w14:paraId="128AF08B" w14:textId="77777777" w:rsidR="00151CF9" w:rsidRDefault="00151CF9" w:rsidP="000D2E18">
      <w:pPr>
        <w:pStyle w:val="NormalWeb"/>
        <w:spacing w:before="0" w:after="0"/>
        <w:ind w:left="720" w:hanging="720"/>
        <w:rPr>
          <w:rFonts w:eastAsia="Calibri"/>
          <w:lang w:eastAsia="en-US"/>
        </w:rPr>
      </w:pPr>
      <w:r>
        <w:rPr>
          <w:rFonts w:eastAsia="Calibri"/>
          <w:lang w:eastAsia="en-US"/>
        </w:rPr>
        <w:t>8.1.11</w:t>
      </w:r>
      <w:r>
        <w:rPr>
          <w:rFonts w:eastAsia="Calibri"/>
          <w:lang w:eastAsia="en-US"/>
        </w:rPr>
        <w:tab/>
        <w:t>The Board discussed partn</w:t>
      </w:r>
      <w:r w:rsidR="002656FE">
        <w:rPr>
          <w:rFonts w:eastAsia="Calibri"/>
          <w:lang w:eastAsia="en-US"/>
        </w:rPr>
        <w:t>ership strategies, for example i</w:t>
      </w:r>
      <w:r>
        <w:rPr>
          <w:rFonts w:eastAsia="Calibri"/>
          <w:lang w:eastAsia="en-US"/>
        </w:rPr>
        <w:t>n</w:t>
      </w:r>
      <w:r w:rsidR="00B71812">
        <w:rPr>
          <w:rFonts w:eastAsia="Calibri"/>
          <w:lang w:eastAsia="en-US"/>
        </w:rPr>
        <w:t xml:space="preserve"> areas of</w:t>
      </w:r>
      <w:r>
        <w:rPr>
          <w:rFonts w:eastAsia="Calibri"/>
          <w:lang w:eastAsia="en-US"/>
        </w:rPr>
        <w:t xml:space="preserve"> domestic violence; exam malpractice; hate crime and carers rights. Many organisations whose work focuses on these areas </w:t>
      </w:r>
      <w:r w:rsidR="00253251">
        <w:rPr>
          <w:rFonts w:eastAsia="Calibri"/>
          <w:lang w:eastAsia="en-US"/>
        </w:rPr>
        <w:t xml:space="preserve">were </w:t>
      </w:r>
      <w:r>
        <w:rPr>
          <w:rFonts w:eastAsia="Calibri"/>
          <w:lang w:eastAsia="en-US"/>
        </w:rPr>
        <w:t xml:space="preserve">keen to work with the Commission. </w:t>
      </w:r>
    </w:p>
    <w:p w14:paraId="773ABDD0" w14:textId="77777777" w:rsidR="00B71812" w:rsidRDefault="00B71812" w:rsidP="000D2E18">
      <w:pPr>
        <w:pStyle w:val="NormalWeb"/>
        <w:spacing w:before="0" w:after="0"/>
        <w:ind w:left="720" w:hanging="720"/>
        <w:rPr>
          <w:rFonts w:eastAsia="Calibri"/>
          <w:lang w:eastAsia="en-US"/>
        </w:rPr>
      </w:pPr>
    </w:p>
    <w:p w14:paraId="2390D30B" w14:textId="4D619141" w:rsidR="00B71812" w:rsidRDefault="00B71812" w:rsidP="000D2E18">
      <w:pPr>
        <w:pStyle w:val="NormalWeb"/>
        <w:spacing w:before="0" w:after="0"/>
        <w:ind w:left="720" w:hanging="720"/>
        <w:rPr>
          <w:rFonts w:eastAsia="Calibri"/>
          <w:lang w:eastAsia="en-US"/>
        </w:rPr>
      </w:pPr>
      <w:r>
        <w:rPr>
          <w:rFonts w:eastAsia="Calibri"/>
          <w:lang w:eastAsia="en-US"/>
        </w:rPr>
        <w:t>8.1.12</w:t>
      </w:r>
      <w:r>
        <w:rPr>
          <w:rFonts w:eastAsia="Calibri"/>
          <w:lang w:eastAsia="en-US"/>
        </w:rPr>
        <w:tab/>
      </w:r>
      <w:r w:rsidR="00ED4006">
        <w:rPr>
          <w:rFonts w:eastAsia="Calibri"/>
          <w:lang w:eastAsia="en-US"/>
        </w:rPr>
        <w:t xml:space="preserve">Board members agreed that the </w:t>
      </w:r>
      <w:r w:rsidR="00ED4006" w:rsidRPr="00ED4006">
        <w:rPr>
          <w:rFonts w:eastAsia="Calibri"/>
          <w:lang w:eastAsia="en-US"/>
        </w:rPr>
        <w:t>debate on civil liberties</w:t>
      </w:r>
      <w:r w:rsidR="00ED4006">
        <w:rPr>
          <w:rFonts w:eastAsia="Calibri"/>
          <w:lang w:eastAsia="en-US"/>
        </w:rPr>
        <w:t xml:space="preserve"> and </w:t>
      </w:r>
      <w:r w:rsidR="000364D4">
        <w:rPr>
          <w:rFonts w:eastAsia="Calibri"/>
          <w:lang w:eastAsia="en-US"/>
        </w:rPr>
        <w:t>h</w:t>
      </w:r>
      <w:r w:rsidR="00ED4006">
        <w:rPr>
          <w:rFonts w:eastAsia="Calibri"/>
          <w:lang w:eastAsia="en-US"/>
        </w:rPr>
        <w:t xml:space="preserve">uman </w:t>
      </w:r>
      <w:r w:rsidR="000364D4">
        <w:rPr>
          <w:rFonts w:eastAsia="Calibri"/>
          <w:lang w:eastAsia="en-US"/>
        </w:rPr>
        <w:t>r</w:t>
      </w:r>
      <w:r w:rsidR="00ED4006">
        <w:rPr>
          <w:rFonts w:eastAsia="Calibri"/>
          <w:lang w:eastAsia="en-US"/>
        </w:rPr>
        <w:t>ights</w:t>
      </w:r>
      <w:r w:rsidR="00ED4006" w:rsidRPr="00ED4006">
        <w:rPr>
          <w:rFonts w:eastAsia="Calibri"/>
          <w:lang w:eastAsia="en-US"/>
        </w:rPr>
        <w:t xml:space="preserve"> </w:t>
      </w:r>
      <w:r w:rsidR="00253251">
        <w:rPr>
          <w:rFonts w:eastAsia="Calibri"/>
          <w:lang w:eastAsia="en-US"/>
        </w:rPr>
        <w:t xml:space="preserve">would </w:t>
      </w:r>
      <w:r w:rsidR="00ED4006">
        <w:rPr>
          <w:rFonts w:eastAsia="Calibri"/>
          <w:lang w:eastAsia="en-US"/>
        </w:rPr>
        <w:t xml:space="preserve">increase </w:t>
      </w:r>
      <w:r w:rsidR="00ED4006" w:rsidRPr="00ED4006">
        <w:rPr>
          <w:rFonts w:eastAsia="Calibri"/>
          <w:lang w:eastAsia="en-US"/>
        </w:rPr>
        <w:t>as</w:t>
      </w:r>
      <w:r w:rsidR="00ED4006">
        <w:rPr>
          <w:rFonts w:eastAsia="Calibri"/>
          <w:lang w:eastAsia="en-US"/>
        </w:rPr>
        <w:t xml:space="preserve"> the</w:t>
      </w:r>
      <w:r w:rsidR="00ED4006" w:rsidRPr="00ED4006">
        <w:rPr>
          <w:rFonts w:eastAsia="Calibri"/>
          <w:lang w:eastAsia="en-US"/>
        </w:rPr>
        <w:t xml:space="preserve"> lockdown lifts</w:t>
      </w:r>
      <w:r w:rsidR="00ED4006">
        <w:rPr>
          <w:rFonts w:eastAsia="Calibri"/>
          <w:lang w:eastAsia="en-US"/>
        </w:rPr>
        <w:t xml:space="preserve">. The Commission </w:t>
      </w:r>
      <w:r w:rsidR="00253251">
        <w:rPr>
          <w:rFonts w:eastAsia="Calibri"/>
          <w:lang w:eastAsia="en-US"/>
        </w:rPr>
        <w:t xml:space="preserve">needed </w:t>
      </w:r>
      <w:r w:rsidR="00ED4006">
        <w:rPr>
          <w:rFonts w:eastAsia="Calibri"/>
          <w:lang w:eastAsia="en-US"/>
        </w:rPr>
        <w:t>to</w:t>
      </w:r>
      <w:r w:rsidR="00ED4006" w:rsidRPr="00ED4006">
        <w:rPr>
          <w:rFonts w:eastAsia="Calibri"/>
          <w:lang w:eastAsia="en-US"/>
        </w:rPr>
        <w:t xml:space="preserve"> </w:t>
      </w:r>
      <w:r w:rsidR="00ED4006">
        <w:rPr>
          <w:rFonts w:eastAsia="Calibri"/>
          <w:lang w:eastAsia="en-US"/>
        </w:rPr>
        <w:t>keep up to date on the</w:t>
      </w:r>
      <w:r w:rsidR="00ED4006" w:rsidRPr="00ED4006">
        <w:rPr>
          <w:rFonts w:eastAsia="Calibri"/>
          <w:lang w:eastAsia="en-US"/>
        </w:rPr>
        <w:t xml:space="preserve"> divergence across the UK. </w:t>
      </w:r>
      <w:r w:rsidR="00ED4006">
        <w:rPr>
          <w:rFonts w:eastAsia="Calibri"/>
          <w:lang w:eastAsia="en-US"/>
        </w:rPr>
        <w:t xml:space="preserve">It was noted that </w:t>
      </w:r>
      <w:r w:rsidR="00A71F65">
        <w:rPr>
          <w:rFonts w:eastAsia="Calibri"/>
          <w:lang w:eastAsia="en-US"/>
        </w:rPr>
        <w:t xml:space="preserve">whilst </w:t>
      </w:r>
      <w:r w:rsidR="00ED4006">
        <w:rPr>
          <w:rFonts w:eastAsia="Calibri"/>
          <w:lang w:eastAsia="en-US"/>
        </w:rPr>
        <w:t xml:space="preserve">Northern Ireland </w:t>
      </w:r>
      <w:r w:rsidR="00943FAC">
        <w:rPr>
          <w:rFonts w:eastAsia="Calibri"/>
          <w:lang w:eastAsia="en-US"/>
        </w:rPr>
        <w:t>wa</w:t>
      </w:r>
      <w:r w:rsidR="00A71F65">
        <w:rPr>
          <w:rFonts w:eastAsia="Calibri"/>
          <w:lang w:eastAsia="en-US"/>
        </w:rPr>
        <w:t xml:space="preserve">s not part of the Commission’s remit, lessons could be taken from their </w:t>
      </w:r>
      <w:r w:rsidR="00ED4006">
        <w:rPr>
          <w:rFonts w:eastAsia="Calibri"/>
          <w:lang w:eastAsia="en-US"/>
        </w:rPr>
        <w:t>different</w:t>
      </w:r>
      <w:r w:rsidR="00ED4006" w:rsidRPr="00ED4006">
        <w:rPr>
          <w:rFonts w:eastAsia="Calibri"/>
          <w:lang w:eastAsia="en-US"/>
        </w:rPr>
        <w:t xml:space="preserve"> approach</w:t>
      </w:r>
      <w:r w:rsidR="00A71F65">
        <w:rPr>
          <w:rFonts w:eastAsia="Calibri"/>
          <w:lang w:eastAsia="en-US"/>
        </w:rPr>
        <w:t>es</w:t>
      </w:r>
      <w:r w:rsidR="00ED4006" w:rsidRPr="00ED4006">
        <w:rPr>
          <w:rFonts w:eastAsia="Calibri"/>
          <w:lang w:eastAsia="en-US"/>
        </w:rPr>
        <w:t>, particularly in respect of civil liberties</w:t>
      </w:r>
      <w:r w:rsidR="00ED4006">
        <w:rPr>
          <w:rFonts w:eastAsia="Calibri"/>
          <w:lang w:eastAsia="en-US"/>
        </w:rPr>
        <w:t xml:space="preserve"> and having a social approach</w:t>
      </w:r>
      <w:r w:rsidR="00ED4006" w:rsidRPr="00ED4006">
        <w:rPr>
          <w:rFonts w:eastAsia="Calibri"/>
          <w:lang w:eastAsia="en-US"/>
        </w:rPr>
        <w:t xml:space="preserve">. </w:t>
      </w:r>
    </w:p>
    <w:p w14:paraId="05FD17DA" w14:textId="77777777" w:rsidR="00ED4006" w:rsidRDefault="00ED4006" w:rsidP="000D2E18">
      <w:pPr>
        <w:pStyle w:val="NormalWeb"/>
        <w:spacing w:before="0" w:after="0"/>
        <w:ind w:left="720" w:hanging="720"/>
        <w:rPr>
          <w:rFonts w:eastAsia="Calibri"/>
          <w:lang w:eastAsia="en-US"/>
        </w:rPr>
      </w:pPr>
    </w:p>
    <w:p w14:paraId="5988CB47" w14:textId="5C7D134E" w:rsidR="00817137" w:rsidRDefault="00ED4006" w:rsidP="000D2E18">
      <w:pPr>
        <w:pStyle w:val="NormalWeb"/>
        <w:spacing w:before="0" w:after="0"/>
        <w:ind w:left="720" w:hanging="720"/>
        <w:rPr>
          <w:rFonts w:eastAsia="Calibri"/>
          <w:lang w:eastAsia="en-US"/>
        </w:rPr>
      </w:pPr>
      <w:r>
        <w:rPr>
          <w:rFonts w:eastAsia="Calibri"/>
          <w:lang w:eastAsia="en-US"/>
        </w:rPr>
        <w:t>8.1.13 Members</w:t>
      </w:r>
      <w:r w:rsidR="00817137">
        <w:rPr>
          <w:rFonts w:eastAsia="Calibri"/>
          <w:lang w:eastAsia="en-US"/>
        </w:rPr>
        <w:t xml:space="preserve"> discussed</w:t>
      </w:r>
      <w:r>
        <w:rPr>
          <w:rFonts w:eastAsia="Calibri"/>
          <w:lang w:eastAsia="en-US"/>
        </w:rPr>
        <w:t xml:space="preserve"> the Commission’s ongoing work </w:t>
      </w:r>
      <w:r w:rsidR="00253251">
        <w:rPr>
          <w:rFonts w:eastAsia="Calibri"/>
          <w:lang w:eastAsia="en-US"/>
        </w:rPr>
        <w:t xml:space="preserve">on </w:t>
      </w:r>
      <w:r w:rsidR="000364D4">
        <w:rPr>
          <w:rFonts w:eastAsia="Calibri"/>
          <w:lang w:eastAsia="en-US"/>
        </w:rPr>
        <w:t>s</w:t>
      </w:r>
      <w:r w:rsidR="00817137">
        <w:rPr>
          <w:rFonts w:eastAsia="Calibri"/>
          <w:lang w:eastAsia="en-US"/>
        </w:rPr>
        <w:t>takeholder management and the effect of the epidemic on the Commission</w:t>
      </w:r>
      <w:r w:rsidR="00253251">
        <w:rPr>
          <w:rFonts w:eastAsia="Calibri"/>
          <w:lang w:eastAsia="en-US"/>
        </w:rPr>
        <w:t>’</w:t>
      </w:r>
      <w:r w:rsidR="00817137">
        <w:rPr>
          <w:rFonts w:eastAsia="Calibri"/>
          <w:lang w:eastAsia="en-US"/>
        </w:rPr>
        <w:t xml:space="preserve">s workforce capacity. </w:t>
      </w:r>
      <w:r w:rsidR="009E1788" w:rsidRPr="009E1788">
        <w:rPr>
          <w:rFonts w:eastAsia="Calibri"/>
          <w:lang w:eastAsia="en-US"/>
        </w:rPr>
        <w:t>To resource the emerging work</w:t>
      </w:r>
      <w:r w:rsidR="009E1788">
        <w:rPr>
          <w:rFonts w:eastAsia="Calibri"/>
          <w:lang w:eastAsia="en-US"/>
        </w:rPr>
        <w:t>, the</w:t>
      </w:r>
      <w:r w:rsidR="00A71F65">
        <w:rPr>
          <w:rFonts w:eastAsia="Calibri"/>
          <w:lang w:eastAsia="en-US"/>
        </w:rPr>
        <w:t xml:space="preserve"> resource report (EHRC 89.05 annex A)</w:t>
      </w:r>
      <w:r w:rsidR="009E1788">
        <w:rPr>
          <w:rFonts w:eastAsia="Calibri"/>
          <w:lang w:eastAsia="en-US"/>
        </w:rPr>
        <w:t xml:space="preserve"> </w:t>
      </w:r>
      <w:r w:rsidR="00253251">
        <w:rPr>
          <w:rFonts w:eastAsia="Calibri"/>
          <w:lang w:eastAsia="en-US"/>
        </w:rPr>
        <w:t xml:space="preserve">looked </w:t>
      </w:r>
      <w:r w:rsidR="009E1788">
        <w:rPr>
          <w:rFonts w:eastAsia="Calibri"/>
          <w:lang w:eastAsia="en-US"/>
        </w:rPr>
        <w:t>at the balance of</w:t>
      </w:r>
      <w:r w:rsidR="009E1788" w:rsidRPr="009E1788">
        <w:rPr>
          <w:rFonts w:eastAsia="Calibri"/>
          <w:lang w:eastAsia="en-US"/>
        </w:rPr>
        <w:t xml:space="preserve"> putting in place the right sk</w:t>
      </w:r>
      <w:r w:rsidR="00E2311C">
        <w:rPr>
          <w:rFonts w:eastAsia="Calibri"/>
          <w:lang w:eastAsia="en-US"/>
        </w:rPr>
        <w:t>ills and experience quickly whilst</w:t>
      </w:r>
      <w:r w:rsidR="009E1788" w:rsidRPr="009E1788">
        <w:rPr>
          <w:rFonts w:eastAsia="Calibri"/>
          <w:lang w:eastAsia="en-US"/>
        </w:rPr>
        <w:t xml:space="preserve"> minimising the level of disruption</w:t>
      </w:r>
      <w:r w:rsidR="009E1788">
        <w:rPr>
          <w:rFonts w:eastAsia="Calibri"/>
          <w:lang w:eastAsia="en-US"/>
        </w:rPr>
        <w:t>.</w:t>
      </w:r>
      <w:r w:rsidR="009E1788" w:rsidRPr="009E1788">
        <w:rPr>
          <w:rFonts w:eastAsia="Calibri"/>
          <w:lang w:eastAsia="en-US"/>
        </w:rPr>
        <w:t xml:space="preserve"> </w:t>
      </w:r>
      <w:r w:rsidR="00817137">
        <w:rPr>
          <w:rFonts w:eastAsia="Calibri"/>
          <w:lang w:eastAsia="en-US"/>
        </w:rPr>
        <w:t xml:space="preserve">The Commission </w:t>
      </w:r>
      <w:r w:rsidR="00253251">
        <w:rPr>
          <w:rFonts w:eastAsia="Calibri"/>
          <w:lang w:eastAsia="en-US"/>
        </w:rPr>
        <w:t xml:space="preserve">had </w:t>
      </w:r>
      <w:r w:rsidR="009E1788">
        <w:rPr>
          <w:rFonts w:eastAsia="Calibri"/>
          <w:lang w:eastAsia="en-US"/>
        </w:rPr>
        <w:t>already</w:t>
      </w:r>
      <w:r w:rsidR="00817137">
        <w:rPr>
          <w:rFonts w:eastAsia="Calibri"/>
          <w:lang w:eastAsia="en-US"/>
        </w:rPr>
        <w:t xml:space="preserve"> made changes to the way it conducts stakeholder activity</w:t>
      </w:r>
      <w:r w:rsidR="00456224">
        <w:rPr>
          <w:rFonts w:eastAsia="Calibri"/>
          <w:lang w:eastAsia="en-US"/>
        </w:rPr>
        <w:t xml:space="preserve"> (</w:t>
      </w:r>
      <w:proofErr w:type="spellStart"/>
      <w:r w:rsidR="00456224">
        <w:rPr>
          <w:rFonts w:eastAsia="Calibri"/>
          <w:lang w:eastAsia="en-US"/>
        </w:rPr>
        <w:t>eg</w:t>
      </w:r>
      <w:proofErr w:type="spellEnd"/>
      <w:r w:rsidR="00817137">
        <w:rPr>
          <w:rFonts w:eastAsia="Calibri"/>
          <w:lang w:eastAsia="en-US"/>
        </w:rPr>
        <w:t xml:space="preserve"> </w:t>
      </w:r>
      <w:r w:rsidR="00817137" w:rsidRPr="00817137">
        <w:rPr>
          <w:rFonts w:eastAsia="Calibri"/>
          <w:lang w:eastAsia="en-US"/>
        </w:rPr>
        <w:t xml:space="preserve">webinars with NHS employers, </w:t>
      </w:r>
      <w:r w:rsidR="0050079D">
        <w:rPr>
          <w:rFonts w:eastAsia="Calibri"/>
          <w:lang w:eastAsia="en-US"/>
        </w:rPr>
        <w:t xml:space="preserve">video conference </w:t>
      </w:r>
      <w:r w:rsidR="00817137" w:rsidRPr="00817137">
        <w:rPr>
          <w:rFonts w:eastAsia="Calibri"/>
          <w:lang w:eastAsia="en-US"/>
        </w:rPr>
        <w:t>me</w:t>
      </w:r>
      <w:r w:rsidR="00817137">
        <w:rPr>
          <w:rFonts w:eastAsia="Calibri"/>
          <w:lang w:eastAsia="en-US"/>
        </w:rPr>
        <w:t>eting</w:t>
      </w:r>
      <w:r w:rsidR="002656FE">
        <w:rPr>
          <w:rFonts w:eastAsia="Calibri"/>
          <w:lang w:eastAsia="en-US"/>
        </w:rPr>
        <w:t>s</w:t>
      </w:r>
      <w:r w:rsidR="00817137" w:rsidRPr="00817137">
        <w:rPr>
          <w:rFonts w:eastAsia="Calibri"/>
          <w:lang w:eastAsia="en-US"/>
        </w:rPr>
        <w:t xml:space="preserve"> with older people’s organisations</w:t>
      </w:r>
      <w:r w:rsidR="0050079D">
        <w:rPr>
          <w:rFonts w:eastAsia="Calibri"/>
          <w:lang w:eastAsia="en-US"/>
        </w:rPr>
        <w:t>;</w:t>
      </w:r>
      <w:r w:rsidR="00817137">
        <w:rPr>
          <w:rFonts w:eastAsia="Calibri"/>
          <w:lang w:eastAsia="en-US"/>
        </w:rPr>
        <w:t xml:space="preserve"> roundtables</w:t>
      </w:r>
      <w:r w:rsidR="0050079D">
        <w:rPr>
          <w:rFonts w:eastAsia="Calibri"/>
          <w:lang w:eastAsia="en-US"/>
        </w:rPr>
        <w:t>; and continuing to engage</w:t>
      </w:r>
      <w:r w:rsidR="00A36F2E">
        <w:rPr>
          <w:rFonts w:eastAsia="Calibri"/>
          <w:lang w:eastAsia="en-US"/>
        </w:rPr>
        <w:t xml:space="preserve"> with Regulators, Inspectors and </w:t>
      </w:r>
      <w:proofErr w:type="spellStart"/>
      <w:r w:rsidR="00A36F2E">
        <w:rPr>
          <w:rFonts w:eastAsia="Calibri"/>
          <w:lang w:eastAsia="en-US"/>
        </w:rPr>
        <w:t>Ombudsmans</w:t>
      </w:r>
      <w:proofErr w:type="spellEnd"/>
      <w:r w:rsidR="00A36F2E">
        <w:rPr>
          <w:rFonts w:eastAsia="Calibri"/>
          <w:lang w:eastAsia="en-US"/>
        </w:rPr>
        <w:t>)</w:t>
      </w:r>
      <w:r w:rsidR="00817137" w:rsidRPr="00817137">
        <w:rPr>
          <w:rFonts w:eastAsia="Calibri"/>
          <w:lang w:eastAsia="en-US"/>
        </w:rPr>
        <w:t xml:space="preserve">. </w:t>
      </w:r>
      <w:r w:rsidR="00AE2395">
        <w:rPr>
          <w:rFonts w:eastAsia="Calibri"/>
          <w:lang w:eastAsia="en-US"/>
        </w:rPr>
        <w:t xml:space="preserve">The </w:t>
      </w:r>
      <w:r w:rsidR="00925878">
        <w:rPr>
          <w:rFonts w:eastAsia="Calibri"/>
          <w:lang w:eastAsia="en-US"/>
        </w:rPr>
        <w:t>s</w:t>
      </w:r>
      <w:r w:rsidR="00AE2395">
        <w:rPr>
          <w:rFonts w:eastAsia="Calibri"/>
          <w:lang w:eastAsia="en-US"/>
        </w:rPr>
        <w:t>teering group will continue to improve its engagement</w:t>
      </w:r>
      <w:r w:rsidR="0050079D">
        <w:rPr>
          <w:rFonts w:eastAsia="Calibri"/>
          <w:lang w:eastAsia="en-US"/>
        </w:rPr>
        <w:t xml:space="preserve"> using these methods</w:t>
      </w:r>
      <w:r w:rsidR="00AE2395">
        <w:rPr>
          <w:rFonts w:eastAsia="Calibri"/>
          <w:lang w:eastAsia="en-US"/>
        </w:rPr>
        <w:t xml:space="preserve">. </w:t>
      </w:r>
    </w:p>
    <w:p w14:paraId="6FEB4EC3" w14:textId="77777777" w:rsidR="00817137" w:rsidRDefault="00817137" w:rsidP="00A36F2E">
      <w:pPr>
        <w:pStyle w:val="NormalWeb"/>
        <w:spacing w:before="0" w:after="0"/>
        <w:rPr>
          <w:rFonts w:eastAsia="Calibri"/>
          <w:lang w:eastAsia="en-US"/>
        </w:rPr>
      </w:pPr>
    </w:p>
    <w:p w14:paraId="3139853A" w14:textId="455A8F39" w:rsidR="00817137" w:rsidRDefault="00817137" w:rsidP="000D2E18">
      <w:pPr>
        <w:pStyle w:val="NormalWeb"/>
        <w:spacing w:before="0" w:after="0"/>
        <w:ind w:left="720" w:hanging="720"/>
        <w:rPr>
          <w:rFonts w:eastAsia="Calibri"/>
          <w:lang w:eastAsia="en-US"/>
        </w:rPr>
      </w:pPr>
      <w:r>
        <w:rPr>
          <w:rFonts w:eastAsia="Calibri"/>
          <w:lang w:eastAsia="en-US"/>
        </w:rPr>
        <w:t>8.1.14</w:t>
      </w:r>
      <w:r>
        <w:rPr>
          <w:rFonts w:eastAsia="Calibri"/>
          <w:lang w:eastAsia="en-US"/>
        </w:rPr>
        <w:tab/>
        <w:t>The</w:t>
      </w:r>
      <w:r w:rsidR="0050079D">
        <w:rPr>
          <w:rFonts w:eastAsia="Calibri"/>
          <w:lang w:eastAsia="en-US"/>
        </w:rPr>
        <w:t xml:space="preserve"> Board agreed that the</w:t>
      </w:r>
      <w:r>
        <w:rPr>
          <w:rFonts w:eastAsia="Calibri"/>
          <w:lang w:eastAsia="en-US"/>
        </w:rPr>
        <w:t xml:space="preserve"> Commission’s impact was paramount to the </w:t>
      </w:r>
      <w:r w:rsidR="0050079D">
        <w:rPr>
          <w:rFonts w:eastAsia="Calibri"/>
          <w:lang w:eastAsia="en-US"/>
        </w:rPr>
        <w:t xml:space="preserve">success of the </w:t>
      </w:r>
      <w:r>
        <w:rPr>
          <w:rFonts w:eastAsia="Calibri"/>
          <w:lang w:eastAsia="en-US"/>
        </w:rPr>
        <w:t xml:space="preserve">new strategy and that this </w:t>
      </w:r>
      <w:r w:rsidR="00253251">
        <w:rPr>
          <w:rFonts w:eastAsia="Calibri"/>
          <w:lang w:eastAsia="en-US"/>
        </w:rPr>
        <w:t xml:space="preserve">needed </w:t>
      </w:r>
      <w:r>
        <w:rPr>
          <w:rFonts w:eastAsia="Calibri"/>
          <w:lang w:eastAsia="en-US"/>
        </w:rPr>
        <w:t xml:space="preserve">to be captured in the </w:t>
      </w:r>
      <w:r w:rsidR="00925878">
        <w:rPr>
          <w:rFonts w:eastAsia="Calibri"/>
          <w:lang w:eastAsia="en-US"/>
        </w:rPr>
        <w:t>h</w:t>
      </w:r>
      <w:r>
        <w:rPr>
          <w:rFonts w:eastAsia="Calibri"/>
          <w:lang w:eastAsia="en-US"/>
        </w:rPr>
        <w:t>ighlight report</w:t>
      </w:r>
      <w:r w:rsidR="00253251">
        <w:rPr>
          <w:rFonts w:eastAsia="Calibri"/>
          <w:lang w:eastAsia="en-US"/>
        </w:rPr>
        <w:t>s</w:t>
      </w:r>
      <w:r>
        <w:rPr>
          <w:rFonts w:eastAsia="Calibri"/>
          <w:lang w:eastAsia="en-US"/>
        </w:rPr>
        <w:t xml:space="preserve">. </w:t>
      </w:r>
      <w:r w:rsidR="00253251">
        <w:rPr>
          <w:rFonts w:eastAsia="Calibri"/>
          <w:lang w:eastAsia="en-US"/>
        </w:rPr>
        <w:t xml:space="preserve">The </w:t>
      </w:r>
      <w:r>
        <w:rPr>
          <w:rFonts w:eastAsia="Calibri"/>
          <w:lang w:eastAsia="en-US"/>
        </w:rPr>
        <w:t xml:space="preserve">Executive assured the Board that impact will be set out </w:t>
      </w:r>
      <w:r w:rsidR="00253251">
        <w:rPr>
          <w:rFonts w:eastAsia="Calibri"/>
          <w:lang w:eastAsia="en-US"/>
        </w:rPr>
        <w:t>more clearly</w:t>
      </w:r>
      <w:r>
        <w:rPr>
          <w:rFonts w:eastAsia="Calibri"/>
          <w:lang w:eastAsia="en-US"/>
        </w:rPr>
        <w:t xml:space="preserve"> in the coming weeks. </w:t>
      </w:r>
    </w:p>
    <w:p w14:paraId="06B8DB9D" w14:textId="77777777" w:rsidR="00133099" w:rsidRDefault="00133099" w:rsidP="00C86792">
      <w:pPr>
        <w:pStyle w:val="NormalWeb"/>
        <w:spacing w:before="0" w:after="0"/>
        <w:ind w:left="720" w:hanging="720"/>
        <w:rPr>
          <w:rFonts w:eastAsia="Calibri"/>
          <w:lang w:eastAsia="en-US"/>
        </w:rPr>
      </w:pPr>
    </w:p>
    <w:p w14:paraId="7CCDCBD5" w14:textId="77777777" w:rsidR="00283A89" w:rsidRPr="00A36F2E" w:rsidRDefault="009E1788" w:rsidP="00A36F2E">
      <w:pPr>
        <w:pStyle w:val="NormalWeb"/>
        <w:spacing w:before="0" w:after="0"/>
        <w:ind w:left="720" w:hanging="720"/>
        <w:rPr>
          <w:rFonts w:eastAsia="Calibri"/>
          <w:lang w:eastAsia="en-US"/>
        </w:rPr>
      </w:pPr>
      <w:r>
        <w:rPr>
          <w:rFonts w:eastAsia="Calibri"/>
          <w:lang w:eastAsia="en-US"/>
        </w:rPr>
        <w:t>8.1.15</w:t>
      </w:r>
      <w:r>
        <w:rPr>
          <w:rFonts w:eastAsia="Calibri"/>
          <w:lang w:eastAsia="en-US"/>
        </w:rPr>
        <w:tab/>
        <w:t xml:space="preserve">The Chair </w:t>
      </w:r>
      <w:r w:rsidR="00AE2395">
        <w:rPr>
          <w:rFonts w:eastAsia="Calibri"/>
          <w:lang w:eastAsia="en-US"/>
        </w:rPr>
        <w:t>summarised</w:t>
      </w:r>
      <w:r>
        <w:rPr>
          <w:rFonts w:eastAsia="Calibri"/>
          <w:lang w:eastAsia="en-US"/>
        </w:rPr>
        <w:t xml:space="preserve"> that the Commission</w:t>
      </w:r>
      <w:r w:rsidR="0050079D">
        <w:rPr>
          <w:rFonts w:eastAsia="Calibri"/>
          <w:lang w:eastAsia="en-US"/>
        </w:rPr>
        <w:t xml:space="preserve"> </w:t>
      </w:r>
      <w:r w:rsidR="00253251">
        <w:rPr>
          <w:rFonts w:eastAsia="Calibri"/>
          <w:lang w:eastAsia="en-US"/>
        </w:rPr>
        <w:t xml:space="preserve">had </w:t>
      </w:r>
      <w:r w:rsidR="0050079D">
        <w:rPr>
          <w:rFonts w:eastAsia="Calibri"/>
          <w:lang w:eastAsia="en-US"/>
        </w:rPr>
        <w:t>made good progress on its c</w:t>
      </w:r>
      <w:r>
        <w:rPr>
          <w:rFonts w:eastAsia="Calibri"/>
          <w:lang w:eastAsia="en-US"/>
        </w:rPr>
        <w:t>ommunicat</w:t>
      </w:r>
      <w:r w:rsidR="0050079D">
        <w:rPr>
          <w:rFonts w:eastAsia="Calibri"/>
          <w:lang w:eastAsia="en-US"/>
        </w:rPr>
        <w:t>ions and engagement since the pandemic</w:t>
      </w:r>
      <w:r w:rsidR="00A36F2E">
        <w:rPr>
          <w:rFonts w:eastAsia="Calibri"/>
          <w:lang w:eastAsia="en-US"/>
        </w:rPr>
        <w:t xml:space="preserve">, but that there </w:t>
      </w:r>
      <w:r w:rsidR="00253251">
        <w:rPr>
          <w:rFonts w:eastAsia="Calibri"/>
          <w:lang w:eastAsia="en-US"/>
        </w:rPr>
        <w:t>wa</w:t>
      </w:r>
      <w:r w:rsidR="00A36F2E">
        <w:rPr>
          <w:rFonts w:eastAsia="Calibri"/>
          <w:lang w:eastAsia="en-US"/>
        </w:rPr>
        <w:t xml:space="preserve">s a need to highlight impact further; </w:t>
      </w:r>
      <w:r w:rsidR="00AE2395">
        <w:rPr>
          <w:rFonts w:eastAsia="Calibri"/>
          <w:lang w:eastAsia="en-US"/>
        </w:rPr>
        <w:t>to continue to consider three nations approaches; to increase pa</w:t>
      </w:r>
      <w:r w:rsidR="00A36F2E">
        <w:rPr>
          <w:rFonts w:eastAsia="Calibri"/>
          <w:lang w:eastAsia="en-US"/>
        </w:rPr>
        <w:t xml:space="preserve">rtnership working where needed; </w:t>
      </w:r>
      <w:r w:rsidR="00AE2395">
        <w:rPr>
          <w:rFonts w:eastAsia="Calibri"/>
          <w:lang w:eastAsia="en-US"/>
        </w:rPr>
        <w:t xml:space="preserve">to take into account the </w:t>
      </w:r>
      <w:r w:rsidR="00AE2395" w:rsidRPr="00AE2395">
        <w:rPr>
          <w:rFonts w:eastAsia="Calibri"/>
          <w:lang w:eastAsia="en-US"/>
        </w:rPr>
        <w:t>divergen</w:t>
      </w:r>
      <w:r w:rsidR="002656FE">
        <w:rPr>
          <w:rFonts w:eastAsia="Calibri"/>
          <w:lang w:eastAsia="en-US"/>
        </w:rPr>
        <w:t>ce of policy approaches across n</w:t>
      </w:r>
      <w:r w:rsidR="00AE2395" w:rsidRPr="00AE2395">
        <w:rPr>
          <w:rFonts w:eastAsia="Calibri"/>
          <w:lang w:eastAsia="en-US"/>
        </w:rPr>
        <w:t>ations</w:t>
      </w:r>
      <w:r w:rsidR="00F41295">
        <w:rPr>
          <w:rFonts w:eastAsia="Calibri"/>
          <w:lang w:eastAsia="en-US"/>
        </w:rPr>
        <w:t xml:space="preserve"> and to follow up on stakeholder engagement methods where responses have not been </w:t>
      </w:r>
      <w:r w:rsidR="00A36F2E">
        <w:rPr>
          <w:rFonts w:eastAsia="Calibri"/>
          <w:lang w:eastAsia="en-US"/>
        </w:rPr>
        <w:t>forthcoming</w:t>
      </w:r>
      <w:r w:rsidR="00F41295">
        <w:rPr>
          <w:rFonts w:eastAsia="Calibri"/>
          <w:lang w:eastAsia="en-US"/>
        </w:rPr>
        <w:t xml:space="preserve">. </w:t>
      </w:r>
      <w:r w:rsidR="00DE5CFD" w:rsidRPr="00C924F5">
        <w:rPr>
          <w:rFonts w:eastAsia="Calibri"/>
          <w:b/>
          <w:lang w:eastAsia="en-US"/>
        </w:rPr>
        <w:t>Action: Melanie Field to con</w:t>
      </w:r>
      <w:r w:rsidR="00C924F5" w:rsidRPr="00C924F5">
        <w:rPr>
          <w:rFonts w:eastAsia="Calibri"/>
          <w:b/>
          <w:lang w:eastAsia="en-US"/>
        </w:rPr>
        <w:t>sider.</w:t>
      </w:r>
    </w:p>
    <w:p w14:paraId="7E119440" w14:textId="77777777" w:rsidR="003C27F7" w:rsidRPr="00244CD8" w:rsidRDefault="003C27F7" w:rsidP="006527D7">
      <w:pPr>
        <w:pStyle w:val="NormalWeb"/>
        <w:spacing w:before="0" w:after="0"/>
        <w:rPr>
          <w:iCs/>
        </w:rPr>
      </w:pPr>
    </w:p>
    <w:p w14:paraId="03714E6B" w14:textId="7962C251" w:rsidR="00F71D86" w:rsidRPr="007750FE" w:rsidRDefault="00E51B4B" w:rsidP="00C826C0">
      <w:pPr>
        <w:pStyle w:val="Heading1"/>
      </w:pPr>
      <w:r w:rsidRPr="007750FE">
        <w:t>Any other business</w:t>
      </w:r>
      <w:r w:rsidR="00032E11" w:rsidRPr="007750FE">
        <w:t xml:space="preserve"> </w:t>
      </w:r>
    </w:p>
    <w:p w14:paraId="2CDA1964" w14:textId="77777777" w:rsidR="001E5317" w:rsidRDefault="001E5317" w:rsidP="004661AB">
      <w:pPr>
        <w:rPr>
          <w:rFonts w:cs="Arial"/>
          <w:bCs/>
        </w:rPr>
      </w:pPr>
    </w:p>
    <w:p w14:paraId="460CE5D9" w14:textId="77777777" w:rsidR="00F41295" w:rsidRPr="0050079D" w:rsidRDefault="00616A7A" w:rsidP="00CC55E0">
      <w:pPr>
        <w:ind w:left="720" w:hanging="720"/>
        <w:rPr>
          <w:rFonts w:cs="Arial"/>
          <w:b/>
          <w:bCs/>
        </w:rPr>
      </w:pPr>
      <w:r>
        <w:rPr>
          <w:rFonts w:cs="Arial"/>
          <w:bCs/>
        </w:rPr>
        <w:t>9</w:t>
      </w:r>
      <w:r w:rsidR="00F41295">
        <w:rPr>
          <w:rFonts w:cs="Arial"/>
          <w:bCs/>
        </w:rPr>
        <w:t>.1</w:t>
      </w:r>
      <w:r w:rsidR="0065298C">
        <w:rPr>
          <w:rFonts w:cs="Arial"/>
          <w:bCs/>
        </w:rPr>
        <w:tab/>
      </w:r>
      <w:r w:rsidR="00F41295">
        <w:rPr>
          <w:rFonts w:cs="Arial"/>
          <w:bCs/>
        </w:rPr>
        <w:t xml:space="preserve">Members requested that </w:t>
      </w:r>
      <w:r w:rsidR="00A36F2E">
        <w:rPr>
          <w:rFonts w:cs="Arial"/>
          <w:bCs/>
        </w:rPr>
        <w:t xml:space="preserve">the Secretariat team organise </w:t>
      </w:r>
      <w:r w:rsidR="00253251">
        <w:rPr>
          <w:rFonts w:cs="Arial"/>
          <w:bCs/>
        </w:rPr>
        <w:t xml:space="preserve">opportunities for </w:t>
      </w:r>
      <w:r w:rsidR="00A36F2E">
        <w:rPr>
          <w:rFonts w:cs="Arial"/>
          <w:bCs/>
        </w:rPr>
        <w:t xml:space="preserve">Commissioners </w:t>
      </w:r>
      <w:r w:rsidR="00253251">
        <w:rPr>
          <w:rFonts w:cs="Arial"/>
          <w:bCs/>
        </w:rPr>
        <w:t xml:space="preserve">to meet with </w:t>
      </w:r>
      <w:r w:rsidR="00A36F2E">
        <w:rPr>
          <w:rFonts w:cs="Arial"/>
          <w:bCs/>
        </w:rPr>
        <w:t>the new</w:t>
      </w:r>
      <w:r w:rsidR="00253251">
        <w:rPr>
          <w:rFonts w:cs="Arial"/>
          <w:bCs/>
        </w:rPr>
        <w:t xml:space="preserve"> members of the executive team</w:t>
      </w:r>
      <w:r w:rsidR="00A36F2E">
        <w:rPr>
          <w:rFonts w:cs="Arial"/>
          <w:bCs/>
        </w:rPr>
        <w:t xml:space="preserve"> start</w:t>
      </w:r>
      <w:r w:rsidR="00253251">
        <w:rPr>
          <w:rFonts w:cs="Arial"/>
          <w:bCs/>
        </w:rPr>
        <w:t>ing</w:t>
      </w:r>
      <w:r w:rsidR="0050079D">
        <w:rPr>
          <w:rFonts w:cs="Arial"/>
          <w:bCs/>
        </w:rPr>
        <w:t xml:space="preserve"> in the coming weeks. </w:t>
      </w:r>
      <w:r w:rsidR="0050079D" w:rsidRPr="0050079D">
        <w:rPr>
          <w:rFonts w:cs="Arial"/>
          <w:b/>
          <w:bCs/>
        </w:rPr>
        <w:t xml:space="preserve">Action: Callum MacInnes. </w:t>
      </w:r>
    </w:p>
    <w:p w14:paraId="77DA8B79" w14:textId="77777777" w:rsidR="00A36F2E" w:rsidRDefault="00A36F2E" w:rsidP="00CC55E0">
      <w:pPr>
        <w:ind w:left="720" w:hanging="720"/>
        <w:rPr>
          <w:rFonts w:cs="Arial"/>
          <w:bCs/>
        </w:rPr>
      </w:pPr>
    </w:p>
    <w:p w14:paraId="16259267" w14:textId="77777777" w:rsidR="00CE1BDB" w:rsidRDefault="00F41295" w:rsidP="00F41295">
      <w:pPr>
        <w:ind w:left="720" w:hanging="720"/>
        <w:rPr>
          <w:rFonts w:cs="Arial"/>
          <w:bCs/>
        </w:rPr>
      </w:pPr>
      <w:r>
        <w:rPr>
          <w:rFonts w:cs="Arial"/>
          <w:bCs/>
        </w:rPr>
        <w:t>9.2</w:t>
      </w:r>
      <w:r>
        <w:rPr>
          <w:rFonts w:cs="Arial"/>
          <w:bCs/>
        </w:rPr>
        <w:tab/>
      </w:r>
      <w:r w:rsidR="00DF3C98">
        <w:rPr>
          <w:rFonts w:cs="Arial"/>
          <w:bCs/>
        </w:rPr>
        <w:t>With no other business being raised, David Isaac thanked Board members and staff for their contributions, and drew the formal meeting to a close</w:t>
      </w:r>
      <w:r w:rsidR="00AB3397">
        <w:rPr>
          <w:rFonts w:cs="Arial"/>
          <w:bCs/>
        </w:rPr>
        <w:t>.</w:t>
      </w:r>
      <w:r w:rsidR="0050079D">
        <w:rPr>
          <w:rFonts w:cs="Arial"/>
          <w:bCs/>
        </w:rPr>
        <w:t xml:space="preserve"> </w:t>
      </w:r>
      <w:r w:rsidR="0065298C">
        <w:rPr>
          <w:rFonts w:cs="Arial"/>
          <w:bCs/>
        </w:rPr>
        <w:t>He</w:t>
      </w:r>
      <w:r w:rsidR="00253251">
        <w:rPr>
          <w:rFonts w:cs="Arial"/>
          <w:bCs/>
        </w:rPr>
        <w:t xml:space="preserve"> also</w:t>
      </w:r>
      <w:r w:rsidR="0065298C">
        <w:rPr>
          <w:rFonts w:cs="Arial"/>
          <w:bCs/>
        </w:rPr>
        <w:t xml:space="preserve"> thanked </w:t>
      </w:r>
      <w:r w:rsidR="00CC55E0">
        <w:rPr>
          <w:rFonts w:cs="Arial"/>
          <w:bCs/>
        </w:rPr>
        <w:t>Ma</w:t>
      </w:r>
      <w:r w:rsidR="002656FE">
        <w:rPr>
          <w:rFonts w:cs="Arial"/>
          <w:bCs/>
        </w:rPr>
        <w:t xml:space="preserve">lcolm Cornberg, Dean Button, Tessa Griffiths and </w:t>
      </w:r>
      <w:r w:rsidR="006527D7">
        <w:rPr>
          <w:rFonts w:cs="Arial"/>
          <w:bCs/>
        </w:rPr>
        <w:t>Sarah Maclean</w:t>
      </w:r>
      <w:r w:rsidR="00CC55E0">
        <w:rPr>
          <w:rFonts w:cs="Arial"/>
          <w:bCs/>
        </w:rPr>
        <w:t xml:space="preserve"> for their</w:t>
      </w:r>
      <w:r w:rsidR="0065298C">
        <w:rPr>
          <w:rFonts w:cs="Arial"/>
          <w:bCs/>
        </w:rPr>
        <w:t xml:space="preserve"> invaluab</w:t>
      </w:r>
      <w:r w:rsidR="00A36F2E">
        <w:rPr>
          <w:rFonts w:cs="Arial"/>
          <w:bCs/>
        </w:rPr>
        <w:t>le work at the Commission</w:t>
      </w:r>
      <w:r w:rsidR="0050079D">
        <w:rPr>
          <w:rFonts w:cs="Arial"/>
          <w:bCs/>
        </w:rPr>
        <w:t xml:space="preserve"> as they move on to pastures new.</w:t>
      </w:r>
    </w:p>
    <w:p w14:paraId="3A6E2D32" w14:textId="77777777" w:rsidR="00CE1BDB" w:rsidRDefault="00CE1BDB" w:rsidP="00CE1BDB">
      <w:pPr>
        <w:rPr>
          <w:rFonts w:cs="Arial"/>
          <w:bCs/>
        </w:rPr>
      </w:pPr>
    </w:p>
    <w:p w14:paraId="2FC89E59" w14:textId="705D124C" w:rsidR="004661AB" w:rsidRPr="00624A20" w:rsidRDefault="00616A7A" w:rsidP="0050131B">
      <w:pPr>
        <w:ind w:left="720" w:hanging="720"/>
        <w:rPr>
          <w:rFonts w:cs="Arial"/>
          <w:bCs/>
        </w:rPr>
      </w:pPr>
      <w:r>
        <w:rPr>
          <w:rFonts w:cs="Arial"/>
          <w:bCs/>
        </w:rPr>
        <w:t>9</w:t>
      </w:r>
      <w:r w:rsidR="00CE1BDB">
        <w:rPr>
          <w:rFonts w:cs="Arial"/>
          <w:bCs/>
        </w:rPr>
        <w:t>.</w:t>
      </w:r>
      <w:r w:rsidR="007D104E">
        <w:rPr>
          <w:rFonts w:cs="Arial"/>
          <w:bCs/>
        </w:rPr>
        <w:t>3</w:t>
      </w:r>
      <w:r w:rsidR="00CE1BDB">
        <w:rPr>
          <w:rFonts w:cs="Arial"/>
          <w:bCs/>
        </w:rPr>
        <w:tab/>
      </w:r>
      <w:r w:rsidR="00F43D24" w:rsidRPr="00F43D24">
        <w:rPr>
          <w:rFonts w:cs="Arial"/>
          <w:bCs/>
        </w:rPr>
        <w:t xml:space="preserve">The next formal Board meeting would take place </w:t>
      </w:r>
      <w:r w:rsidR="001E5317">
        <w:rPr>
          <w:rFonts w:cs="Arial"/>
          <w:bCs/>
        </w:rPr>
        <w:t xml:space="preserve">on </w:t>
      </w:r>
      <w:r w:rsidR="006527D7">
        <w:rPr>
          <w:rFonts w:cs="Arial"/>
          <w:bCs/>
        </w:rPr>
        <w:t>02 July</w:t>
      </w:r>
      <w:r w:rsidR="00792452">
        <w:rPr>
          <w:rFonts w:cs="Arial"/>
          <w:bCs/>
        </w:rPr>
        <w:t xml:space="preserve"> 2020</w:t>
      </w:r>
      <w:r w:rsidR="006527D7">
        <w:rPr>
          <w:rFonts w:cs="Arial"/>
          <w:bCs/>
        </w:rPr>
        <w:t xml:space="preserve">. </w:t>
      </w:r>
    </w:p>
    <w:sectPr w:rsidR="004661AB" w:rsidRPr="00624A20" w:rsidSect="00375512">
      <w:headerReference w:type="default" r:id="rId8"/>
      <w:footerReference w:type="default" r:id="rId9"/>
      <w:pgSz w:w="11906" w:h="16838"/>
      <w:pgMar w:top="1440" w:right="1440" w:bottom="1440" w:left="1440" w:header="510" w:footer="11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64364" w14:textId="77777777" w:rsidR="000C715B" w:rsidRDefault="000C715B" w:rsidP="00E72C89">
      <w:r>
        <w:separator/>
      </w:r>
    </w:p>
  </w:endnote>
  <w:endnote w:type="continuationSeparator" w:id="0">
    <w:p w14:paraId="39D0AFF4" w14:textId="77777777" w:rsidR="000C715B" w:rsidRDefault="000C715B" w:rsidP="00E7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9C63C" w14:textId="2D5F70C5" w:rsidR="003412D8" w:rsidRDefault="00C826C0" w:rsidP="00E72C89">
    <w:r w:rsidRPr="00E72C89">
      <w:rPr>
        <w:sz w:val="18"/>
        <w:szCs w:val="18"/>
      </w:rPr>
      <w:t xml:space="preserve">Should you receive or otherwise come into possession of this information, or this document, in error or you are not intended to be the recipient, the Commission requires you to destroy it and to inform the originator, or, as appropriate,  the Commission’s </w:t>
    </w:r>
    <w:hyperlink r:id="rId1" w:history="1">
      <w:r w:rsidRPr="00E72C89">
        <w:rPr>
          <w:sz w:val="18"/>
          <w:szCs w:val="18"/>
          <w:u w:val="single"/>
        </w:rPr>
        <w:t>ICT Service Desk</w:t>
      </w:r>
    </w:hyperlink>
    <w:r w:rsidRPr="00E72C89">
      <w:rPr>
        <w:sz w:val="18"/>
        <w:szCs w:val="18"/>
      </w:rPr>
      <w:t xml:space="preserve"> immediately please, so that we can take appropriate action</w:t>
    </w:r>
    <w:r>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36CAC" w14:textId="77777777" w:rsidR="000C715B" w:rsidRDefault="000C715B" w:rsidP="00E72C89">
      <w:r>
        <w:separator/>
      </w:r>
    </w:p>
  </w:footnote>
  <w:footnote w:type="continuationSeparator" w:id="0">
    <w:p w14:paraId="75F61E61" w14:textId="77777777" w:rsidR="000C715B" w:rsidRDefault="000C715B" w:rsidP="00E72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66827" w14:textId="06AF4E45" w:rsidR="00C826C0" w:rsidRDefault="00C826C0" w:rsidP="00C826C0">
    <w:pPr>
      <w:pStyle w:val="Header"/>
      <w:jc w:val="right"/>
    </w:pPr>
    <w:r>
      <w:pict w14:anchorId="55C16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uality and Human Rights Commission" style="width:179.25pt;height:69pt">
          <v:imagedata r:id="rId1" o:title="EHRC_Logo_CORE_Dark Teal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BAC"/>
    <w:multiLevelType w:val="hybridMultilevel"/>
    <w:tmpl w:val="943C6B22"/>
    <w:lvl w:ilvl="0" w:tplc="9C7CEBA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A1150"/>
    <w:multiLevelType w:val="hybridMultilevel"/>
    <w:tmpl w:val="B1A81B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F3E7C"/>
    <w:multiLevelType w:val="hybridMultilevel"/>
    <w:tmpl w:val="BCC453F6"/>
    <w:lvl w:ilvl="0" w:tplc="AE6A9A2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73963"/>
    <w:multiLevelType w:val="hybridMultilevel"/>
    <w:tmpl w:val="AC70C9D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F13EAB"/>
    <w:multiLevelType w:val="hybridMultilevel"/>
    <w:tmpl w:val="5A947C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B050DD"/>
    <w:multiLevelType w:val="hybridMultilevel"/>
    <w:tmpl w:val="DF4038BA"/>
    <w:lvl w:ilvl="0" w:tplc="0809000B">
      <w:start w:val="1"/>
      <w:numFmt w:val="bullet"/>
      <w:lvlText w:val=""/>
      <w:lvlJc w:val="left"/>
      <w:pPr>
        <w:ind w:left="1853" w:hanging="360"/>
      </w:pPr>
      <w:rPr>
        <w:rFonts w:ascii="Wingdings" w:hAnsi="Wingdings" w:hint="default"/>
      </w:rPr>
    </w:lvl>
    <w:lvl w:ilvl="1" w:tplc="08090003" w:tentative="1">
      <w:start w:val="1"/>
      <w:numFmt w:val="bullet"/>
      <w:lvlText w:val="o"/>
      <w:lvlJc w:val="left"/>
      <w:pPr>
        <w:ind w:left="2573" w:hanging="360"/>
      </w:pPr>
      <w:rPr>
        <w:rFonts w:ascii="Courier New" w:hAnsi="Courier New" w:cs="Courier New" w:hint="default"/>
      </w:rPr>
    </w:lvl>
    <w:lvl w:ilvl="2" w:tplc="08090005" w:tentative="1">
      <w:start w:val="1"/>
      <w:numFmt w:val="bullet"/>
      <w:lvlText w:val=""/>
      <w:lvlJc w:val="left"/>
      <w:pPr>
        <w:ind w:left="3293" w:hanging="360"/>
      </w:pPr>
      <w:rPr>
        <w:rFonts w:ascii="Wingdings" w:hAnsi="Wingdings" w:hint="default"/>
      </w:rPr>
    </w:lvl>
    <w:lvl w:ilvl="3" w:tplc="08090001" w:tentative="1">
      <w:start w:val="1"/>
      <w:numFmt w:val="bullet"/>
      <w:lvlText w:val=""/>
      <w:lvlJc w:val="left"/>
      <w:pPr>
        <w:ind w:left="4013" w:hanging="360"/>
      </w:pPr>
      <w:rPr>
        <w:rFonts w:ascii="Symbol" w:hAnsi="Symbol" w:hint="default"/>
      </w:rPr>
    </w:lvl>
    <w:lvl w:ilvl="4" w:tplc="08090003" w:tentative="1">
      <w:start w:val="1"/>
      <w:numFmt w:val="bullet"/>
      <w:lvlText w:val="o"/>
      <w:lvlJc w:val="left"/>
      <w:pPr>
        <w:ind w:left="4733" w:hanging="360"/>
      </w:pPr>
      <w:rPr>
        <w:rFonts w:ascii="Courier New" w:hAnsi="Courier New" w:cs="Courier New" w:hint="default"/>
      </w:rPr>
    </w:lvl>
    <w:lvl w:ilvl="5" w:tplc="08090005" w:tentative="1">
      <w:start w:val="1"/>
      <w:numFmt w:val="bullet"/>
      <w:lvlText w:val=""/>
      <w:lvlJc w:val="left"/>
      <w:pPr>
        <w:ind w:left="5453" w:hanging="360"/>
      </w:pPr>
      <w:rPr>
        <w:rFonts w:ascii="Wingdings" w:hAnsi="Wingdings" w:hint="default"/>
      </w:rPr>
    </w:lvl>
    <w:lvl w:ilvl="6" w:tplc="08090001" w:tentative="1">
      <w:start w:val="1"/>
      <w:numFmt w:val="bullet"/>
      <w:lvlText w:val=""/>
      <w:lvlJc w:val="left"/>
      <w:pPr>
        <w:ind w:left="6173" w:hanging="360"/>
      </w:pPr>
      <w:rPr>
        <w:rFonts w:ascii="Symbol" w:hAnsi="Symbol" w:hint="default"/>
      </w:rPr>
    </w:lvl>
    <w:lvl w:ilvl="7" w:tplc="08090003" w:tentative="1">
      <w:start w:val="1"/>
      <w:numFmt w:val="bullet"/>
      <w:lvlText w:val="o"/>
      <w:lvlJc w:val="left"/>
      <w:pPr>
        <w:ind w:left="6893" w:hanging="360"/>
      </w:pPr>
      <w:rPr>
        <w:rFonts w:ascii="Courier New" w:hAnsi="Courier New" w:cs="Courier New" w:hint="default"/>
      </w:rPr>
    </w:lvl>
    <w:lvl w:ilvl="8" w:tplc="08090005" w:tentative="1">
      <w:start w:val="1"/>
      <w:numFmt w:val="bullet"/>
      <w:lvlText w:val=""/>
      <w:lvlJc w:val="left"/>
      <w:pPr>
        <w:ind w:left="7613" w:hanging="360"/>
      </w:pPr>
      <w:rPr>
        <w:rFonts w:ascii="Wingdings" w:hAnsi="Wingdings" w:hint="default"/>
      </w:rPr>
    </w:lvl>
  </w:abstractNum>
  <w:abstractNum w:abstractNumId="6" w15:restartNumberingAfterBreak="0">
    <w:nsid w:val="151F6806"/>
    <w:multiLevelType w:val="hybridMultilevel"/>
    <w:tmpl w:val="15A8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E1967"/>
    <w:multiLevelType w:val="hybridMultilevel"/>
    <w:tmpl w:val="760408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1F0975"/>
    <w:multiLevelType w:val="hybridMultilevel"/>
    <w:tmpl w:val="9EB27A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931B76"/>
    <w:multiLevelType w:val="hybridMultilevel"/>
    <w:tmpl w:val="7432254C"/>
    <w:lvl w:ilvl="0" w:tplc="180E10B0">
      <w:start w:val="1"/>
      <w:numFmt w:val="lowerLetter"/>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D521105"/>
    <w:multiLevelType w:val="multilevel"/>
    <w:tmpl w:val="016E354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C5562D"/>
    <w:multiLevelType w:val="hybridMultilevel"/>
    <w:tmpl w:val="D3D646B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597B9F"/>
    <w:multiLevelType w:val="hybridMultilevel"/>
    <w:tmpl w:val="92F4405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584D2D"/>
    <w:multiLevelType w:val="hybridMultilevel"/>
    <w:tmpl w:val="F82670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506A8A"/>
    <w:multiLevelType w:val="multilevel"/>
    <w:tmpl w:val="ED4E47DA"/>
    <w:lvl w:ilvl="0">
      <w:start w:val="10"/>
      <w:numFmt w:val="decimal"/>
      <w:lvlText w:val="%1"/>
      <w:lvlJc w:val="left"/>
      <w:pPr>
        <w:ind w:left="473" w:hanging="473"/>
      </w:pPr>
      <w:rPr>
        <w:rFonts w:hint="default"/>
      </w:rPr>
    </w:lvl>
    <w:lvl w:ilvl="1">
      <w:start w:val="2"/>
      <w:numFmt w:val="decimal"/>
      <w:lvlText w:val="%1.%2"/>
      <w:lvlJc w:val="left"/>
      <w:pPr>
        <w:ind w:left="473" w:hanging="47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503CC3"/>
    <w:multiLevelType w:val="hybridMultilevel"/>
    <w:tmpl w:val="3E6E92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D111E3"/>
    <w:multiLevelType w:val="hybridMultilevel"/>
    <w:tmpl w:val="EE2496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F471C0"/>
    <w:multiLevelType w:val="hybridMultilevel"/>
    <w:tmpl w:val="273EE194"/>
    <w:lvl w:ilvl="0" w:tplc="94EE06A0">
      <w:start w:val="1"/>
      <w:numFmt w:val="upp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6B1B56"/>
    <w:multiLevelType w:val="hybridMultilevel"/>
    <w:tmpl w:val="EF2635E8"/>
    <w:lvl w:ilvl="0" w:tplc="0809000B">
      <w:start w:val="1"/>
      <w:numFmt w:val="bullet"/>
      <w:lvlText w:val=""/>
      <w:lvlJc w:val="left"/>
      <w:pPr>
        <w:ind w:left="1853" w:hanging="360"/>
      </w:pPr>
      <w:rPr>
        <w:rFonts w:ascii="Wingdings" w:hAnsi="Wingdings" w:hint="default"/>
      </w:rPr>
    </w:lvl>
    <w:lvl w:ilvl="1" w:tplc="08090003" w:tentative="1">
      <w:start w:val="1"/>
      <w:numFmt w:val="bullet"/>
      <w:lvlText w:val="o"/>
      <w:lvlJc w:val="left"/>
      <w:pPr>
        <w:ind w:left="2573" w:hanging="360"/>
      </w:pPr>
      <w:rPr>
        <w:rFonts w:ascii="Courier New" w:hAnsi="Courier New" w:cs="Courier New" w:hint="default"/>
      </w:rPr>
    </w:lvl>
    <w:lvl w:ilvl="2" w:tplc="08090005" w:tentative="1">
      <w:start w:val="1"/>
      <w:numFmt w:val="bullet"/>
      <w:lvlText w:val=""/>
      <w:lvlJc w:val="left"/>
      <w:pPr>
        <w:ind w:left="3293" w:hanging="360"/>
      </w:pPr>
      <w:rPr>
        <w:rFonts w:ascii="Wingdings" w:hAnsi="Wingdings" w:hint="default"/>
      </w:rPr>
    </w:lvl>
    <w:lvl w:ilvl="3" w:tplc="08090001" w:tentative="1">
      <w:start w:val="1"/>
      <w:numFmt w:val="bullet"/>
      <w:lvlText w:val=""/>
      <w:lvlJc w:val="left"/>
      <w:pPr>
        <w:ind w:left="4013" w:hanging="360"/>
      </w:pPr>
      <w:rPr>
        <w:rFonts w:ascii="Symbol" w:hAnsi="Symbol" w:hint="default"/>
      </w:rPr>
    </w:lvl>
    <w:lvl w:ilvl="4" w:tplc="08090003" w:tentative="1">
      <w:start w:val="1"/>
      <w:numFmt w:val="bullet"/>
      <w:lvlText w:val="o"/>
      <w:lvlJc w:val="left"/>
      <w:pPr>
        <w:ind w:left="4733" w:hanging="360"/>
      </w:pPr>
      <w:rPr>
        <w:rFonts w:ascii="Courier New" w:hAnsi="Courier New" w:cs="Courier New" w:hint="default"/>
      </w:rPr>
    </w:lvl>
    <w:lvl w:ilvl="5" w:tplc="08090005" w:tentative="1">
      <w:start w:val="1"/>
      <w:numFmt w:val="bullet"/>
      <w:lvlText w:val=""/>
      <w:lvlJc w:val="left"/>
      <w:pPr>
        <w:ind w:left="5453" w:hanging="360"/>
      </w:pPr>
      <w:rPr>
        <w:rFonts w:ascii="Wingdings" w:hAnsi="Wingdings" w:hint="default"/>
      </w:rPr>
    </w:lvl>
    <w:lvl w:ilvl="6" w:tplc="08090001" w:tentative="1">
      <w:start w:val="1"/>
      <w:numFmt w:val="bullet"/>
      <w:lvlText w:val=""/>
      <w:lvlJc w:val="left"/>
      <w:pPr>
        <w:ind w:left="6173" w:hanging="360"/>
      </w:pPr>
      <w:rPr>
        <w:rFonts w:ascii="Symbol" w:hAnsi="Symbol" w:hint="default"/>
      </w:rPr>
    </w:lvl>
    <w:lvl w:ilvl="7" w:tplc="08090003" w:tentative="1">
      <w:start w:val="1"/>
      <w:numFmt w:val="bullet"/>
      <w:lvlText w:val="o"/>
      <w:lvlJc w:val="left"/>
      <w:pPr>
        <w:ind w:left="6893" w:hanging="360"/>
      </w:pPr>
      <w:rPr>
        <w:rFonts w:ascii="Courier New" w:hAnsi="Courier New" w:cs="Courier New" w:hint="default"/>
      </w:rPr>
    </w:lvl>
    <w:lvl w:ilvl="8" w:tplc="08090005" w:tentative="1">
      <w:start w:val="1"/>
      <w:numFmt w:val="bullet"/>
      <w:lvlText w:val=""/>
      <w:lvlJc w:val="left"/>
      <w:pPr>
        <w:ind w:left="7613" w:hanging="360"/>
      </w:pPr>
      <w:rPr>
        <w:rFonts w:ascii="Wingdings" w:hAnsi="Wingdings" w:hint="default"/>
      </w:rPr>
    </w:lvl>
  </w:abstractNum>
  <w:abstractNum w:abstractNumId="19" w15:restartNumberingAfterBreak="0">
    <w:nsid w:val="31AC3F65"/>
    <w:multiLevelType w:val="hybridMultilevel"/>
    <w:tmpl w:val="8C2E4F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6200E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D872B2A"/>
    <w:multiLevelType w:val="hybridMultilevel"/>
    <w:tmpl w:val="47F02F7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4B0D46"/>
    <w:multiLevelType w:val="hybridMultilevel"/>
    <w:tmpl w:val="D9F2B3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49248B9"/>
    <w:multiLevelType w:val="hybridMultilevel"/>
    <w:tmpl w:val="43AA1B80"/>
    <w:lvl w:ilvl="0" w:tplc="788C277E">
      <w:start w:val="1"/>
      <w:numFmt w:val="bullet"/>
      <w:pStyle w:val="WUBullets"/>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Times New Roman"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Times New Roman"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Times New Roman" w:hint="default"/>
      </w:rPr>
    </w:lvl>
    <w:lvl w:ilvl="8" w:tplc="08090005">
      <w:start w:val="1"/>
      <w:numFmt w:val="bullet"/>
      <w:lvlText w:val=""/>
      <w:lvlJc w:val="left"/>
      <w:pPr>
        <w:ind w:left="6764" w:hanging="360"/>
      </w:pPr>
      <w:rPr>
        <w:rFonts w:ascii="Wingdings" w:hAnsi="Wingdings" w:hint="default"/>
      </w:rPr>
    </w:lvl>
  </w:abstractNum>
  <w:abstractNum w:abstractNumId="24" w15:restartNumberingAfterBreak="0">
    <w:nsid w:val="48954015"/>
    <w:multiLevelType w:val="hybridMultilevel"/>
    <w:tmpl w:val="653A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F77661"/>
    <w:multiLevelType w:val="hybridMultilevel"/>
    <w:tmpl w:val="8006C8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3465E6"/>
    <w:multiLevelType w:val="hybridMultilevel"/>
    <w:tmpl w:val="7ADE310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4E21BE"/>
    <w:multiLevelType w:val="hybridMultilevel"/>
    <w:tmpl w:val="67BE7424"/>
    <w:lvl w:ilvl="0" w:tplc="08090013">
      <w:start w:val="1"/>
      <w:numFmt w:val="upperRoman"/>
      <w:lvlText w:val="%1."/>
      <w:lvlJc w:val="right"/>
      <w:pPr>
        <w:ind w:left="2573" w:hanging="360"/>
      </w:pPr>
    </w:lvl>
    <w:lvl w:ilvl="1" w:tplc="08090019" w:tentative="1">
      <w:start w:val="1"/>
      <w:numFmt w:val="lowerLetter"/>
      <w:lvlText w:val="%2."/>
      <w:lvlJc w:val="left"/>
      <w:pPr>
        <w:ind w:left="3293" w:hanging="360"/>
      </w:pPr>
    </w:lvl>
    <w:lvl w:ilvl="2" w:tplc="0809001B" w:tentative="1">
      <w:start w:val="1"/>
      <w:numFmt w:val="lowerRoman"/>
      <w:lvlText w:val="%3."/>
      <w:lvlJc w:val="right"/>
      <w:pPr>
        <w:ind w:left="4013" w:hanging="180"/>
      </w:pPr>
    </w:lvl>
    <w:lvl w:ilvl="3" w:tplc="0809000F" w:tentative="1">
      <w:start w:val="1"/>
      <w:numFmt w:val="decimal"/>
      <w:lvlText w:val="%4."/>
      <w:lvlJc w:val="left"/>
      <w:pPr>
        <w:ind w:left="4733" w:hanging="360"/>
      </w:pPr>
    </w:lvl>
    <w:lvl w:ilvl="4" w:tplc="08090019" w:tentative="1">
      <w:start w:val="1"/>
      <w:numFmt w:val="lowerLetter"/>
      <w:lvlText w:val="%5."/>
      <w:lvlJc w:val="left"/>
      <w:pPr>
        <w:ind w:left="5453" w:hanging="360"/>
      </w:pPr>
    </w:lvl>
    <w:lvl w:ilvl="5" w:tplc="0809001B" w:tentative="1">
      <w:start w:val="1"/>
      <w:numFmt w:val="lowerRoman"/>
      <w:lvlText w:val="%6."/>
      <w:lvlJc w:val="right"/>
      <w:pPr>
        <w:ind w:left="6173" w:hanging="180"/>
      </w:pPr>
    </w:lvl>
    <w:lvl w:ilvl="6" w:tplc="0809000F" w:tentative="1">
      <w:start w:val="1"/>
      <w:numFmt w:val="decimal"/>
      <w:lvlText w:val="%7."/>
      <w:lvlJc w:val="left"/>
      <w:pPr>
        <w:ind w:left="6893" w:hanging="360"/>
      </w:pPr>
    </w:lvl>
    <w:lvl w:ilvl="7" w:tplc="08090019" w:tentative="1">
      <w:start w:val="1"/>
      <w:numFmt w:val="lowerLetter"/>
      <w:lvlText w:val="%8."/>
      <w:lvlJc w:val="left"/>
      <w:pPr>
        <w:ind w:left="7613" w:hanging="360"/>
      </w:pPr>
    </w:lvl>
    <w:lvl w:ilvl="8" w:tplc="0809001B" w:tentative="1">
      <w:start w:val="1"/>
      <w:numFmt w:val="lowerRoman"/>
      <w:lvlText w:val="%9."/>
      <w:lvlJc w:val="right"/>
      <w:pPr>
        <w:ind w:left="8333" w:hanging="180"/>
      </w:pPr>
    </w:lvl>
  </w:abstractNum>
  <w:abstractNum w:abstractNumId="28" w15:restartNumberingAfterBreak="0">
    <w:nsid w:val="576A5226"/>
    <w:multiLevelType w:val="hybridMultilevel"/>
    <w:tmpl w:val="08E82668"/>
    <w:lvl w:ilvl="0" w:tplc="693A443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DB266E"/>
    <w:multiLevelType w:val="hybridMultilevel"/>
    <w:tmpl w:val="EC9A63BE"/>
    <w:lvl w:ilvl="0" w:tplc="B1A0B5B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8D7064"/>
    <w:multiLevelType w:val="hybridMultilevel"/>
    <w:tmpl w:val="EB6290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D243EB"/>
    <w:multiLevelType w:val="hybridMultilevel"/>
    <w:tmpl w:val="076E5C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805359"/>
    <w:multiLevelType w:val="hybridMultilevel"/>
    <w:tmpl w:val="6E5068B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2424934"/>
    <w:multiLevelType w:val="hybridMultilevel"/>
    <w:tmpl w:val="1D48BD8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4347A0B"/>
    <w:multiLevelType w:val="multilevel"/>
    <w:tmpl w:val="82D0D0E4"/>
    <w:lvl w:ilvl="0">
      <w:start w:val="11"/>
      <w:numFmt w:val="decimal"/>
      <w:lvlText w:val="%1"/>
      <w:lvlJc w:val="left"/>
      <w:pPr>
        <w:ind w:left="675" w:hanging="675"/>
      </w:pPr>
      <w:rPr>
        <w:rFonts w:hint="default"/>
      </w:rPr>
    </w:lvl>
    <w:lvl w:ilvl="1">
      <w:start w:val="2"/>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5A42036"/>
    <w:multiLevelType w:val="multilevel"/>
    <w:tmpl w:val="143C8174"/>
    <w:lvl w:ilvl="0">
      <w:start w:val="1"/>
      <w:numFmt w:val="decimal"/>
      <w:pStyle w:val="Heading1"/>
      <w:lvlText w:val="%1."/>
      <w:lvlJc w:val="left"/>
      <w:pPr>
        <w:ind w:left="1080" w:hanging="720"/>
      </w:pPr>
      <w:rPr>
        <w:rFonts w:hint="default"/>
      </w:rPr>
    </w:lvl>
    <w:lvl w:ilvl="1">
      <w:start w:val="1"/>
      <w:numFmt w:val="decimal"/>
      <w:isLgl/>
      <w:lvlText w:val="%1.%2."/>
      <w:lvlJc w:val="left"/>
      <w:pPr>
        <w:ind w:left="1080" w:hanging="72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520" w:hanging="2160"/>
      </w:pPr>
      <w:rPr>
        <w:rFonts w:cs="Arial" w:hint="default"/>
      </w:rPr>
    </w:lvl>
  </w:abstractNum>
  <w:abstractNum w:abstractNumId="36" w15:restartNumberingAfterBreak="0">
    <w:nsid w:val="67F905F6"/>
    <w:multiLevelType w:val="hybridMultilevel"/>
    <w:tmpl w:val="6D68AF66"/>
    <w:lvl w:ilvl="0" w:tplc="7C62390A">
      <w:start w:val="1"/>
      <w:numFmt w:val="upperRoman"/>
      <w:lvlText w:val="%1."/>
      <w:lvlJc w:val="left"/>
      <w:pPr>
        <w:ind w:left="1080" w:hanging="72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122920"/>
    <w:multiLevelType w:val="hybridMultilevel"/>
    <w:tmpl w:val="CFEE8D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977235"/>
    <w:multiLevelType w:val="hybridMultilevel"/>
    <w:tmpl w:val="659A6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13E27E7"/>
    <w:multiLevelType w:val="hybridMultilevel"/>
    <w:tmpl w:val="31C6EEE0"/>
    <w:lvl w:ilvl="0" w:tplc="626E960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7153D2"/>
    <w:multiLevelType w:val="hybridMultilevel"/>
    <w:tmpl w:val="6810BE4A"/>
    <w:lvl w:ilvl="0" w:tplc="B0343494">
      <w:start w:val="1"/>
      <w:numFmt w:val="lowerLetter"/>
      <w:lvlText w:val="%1)"/>
      <w:lvlJc w:val="left"/>
      <w:pPr>
        <w:ind w:left="1133" w:hanging="413"/>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1C44549"/>
    <w:multiLevelType w:val="multilevel"/>
    <w:tmpl w:val="D0861E26"/>
    <w:lvl w:ilvl="0">
      <w:start w:val="10"/>
      <w:numFmt w:val="decimal"/>
      <w:lvlText w:val="%1"/>
      <w:lvlJc w:val="left"/>
      <w:pPr>
        <w:ind w:left="675" w:hanging="675"/>
      </w:pPr>
      <w:rPr>
        <w:rFonts w:hint="default"/>
      </w:rPr>
    </w:lvl>
    <w:lvl w:ilvl="1">
      <w:start w:val="2"/>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151C94"/>
    <w:multiLevelType w:val="hybridMultilevel"/>
    <w:tmpl w:val="53DA28EE"/>
    <w:lvl w:ilvl="0" w:tplc="80000124">
      <w:start w:val="1"/>
      <w:numFmt w:val="bullet"/>
      <w:pStyle w:val="Bullet-followedbyothers"/>
      <w:lvlText w:val=""/>
      <w:lvlJc w:val="left"/>
      <w:pPr>
        <w:ind w:left="72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C0B186E"/>
    <w:multiLevelType w:val="hybridMultilevel"/>
    <w:tmpl w:val="B808AB50"/>
    <w:lvl w:ilvl="0" w:tplc="CC7A0072">
      <w:start w:val="1"/>
      <w:numFmt w:val="bullet"/>
      <w:pStyle w:val="Bullets-standard"/>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9005D1"/>
    <w:multiLevelType w:val="multilevel"/>
    <w:tmpl w:val="A738A8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3"/>
  </w:num>
  <w:num w:numId="2">
    <w:abstractNumId w:val="42"/>
  </w:num>
  <w:num w:numId="3">
    <w:abstractNumId w:val="43"/>
  </w:num>
  <w:num w:numId="4">
    <w:abstractNumId w:val="35"/>
  </w:num>
  <w:num w:numId="5">
    <w:abstractNumId w:val="15"/>
  </w:num>
  <w:num w:numId="6">
    <w:abstractNumId w:val="41"/>
  </w:num>
  <w:num w:numId="7">
    <w:abstractNumId w:val="24"/>
  </w:num>
  <w:num w:numId="8">
    <w:abstractNumId w:val="40"/>
  </w:num>
  <w:num w:numId="9">
    <w:abstractNumId w:val="18"/>
  </w:num>
  <w:num w:numId="10">
    <w:abstractNumId w:val="5"/>
  </w:num>
  <w:num w:numId="11">
    <w:abstractNumId w:val="34"/>
  </w:num>
  <w:num w:numId="12">
    <w:abstractNumId w:val="14"/>
  </w:num>
  <w:num w:numId="13">
    <w:abstractNumId w:val="4"/>
  </w:num>
  <w:num w:numId="14">
    <w:abstractNumId w:val="31"/>
  </w:num>
  <w:num w:numId="15">
    <w:abstractNumId w:val="12"/>
  </w:num>
  <w:num w:numId="16">
    <w:abstractNumId w:val="1"/>
  </w:num>
  <w:num w:numId="17">
    <w:abstractNumId w:val="8"/>
  </w:num>
  <w:num w:numId="18">
    <w:abstractNumId w:val="30"/>
  </w:num>
  <w:num w:numId="19">
    <w:abstractNumId w:val="13"/>
  </w:num>
  <w:num w:numId="20">
    <w:abstractNumId w:val="22"/>
  </w:num>
  <w:num w:numId="21">
    <w:abstractNumId w:val="7"/>
  </w:num>
  <w:num w:numId="22">
    <w:abstractNumId w:val="44"/>
  </w:num>
  <w:num w:numId="23">
    <w:abstractNumId w:val="9"/>
  </w:num>
  <w:num w:numId="24">
    <w:abstractNumId w:val="25"/>
  </w:num>
  <w:num w:numId="25">
    <w:abstractNumId w:val="10"/>
  </w:num>
  <w:num w:numId="26">
    <w:abstractNumId w:val="27"/>
  </w:num>
  <w:num w:numId="27">
    <w:abstractNumId w:val="26"/>
  </w:num>
  <w:num w:numId="28">
    <w:abstractNumId w:val="17"/>
  </w:num>
  <w:num w:numId="29">
    <w:abstractNumId w:val="11"/>
  </w:num>
  <w:num w:numId="30">
    <w:abstractNumId w:val="3"/>
  </w:num>
  <w:num w:numId="31">
    <w:abstractNumId w:val="32"/>
  </w:num>
  <w:num w:numId="32">
    <w:abstractNumId w:val="21"/>
  </w:num>
  <w:num w:numId="33">
    <w:abstractNumId w:val="29"/>
  </w:num>
  <w:num w:numId="34">
    <w:abstractNumId w:val="2"/>
  </w:num>
  <w:num w:numId="35">
    <w:abstractNumId w:val="19"/>
  </w:num>
  <w:num w:numId="36">
    <w:abstractNumId w:val="0"/>
  </w:num>
  <w:num w:numId="37">
    <w:abstractNumId w:val="28"/>
  </w:num>
  <w:num w:numId="38">
    <w:abstractNumId w:val="39"/>
  </w:num>
  <w:num w:numId="39">
    <w:abstractNumId w:val="36"/>
  </w:num>
  <w:num w:numId="40">
    <w:abstractNumId w:val="20"/>
  </w:num>
  <w:num w:numId="41">
    <w:abstractNumId w:val="16"/>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33"/>
  </w:num>
  <w:num w:numId="47">
    <w:abstractNumId w:val="37"/>
  </w:num>
  <w:num w:numId="4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IM_Brand" w:val="D9"/>
  </w:docVars>
  <w:rsids>
    <w:rsidRoot w:val="00F43BE3"/>
    <w:rsid w:val="00000AB8"/>
    <w:rsid w:val="00000F66"/>
    <w:rsid w:val="0000192D"/>
    <w:rsid w:val="0000210A"/>
    <w:rsid w:val="000035DD"/>
    <w:rsid w:val="00003658"/>
    <w:rsid w:val="00004618"/>
    <w:rsid w:val="000047A5"/>
    <w:rsid w:val="00004A50"/>
    <w:rsid w:val="00004AEE"/>
    <w:rsid w:val="00004E4D"/>
    <w:rsid w:val="00005065"/>
    <w:rsid w:val="00005271"/>
    <w:rsid w:val="00005AC3"/>
    <w:rsid w:val="00005CE0"/>
    <w:rsid w:val="00005FDB"/>
    <w:rsid w:val="00006256"/>
    <w:rsid w:val="00006BB3"/>
    <w:rsid w:val="00007679"/>
    <w:rsid w:val="00007A9A"/>
    <w:rsid w:val="00010D5C"/>
    <w:rsid w:val="000111B5"/>
    <w:rsid w:val="0001148C"/>
    <w:rsid w:val="00011695"/>
    <w:rsid w:val="000116B4"/>
    <w:rsid w:val="00011B82"/>
    <w:rsid w:val="000132D1"/>
    <w:rsid w:val="000132D2"/>
    <w:rsid w:val="000137DF"/>
    <w:rsid w:val="00013DCC"/>
    <w:rsid w:val="00013F3C"/>
    <w:rsid w:val="00014493"/>
    <w:rsid w:val="00014496"/>
    <w:rsid w:val="0001481C"/>
    <w:rsid w:val="0001514C"/>
    <w:rsid w:val="00015F13"/>
    <w:rsid w:val="00016AC4"/>
    <w:rsid w:val="000172D9"/>
    <w:rsid w:val="000175E5"/>
    <w:rsid w:val="0002006E"/>
    <w:rsid w:val="00020131"/>
    <w:rsid w:val="0002082A"/>
    <w:rsid w:val="0002178B"/>
    <w:rsid w:val="00021A4E"/>
    <w:rsid w:val="00021D5B"/>
    <w:rsid w:val="00022FF0"/>
    <w:rsid w:val="000232C5"/>
    <w:rsid w:val="00024E37"/>
    <w:rsid w:val="000262B2"/>
    <w:rsid w:val="00026AD4"/>
    <w:rsid w:val="00026FBC"/>
    <w:rsid w:val="0002731A"/>
    <w:rsid w:val="000275A7"/>
    <w:rsid w:val="00027A15"/>
    <w:rsid w:val="00027E6E"/>
    <w:rsid w:val="00027FB6"/>
    <w:rsid w:val="000300CA"/>
    <w:rsid w:val="00031A00"/>
    <w:rsid w:val="00031A2A"/>
    <w:rsid w:val="00031B9C"/>
    <w:rsid w:val="00032E11"/>
    <w:rsid w:val="000334F3"/>
    <w:rsid w:val="0003481C"/>
    <w:rsid w:val="00034C03"/>
    <w:rsid w:val="00035C27"/>
    <w:rsid w:val="00036110"/>
    <w:rsid w:val="000364D4"/>
    <w:rsid w:val="000367D2"/>
    <w:rsid w:val="000373A1"/>
    <w:rsid w:val="0003775D"/>
    <w:rsid w:val="00037F51"/>
    <w:rsid w:val="0004126C"/>
    <w:rsid w:val="00042527"/>
    <w:rsid w:val="00042800"/>
    <w:rsid w:val="00042BD0"/>
    <w:rsid w:val="00043A1A"/>
    <w:rsid w:val="00044217"/>
    <w:rsid w:val="0004424F"/>
    <w:rsid w:val="0004451A"/>
    <w:rsid w:val="000446D8"/>
    <w:rsid w:val="000447F6"/>
    <w:rsid w:val="00045448"/>
    <w:rsid w:val="000455FC"/>
    <w:rsid w:val="000468C4"/>
    <w:rsid w:val="00047358"/>
    <w:rsid w:val="00047825"/>
    <w:rsid w:val="00047B4A"/>
    <w:rsid w:val="000507E7"/>
    <w:rsid w:val="00050D76"/>
    <w:rsid w:val="00050ECB"/>
    <w:rsid w:val="00051482"/>
    <w:rsid w:val="00051EC3"/>
    <w:rsid w:val="00052325"/>
    <w:rsid w:val="000528EE"/>
    <w:rsid w:val="0005326C"/>
    <w:rsid w:val="00053F0F"/>
    <w:rsid w:val="00055466"/>
    <w:rsid w:val="00055C7E"/>
    <w:rsid w:val="00057803"/>
    <w:rsid w:val="00057993"/>
    <w:rsid w:val="000606D1"/>
    <w:rsid w:val="0006245E"/>
    <w:rsid w:val="00062D64"/>
    <w:rsid w:val="00063DC5"/>
    <w:rsid w:val="00065797"/>
    <w:rsid w:val="00065953"/>
    <w:rsid w:val="00065B34"/>
    <w:rsid w:val="00067FCE"/>
    <w:rsid w:val="00070C1F"/>
    <w:rsid w:val="00070DB2"/>
    <w:rsid w:val="00071CFA"/>
    <w:rsid w:val="000726A4"/>
    <w:rsid w:val="00072741"/>
    <w:rsid w:val="00072C11"/>
    <w:rsid w:val="00072DE2"/>
    <w:rsid w:val="00072FC1"/>
    <w:rsid w:val="000731CD"/>
    <w:rsid w:val="00073576"/>
    <w:rsid w:val="0007427D"/>
    <w:rsid w:val="000747DA"/>
    <w:rsid w:val="00074C38"/>
    <w:rsid w:val="00075520"/>
    <w:rsid w:val="00075552"/>
    <w:rsid w:val="00076389"/>
    <w:rsid w:val="000763E2"/>
    <w:rsid w:val="000764C6"/>
    <w:rsid w:val="0007664A"/>
    <w:rsid w:val="000766D4"/>
    <w:rsid w:val="00076ACC"/>
    <w:rsid w:val="00076E78"/>
    <w:rsid w:val="00076F35"/>
    <w:rsid w:val="0007704D"/>
    <w:rsid w:val="0007783F"/>
    <w:rsid w:val="000778CB"/>
    <w:rsid w:val="000779AD"/>
    <w:rsid w:val="00077F6E"/>
    <w:rsid w:val="0008012F"/>
    <w:rsid w:val="00080CD9"/>
    <w:rsid w:val="00080E93"/>
    <w:rsid w:val="00080F33"/>
    <w:rsid w:val="00081201"/>
    <w:rsid w:val="0008322A"/>
    <w:rsid w:val="000834AE"/>
    <w:rsid w:val="00083613"/>
    <w:rsid w:val="000846CD"/>
    <w:rsid w:val="00085661"/>
    <w:rsid w:val="00085C42"/>
    <w:rsid w:val="000867DC"/>
    <w:rsid w:val="00086DF0"/>
    <w:rsid w:val="0008736F"/>
    <w:rsid w:val="000879F1"/>
    <w:rsid w:val="0009073D"/>
    <w:rsid w:val="0009116F"/>
    <w:rsid w:val="00091A44"/>
    <w:rsid w:val="00091B2F"/>
    <w:rsid w:val="000932C7"/>
    <w:rsid w:val="00093681"/>
    <w:rsid w:val="000938C3"/>
    <w:rsid w:val="000940FF"/>
    <w:rsid w:val="000944B0"/>
    <w:rsid w:val="000945CA"/>
    <w:rsid w:val="00094788"/>
    <w:rsid w:val="00095EF4"/>
    <w:rsid w:val="00096D0E"/>
    <w:rsid w:val="00097236"/>
    <w:rsid w:val="000A0FA8"/>
    <w:rsid w:val="000A134C"/>
    <w:rsid w:val="000A1943"/>
    <w:rsid w:val="000A1D69"/>
    <w:rsid w:val="000A22A6"/>
    <w:rsid w:val="000A24ED"/>
    <w:rsid w:val="000A2F99"/>
    <w:rsid w:val="000A300F"/>
    <w:rsid w:val="000A3C88"/>
    <w:rsid w:val="000A572D"/>
    <w:rsid w:val="000A5A37"/>
    <w:rsid w:val="000A5EF4"/>
    <w:rsid w:val="000A653C"/>
    <w:rsid w:val="000A696F"/>
    <w:rsid w:val="000A69B9"/>
    <w:rsid w:val="000B0164"/>
    <w:rsid w:val="000B05A9"/>
    <w:rsid w:val="000B17FA"/>
    <w:rsid w:val="000B1946"/>
    <w:rsid w:val="000B309A"/>
    <w:rsid w:val="000B362B"/>
    <w:rsid w:val="000B558F"/>
    <w:rsid w:val="000B7297"/>
    <w:rsid w:val="000C03A0"/>
    <w:rsid w:val="000C04FA"/>
    <w:rsid w:val="000C119A"/>
    <w:rsid w:val="000C1329"/>
    <w:rsid w:val="000C151C"/>
    <w:rsid w:val="000C1D06"/>
    <w:rsid w:val="000C2901"/>
    <w:rsid w:val="000C2A47"/>
    <w:rsid w:val="000C4240"/>
    <w:rsid w:val="000C4C4C"/>
    <w:rsid w:val="000C4F00"/>
    <w:rsid w:val="000C55CA"/>
    <w:rsid w:val="000C55D1"/>
    <w:rsid w:val="000C6A5C"/>
    <w:rsid w:val="000C715B"/>
    <w:rsid w:val="000C770B"/>
    <w:rsid w:val="000C7992"/>
    <w:rsid w:val="000D0D50"/>
    <w:rsid w:val="000D13AD"/>
    <w:rsid w:val="000D1893"/>
    <w:rsid w:val="000D1B20"/>
    <w:rsid w:val="000D1D77"/>
    <w:rsid w:val="000D25F8"/>
    <w:rsid w:val="000D2E18"/>
    <w:rsid w:val="000D3947"/>
    <w:rsid w:val="000D3C39"/>
    <w:rsid w:val="000D4CAC"/>
    <w:rsid w:val="000D4F0B"/>
    <w:rsid w:val="000D5B9E"/>
    <w:rsid w:val="000D6A30"/>
    <w:rsid w:val="000D759E"/>
    <w:rsid w:val="000D75CB"/>
    <w:rsid w:val="000D7997"/>
    <w:rsid w:val="000D7FF8"/>
    <w:rsid w:val="000E0C50"/>
    <w:rsid w:val="000E1518"/>
    <w:rsid w:val="000E1907"/>
    <w:rsid w:val="000E2453"/>
    <w:rsid w:val="000E26F5"/>
    <w:rsid w:val="000E2EFD"/>
    <w:rsid w:val="000E353A"/>
    <w:rsid w:val="000E39E3"/>
    <w:rsid w:val="000E4454"/>
    <w:rsid w:val="000E62F1"/>
    <w:rsid w:val="000E63A6"/>
    <w:rsid w:val="000E6591"/>
    <w:rsid w:val="000E7347"/>
    <w:rsid w:val="000E7C2F"/>
    <w:rsid w:val="000F025D"/>
    <w:rsid w:val="000F04E4"/>
    <w:rsid w:val="000F0F4B"/>
    <w:rsid w:val="000F0F50"/>
    <w:rsid w:val="000F15CD"/>
    <w:rsid w:val="000F1CDB"/>
    <w:rsid w:val="000F1F49"/>
    <w:rsid w:val="000F3583"/>
    <w:rsid w:val="000F3FEA"/>
    <w:rsid w:val="000F4B69"/>
    <w:rsid w:val="000F5337"/>
    <w:rsid w:val="000F6485"/>
    <w:rsid w:val="001009F7"/>
    <w:rsid w:val="00100F6A"/>
    <w:rsid w:val="00101388"/>
    <w:rsid w:val="001016A0"/>
    <w:rsid w:val="00101F64"/>
    <w:rsid w:val="00102E5B"/>
    <w:rsid w:val="00103C30"/>
    <w:rsid w:val="001041EC"/>
    <w:rsid w:val="0010425B"/>
    <w:rsid w:val="0010439A"/>
    <w:rsid w:val="00104E57"/>
    <w:rsid w:val="00105DB0"/>
    <w:rsid w:val="00107240"/>
    <w:rsid w:val="00107372"/>
    <w:rsid w:val="00107BF2"/>
    <w:rsid w:val="001103B4"/>
    <w:rsid w:val="00110D1C"/>
    <w:rsid w:val="00110E32"/>
    <w:rsid w:val="00110ED4"/>
    <w:rsid w:val="001117C5"/>
    <w:rsid w:val="00112182"/>
    <w:rsid w:val="0011244D"/>
    <w:rsid w:val="001134A2"/>
    <w:rsid w:val="001136E7"/>
    <w:rsid w:val="001137EC"/>
    <w:rsid w:val="00113939"/>
    <w:rsid w:val="001141C1"/>
    <w:rsid w:val="00114310"/>
    <w:rsid w:val="001143FF"/>
    <w:rsid w:val="001147F4"/>
    <w:rsid w:val="001154A6"/>
    <w:rsid w:val="001156E3"/>
    <w:rsid w:val="00115CCE"/>
    <w:rsid w:val="00115F4C"/>
    <w:rsid w:val="00116836"/>
    <w:rsid w:val="00116E30"/>
    <w:rsid w:val="0011709A"/>
    <w:rsid w:val="00117AF6"/>
    <w:rsid w:val="0012079B"/>
    <w:rsid w:val="00120AA9"/>
    <w:rsid w:val="001214B1"/>
    <w:rsid w:val="00121ED8"/>
    <w:rsid w:val="00122A70"/>
    <w:rsid w:val="00123920"/>
    <w:rsid w:val="001239CD"/>
    <w:rsid w:val="00124C19"/>
    <w:rsid w:val="001270B5"/>
    <w:rsid w:val="001272EB"/>
    <w:rsid w:val="001304A1"/>
    <w:rsid w:val="00130C52"/>
    <w:rsid w:val="001328A5"/>
    <w:rsid w:val="00132A13"/>
    <w:rsid w:val="00133099"/>
    <w:rsid w:val="001334D1"/>
    <w:rsid w:val="00133B53"/>
    <w:rsid w:val="00134A47"/>
    <w:rsid w:val="00135424"/>
    <w:rsid w:val="001354BE"/>
    <w:rsid w:val="00136610"/>
    <w:rsid w:val="001369DC"/>
    <w:rsid w:val="00136D8F"/>
    <w:rsid w:val="00136E67"/>
    <w:rsid w:val="00136FFF"/>
    <w:rsid w:val="00137644"/>
    <w:rsid w:val="001377C5"/>
    <w:rsid w:val="00137B22"/>
    <w:rsid w:val="00137C83"/>
    <w:rsid w:val="001400E7"/>
    <w:rsid w:val="00140278"/>
    <w:rsid w:val="00140537"/>
    <w:rsid w:val="001406C9"/>
    <w:rsid w:val="001409FB"/>
    <w:rsid w:val="001413FF"/>
    <w:rsid w:val="00142CBB"/>
    <w:rsid w:val="001430BD"/>
    <w:rsid w:val="001432AB"/>
    <w:rsid w:val="0014339F"/>
    <w:rsid w:val="00143C45"/>
    <w:rsid w:val="0014479A"/>
    <w:rsid w:val="0014499F"/>
    <w:rsid w:val="001467C7"/>
    <w:rsid w:val="0014699C"/>
    <w:rsid w:val="00146AAC"/>
    <w:rsid w:val="00147496"/>
    <w:rsid w:val="0015015A"/>
    <w:rsid w:val="00151CF9"/>
    <w:rsid w:val="00152D9F"/>
    <w:rsid w:val="001530D7"/>
    <w:rsid w:val="00153273"/>
    <w:rsid w:val="00153809"/>
    <w:rsid w:val="00153CF7"/>
    <w:rsid w:val="001549AB"/>
    <w:rsid w:val="00154F57"/>
    <w:rsid w:val="00155A84"/>
    <w:rsid w:val="00155B6A"/>
    <w:rsid w:val="00155CB5"/>
    <w:rsid w:val="00156038"/>
    <w:rsid w:val="00156D64"/>
    <w:rsid w:val="001571C9"/>
    <w:rsid w:val="001577B6"/>
    <w:rsid w:val="00157D0A"/>
    <w:rsid w:val="00160DFB"/>
    <w:rsid w:val="00160E4D"/>
    <w:rsid w:val="00160E65"/>
    <w:rsid w:val="0016136F"/>
    <w:rsid w:val="0016200D"/>
    <w:rsid w:val="00163409"/>
    <w:rsid w:val="00163E71"/>
    <w:rsid w:val="00163F76"/>
    <w:rsid w:val="00164548"/>
    <w:rsid w:val="00164A7E"/>
    <w:rsid w:val="0016682E"/>
    <w:rsid w:val="00166BC4"/>
    <w:rsid w:val="00167542"/>
    <w:rsid w:val="00170551"/>
    <w:rsid w:val="00171B8E"/>
    <w:rsid w:val="0017358B"/>
    <w:rsid w:val="00173F10"/>
    <w:rsid w:val="00174BE9"/>
    <w:rsid w:val="00175C59"/>
    <w:rsid w:val="00176027"/>
    <w:rsid w:val="00176415"/>
    <w:rsid w:val="001768DB"/>
    <w:rsid w:val="00176A19"/>
    <w:rsid w:val="00176A3A"/>
    <w:rsid w:val="00176DD4"/>
    <w:rsid w:val="00176E9B"/>
    <w:rsid w:val="0017709E"/>
    <w:rsid w:val="001776F6"/>
    <w:rsid w:val="00180389"/>
    <w:rsid w:val="0018091D"/>
    <w:rsid w:val="00181319"/>
    <w:rsid w:val="0018147A"/>
    <w:rsid w:val="00181715"/>
    <w:rsid w:val="001819FA"/>
    <w:rsid w:val="00181E14"/>
    <w:rsid w:val="00182973"/>
    <w:rsid w:val="00182A1B"/>
    <w:rsid w:val="00182B7C"/>
    <w:rsid w:val="00182E2F"/>
    <w:rsid w:val="0018430B"/>
    <w:rsid w:val="00184490"/>
    <w:rsid w:val="00184568"/>
    <w:rsid w:val="00184A3A"/>
    <w:rsid w:val="001850DA"/>
    <w:rsid w:val="00185C70"/>
    <w:rsid w:val="0018656B"/>
    <w:rsid w:val="001866CF"/>
    <w:rsid w:val="00187569"/>
    <w:rsid w:val="001913A9"/>
    <w:rsid w:val="0019153F"/>
    <w:rsid w:val="00192501"/>
    <w:rsid w:val="001928E3"/>
    <w:rsid w:val="0019338C"/>
    <w:rsid w:val="0019392A"/>
    <w:rsid w:val="00194161"/>
    <w:rsid w:val="001949B5"/>
    <w:rsid w:val="0019549F"/>
    <w:rsid w:val="0019572E"/>
    <w:rsid w:val="001958E3"/>
    <w:rsid w:val="00195C8F"/>
    <w:rsid w:val="00196733"/>
    <w:rsid w:val="00196B2B"/>
    <w:rsid w:val="00196DB1"/>
    <w:rsid w:val="001979D0"/>
    <w:rsid w:val="001A01D5"/>
    <w:rsid w:val="001A03A7"/>
    <w:rsid w:val="001A0503"/>
    <w:rsid w:val="001A0583"/>
    <w:rsid w:val="001A0A70"/>
    <w:rsid w:val="001A0C45"/>
    <w:rsid w:val="001A0D0B"/>
    <w:rsid w:val="001A19C1"/>
    <w:rsid w:val="001A2CF0"/>
    <w:rsid w:val="001A2EE1"/>
    <w:rsid w:val="001A3C29"/>
    <w:rsid w:val="001A3E09"/>
    <w:rsid w:val="001A542E"/>
    <w:rsid w:val="001A66F7"/>
    <w:rsid w:val="001A7BBE"/>
    <w:rsid w:val="001A7CE7"/>
    <w:rsid w:val="001B0020"/>
    <w:rsid w:val="001B0326"/>
    <w:rsid w:val="001B0D53"/>
    <w:rsid w:val="001B0F0E"/>
    <w:rsid w:val="001B1C1B"/>
    <w:rsid w:val="001B1D91"/>
    <w:rsid w:val="001B22C6"/>
    <w:rsid w:val="001B3549"/>
    <w:rsid w:val="001B3BB1"/>
    <w:rsid w:val="001B4252"/>
    <w:rsid w:val="001B5083"/>
    <w:rsid w:val="001B6109"/>
    <w:rsid w:val="001B677B"/>
    <w:rsid w:val="001B67B1"/>
    <w:rsid w:val="001B6E3C"/>
    <w:rsid w:val="001B7CEA"/>
    <w:rsid w:val="001C000D"/>
    <w:rsid w:val="001C01EB"/>
    <w:rsid w:val="001C0E14"/>
    <w:rsid w:val="001C1A62"/>
    <w:rsid w:val="001C2230"/>
    <w:rsid w:val="001C27C9"/>
    <w:rsid w:val="001C3316"/>
    <w:rsid w:val="001C379B"/>
    <w:rsid w:val="001C3A6A"/>
    <w:rsid w:val="001C3C42"/>
    <w:rsid w:val="001C3F96"/>
    <w:rsid w:val="001C41E6"/>
    <w:rsid w:val="001C42EA"/>
    <w:rsid w:val="001C4722"/>
    <w:rsid w:val="001C48F4"/>
    <w:rsid w:val="001C49BF"/>
    <w:rsid w:val="001C5BF6"/>
    <w:rsid w:val="001C5F67"/>
    <w:rsid w:val="001C6DC2"/>
    <w:rsid w:val="001C6F0A"/>
    <w:rsid w:val="001C6F27"/>
    <w:rsid w:val="001C6F90"/>
    <w:rsid w:val="001C7204"/>
    <w:rsid w:val="001C7731"/>
    <w:rsid w:val="001D142E"/>
    <w:rsid w:val="001D22A5"/>
    <w:rsid w:val="001D2ACF"/>
    <w:rsid w:val="001D35C2"/>
    <w:rsid w:val="001D3A9A"/>
    <w:rsid w:val="001D415D"/>
    <w:rsid w:val="001D4688"/>
    <w:rsid w:val="001D53BA"/>
    <w:rsid w:val="001D5FF9"/>
    <w:rsid w:val="001E0B57"/>
    <w:rsid w:val="001E138B"/>
    <w:rsid w:val="001E258D"/>
    <w:rsid w:val="001E27BD"/>
    <w:rsid w:val="001E2E3B"/>
    <w:rsid w:val="001E3381"/>
    <w:rsid w:val="001E3467"/>
    <w:rsid w:val="001E38F5"/>
    <w:rsid w:val="001E3D40"/>
    <w:rsid w:val="001E41D7"/>
    <w:rsid w:val="001E44EC"/>
    <w:rsid w:val="001E4640"/>
    <w:rsid w:val="001E46C6"/>
    <w:rsid w:val="001E47AE"/>
    <w:rsid w:val="001E48D3"/>
    <w:rsid w:val="001E4EF0"/>
    <w:rsid w:val="001E5099"/>
    <w:rsid w:val="001E5317"/>
    <w:rsid w:val="001E60E1"/>
    <w:rsid w:val="001E61C9"/>
    <w:rsid w:val="001E64B3"/>
    <w:rsid w:val="001E682C"/>
    <w:rsid w:val="001E6927"/>
    <w:rsid w:val="001E6B83"/>
    <w:rsid w:val="001E6FED"/>
    <w:rsid w:val="001E7D9D"/>
    <w:rsid w:val="001E7DDA"/>
    <w:rsid w:val="001F01D9"/>
    <w:rsid w:val="001F0E32"/>
    <w:rsid w:val="001F100B"/>
    <w:rsid w:val="001F1A92"/>
    <w:rsid w:val="001F2603"/>
    <w:rsid w:val="001F3674"/>
    <w:rsid w:val="001F3958"/>
    <w:rsid w:val="001F41C6"/>
    <w:rsid w:val="001F4509"/>
    <w:rsid w:val="001F4FF2"/>
    <w:rsid w:val="001F56A2"/>
    <w:rsid w:val="001F579D"/>
    <w:rsid w:val="001F5CC8"/>
    <w:rsid w:val="001F6438"/>
    <w:rsid w:val="001F7628"/>
    <w:rsid w:val="00200A90"/>
    <w:rsid w:val="00200D43"/>
    <w:rsid w:val="002019BA"/>
    <w:rsid w:val="00201CF4"/>
    <w:rsid w:val="002022D2"/>
    <w:rsid w:val="00203033"/>
    <w:rsid w:val="00203425"/>
    <w:rsid w:val="00203949"/>
    <w:rsid w:val="00203B81"/>
    <w:rsid w:val="00203F07"/>
    <w:rsid w:val="00205255"/>
    <w:rsid w:val="00205608"/>
    <w:rsid w:val="00205717"/>
    <w:rsid w:val="00205E39"/>
    <w:rsid w:val="002060B9"/>
    <w:rsid w:val="0020614C"/>
    <w:rsid w:val="00206237"/>
    <w:rsid w:val="00206C6A"/>
    <w:rsid w:val="002071A1"/>
    <w:rsid w:val="00207C68"/>
    <w:rsid w:val="00211705"/>
    <w:rsid w:val="00211CAE"/>
    <w:rsid w:val="002127CF"/>
    <w:rsid w:val="002139D5"/>
    <w:rsid w:val="00213F56"/>
    <w:rsid w:val="00214156"/>
    <w:rsid w:val="00215450"/>
    <w:rsid w:val="00215B10"/>
    <w:rsid w:val="002167BA"/>
    <w:rsid w:val="00217360"/>
    <w:rsid w:val="002174D9"/>
    <w:rsid w:val="00220239"/>
    <w:rsid w:val="00220862"/>
    <w:rsid w:val="00220A6E"/>
    <w:rsid w:val="002211F2"/>
    <w:rsid w:val="00221596"/>
    <w:rsid w:val="00221917"/>
    <w:rsid w:val="00221CA5"/>
    <w:rsid w:val="00222162"/>
    <w:rsid w:val="00223AD0"/>
    <w:rsid w:val="00223AE1"/>
    <w:rsid w:val="00225040"/>
    <w:rsid w:val="002257A1"/>
    <w:rsid w:val="00225DED"/>
    <w:rsid w:val="0022688D"/>
    <w:rsid w:val="002306CD"/>
    <w:rsid w:val="002313FA"/>
    <w:rsid w:val="00231C9A"/>
    <w:rsid w:val="00231D1D"/>
    <w:rsid w:val="00232409"/>
    <w:rsid w:val="00233ABF"/>
    <w:rsid w:val="00233FD5"/>
    <w:rsid w:val="002345A1"/>
    <w:rsid w:val="002345AF"/>
    <w:rsid w:val="00234937"/>
    <w:rsid w:val="00234F7A"/>
    <w:rsid w:val="002364E0"/>
    <w:rsid w:val="002364E4"/>
    <w:rsid w:val="002365C7"/>
    <w:rsid w:val="0023685F"/>
    <w:rsid w:val="00236993"/>
    <w:rsid w:val="00236B13"/>
    <w:rsid w:val="00240362"/>
    <w:rsid w:val="00241464"/>
    <w:rsid w:val="00242A80"/>
    <w:rsid w:val="002431CD"/>
    <w:rsid w:val="002437BA"/>
    <w:rsid w:val="0024413E"/>
    <w:rsid w:val="002441B7"/>
    <w:rsid w:val="00244826"/>
    <w:rsid w:val="00244CD8"/>
    <w:rsid w:val="00244E20"/>
    <w:rsid w:val="00245B0D"/>
    <w:rsid w:val="00246964"/>
    <w:rsid w:val="00246B2A"/>
    <w:rsid w:val="00246FA0"/>
    <w:rsid w:val="00247960"/>
    <w:rsid w:val="00247F27"/>
    <w:rsid w:val="0025035A"/>
    <w:rsid w:val="00250989"/>
    <w:rsid w:val="00253251"/>
    <w:rsid w:val="0025341B"/>
    <w:rsid w:val="00253CF0"/>
    <w:rsid w:val="00253D8F"/>
    <w:rsid w:val="00254513"/>
    <w:rsid w:val="002549CC"/>
    <w:rsid w:val="002558B2"/>
    <w:rsid w:val="00255C29"/>
    <w:rsid w:val="0025665C"/>
    <w:rsid w:val="00256BD2"/>
    <w:rsid w:val="00256F6B"/>
    <w:rsid w:val="002607FE"/>
    <w:rsid w:val="00260812"/>
    <w:rsid w:val="002616DF"/>
    <w:rsid w:val="002617AE"/>
    <w:rsid w:val="00261C4B"/>
    <w:rsid w:val="00261D00"/>
    <w:rsid w:val="00261D44"/>
    <w:rsid w:val="002625D3"/>
    <w:rsid w:val="00262765"/>
    <w:rsid w:val="00262D19"/>
    <w:rsid w:val="00262EFF"/>
    <w:rsid w:val="002633E2"/>
    <w:rsid w:val="00263D36"/>
    <w:rsid w:val="0026491B"/>
    <w:rsid w:val="002649A7"/>
    <w:rsid w:val="00264BE9"/>
    <w:rsid w:val="00264D07"/>
    <w:rsid w:val="002651A8"/>
    <w:rsid w:val="002656FE"/>
    <w:rsid w:val="00265EC6"/>
    <w:rsid w:val="00266679"/>
    <w:rsid w:val="00266F26"/>
    <w:rsid w:val="00267145"/>
    <w:rsid w:val="00267258"/>
    <w:rsid w:val="002715D2"/>
    <w:rsid w:val="00272F75"/>
    <w:rsid w:val="0027456B"/>
    <w:rsid w:val="00274808"/>
    <w:rsid w:val="00275795"/>
    <w:rsid w:val="00276A74"/>
    <w:rsid w:val="002773D7"/>
    <w:rsid w:val="002774C2"/>
    <w:rsid w:val="002775D2"/>
    <w:rsid w:val="00277B41"/>
    <w:rsid w:val="00280C6A"/>
    <w:rsid w:val="00280EDC"/>
    <w:rsid w:val="002813D2"/>
    <w:rsid w:val="0028153A"/>
    <w:rsid w:val="0028163F"/>
    <w:rsid w:val="00281AD2"/>
    <w:rsid w:val="00281B17"/>
    <w:rsid w:val="00281E21"/>
    <w:rsid w:val="0028252D"/>
    <w:rsid w:val="0028310A"/>
    <w:rsid w:val="00283268"/>
    <w:rsid w:val="00283A89"/>
    <w:rsid w:val="00284117"/>
    <w:rsid w:val="00284602"/>
    <w:rsid w:val="0028467A"/>
    <w:rsid w:val="002850C3"/>
    <w:rsid w:val="002858B6"/>
    <w:rsid w:val="00286260"/>
    <w:rsid w:val="002864C6"/>
    <w:rsid w:val="002866ED"/>
    <w:rsid w:val="00286706"/>
    <w:rsid w:val="00286798"/>
    <w:rsid w:val="00287585"/>
    <w:rsid w:val="00287861"/>
    <w:rsid w:val="0029041D"/>
    <w:rsid w:val="00290A32"/>
    <w:rsid w:val="00291C55"/>
    <w:rsid w:val="00291E06"/>
    <w:rsid w:val="002925DA"/>
    <w:rsid w:val="002948DC"/>
    <w:rsid w:val="00294B55"/>
    <w:rsid w:val="00294E7C"/>
    <w:rsid w:val="00294EB5"/>
    <w:rsid w:val="002951F3"/>
    <w:rsid w:val="00295349"/>
    <w:rsid w:val="002954DF"/>
    <w:rsid w:val="00295D77"/>
    <w:rsid w:val="00296D44"/>
    <w:rsid w:val="00296E4F"/>
    <w:rsid w:val="002A0B3E"/>
    <w:rsid w:val="002A3062"/>
    <w:rsid w:val="002A3F17"/>
    <w:rsid w:val="002A54A9"/>
    <w:rsid w:val="002A56D4"/>
    <w:rsid w:val="002A577A"/>
    <w:rsid w:val="002A5BB5"/>
    <w:rsid w:val="002A7360"/>
    <w:rsid w:val="002A7665"/>
    <w:rsid w:val="002A7C3B"/>
    <w:rsid w:val="002B08E7"/>
    <w:rsid w:val="002B1CEF"/>
    <w:rsid w:val="002B1D6B"/>
    <w:rsid w:val="002B258E"/>
    <w:rsid w:val="002B2628"/>
    <w:rsid w:val="002B30D5"/>
    <w:rsid w:val="002B342A"/>
    <w:rsid w:val="002B38E9"/>
    <w:rsid w:val="002B45D1"/>
    <w:rsid w:val="002B4656"/>
    <w:rsid w:val="002B46BD"/>
    <w:rsid w:val="002B4AA2"/>
    <w:rsid w:val="002B4EEE"/>
    <w:rsid w:val="002B5404"/>
    <w:rsid w:val="002B5AAB"/>
    <w:rsid w:val="002B6C3F"/>
    <w:rsid w:val="002B6D57"/>
    <w:rsid w:val="002B6E13"/>
    <w:rsid w:val="002B7E9B"/>
    <w:rsid w:val="002C0913"/>
    <w:rsid w:val="002C1882"/>
    <w:rsid w:val="002C22D0"/>
    <w:rsid w:val="002C280D"/>
    <w:rsid w:val="002C3C0E"/>
    <w:rsid w:val="002C4864"/>
    <w:rsid w:val="002C49CC"/>
    <w:rsid w:val="002C4B07"/>
    <w:rsid w:val="002C51D6"/>
    <w:rsid w:val="002C560F"/>
    <w:rsid w:val="002C579A"/>
    <w:rsid w:val="002C6265"/>
    <w:rsid w:val="002C6E74"/>
    <w:rsid w:val="002D0F7D"/>
    <w:rsid w:val="002D15DD"/>
    <w:rsid w:val="002D18C3"/>
    <w:rsid w:val="002D1A80"/>
    <w:rsid w:val="002D1F53"/>
    <w:rsid w:val="002D2083"/>
    <w:rsid w:val="002D20F6"/>
    <w:rsid w:val="002D34CA"/>
    <w:rsid w:val="002D3830"/>
    <w:rsid w:val="002D3E78"/>
    <w:rsid w:val="002D443F"/>
    <w:rsid w:val="002D64E4"/>
    <w:rsid w:val="002D6A62"/>
    <w:rsid w:val="002D7C0F"/>
    <w:rsid w:val="002E0B72"/>
    <w:rsid w:val="002E138D"/>
    <w:rsid w:val="002E27EA"/>
    <w:rsid w:val="002E281F"/>
    <w:rsid w:val="002E2C78"/>
    <w:rsid w:val="002E3256"/>
    <w:rsid w:val="002E39CA"/>
    <w:rsid w:val="002E488E"/>
    <w:rsid w:val="002E501C"/>
    <w:rsid w:val="002E5AED"/>
    <w:rsid w:val="002E5D21"/>
    <w:rsid w:val="002E7689"/>
    <w:rsid w:val="002E7D50"/>
    <w:rsid w:val="002F113A"/>
    <w:rsid w:val="002F1286"/>
    <w:rsid w:val="002F1B57"/>
    <w:rsid w:val="002F25B4"/>
    <w:rsid w:val="002F352D"/>
    <w:rsid w:val="002F3634"/>
    <w:rsid w:val="002F4811"/>
    <w:rsid w:val="002F4CE6"/>
    <w:rsid w:val="002F5DB9"/>
    <w:rsid w:val="002F6987"/>
    <w:rsid w:val="002F72BF"/>
    <w:rsid w:val="003001E5"/>
    <w:rsid w:val="003002BD"/>
    <w:rsid w:val="00300307"/>
    <w:rsid w:val="003004AB"/>
    <w:rsid w:val="00300CA3"/>
    <w:rsid w:val="00301FE9"/>
    <w:rsid w:val="0030211E"/>
    <w:rsid w:val="00303742"/>
    <w:rsid w:val="00303B4D"/>
    <w:rsid w:val="0030498F"/>
    <w:rsid w:val="00304F06"/>
    <w:rsid w:val="00305D4A"/>
    <w:rsid w:val="00306C19"/>
    <w:rsid w:val="00307292"/>
    <w:rsid w:val="00307EDF"/>
    <w:rsid w:val="003109A8"/>
    <w:rsid w:val="00310B85"/>
    <w:rsid w:val="00310F74"/>
    <w:rsid w:val="00311201"/>
    <w:rsid w:val="00311398"/>
    <w:rsid w:val="00311D01"/>
    <w:rsid w:val="00312908"/>
    <w:rsid w:val="00313EBA"/>
    <w:rsid w:val="003152A6"/>
    <w:rsid w:val="003156D3"/>
    <w:rsid w:val="00315987"/>
    <w:rsid w:val="00315C53"/>
    <w:rsid w:val="00316E2D"/>
    <w:rsid w:val="00317ADF"/>
    <w:rsid w:val="00321305"/>
    <w:rsid w:val="00321397"/>
    <w:rsid w:val="00321424"/>
    <w:rsid w:val="00321E70"/>
    <w:rsid w:val="00322813"/>
    <w:rsid w:val="00322A03"/>
    <w:rsid w:val="0032334C"/>
    <w:rsid w:val="00323CC3"/>
    <w:rsid w:val="003244EA"/>
    <w:rsid w:val="00324AD7"/>
    <w:rsid w:val="003254F1"/>
    <w:rsid w:val="00326606"/>
    <w:rsid w:val="00326D32"/>
    <w:rsid w:val="003278E7"/>
    <w:rsid w:val="00327902"/>
    <w:rsid w:val="003307B3"/>
    <w:rsid w:val="00330B30"/>
    <w:rsid w:val="00330E69"/>
    <w:rsid w:val="00331A41"/>
    <w:rsid w:val="00331D21"/>
    <w:rsid w:val="003323D1"/>
    <w:rsid w:val="00334F07"/>
    <w:rsid w:val="0033579D"/>
    <w:rsid w:val="00335CFB"/>
    <w:rsid w:val="003363DA"/>
    <w:rsid w:val="0034010D"/>
    <w:rsid w:val="003405DF"/>
    <w:rsid w:val="003412D8"/>
    <w:rsid w:val="0034256A"/>
    <w:rsid w:val="00342664"/>
    <w:rsid w:val="003432BA"/>
    <w:rsid w:val="00344363"/>
    <w:rsid w:val="00344D43"/>
    <w:rsid w:val="0034587A"/>
    <w:rsid w:val="0034617C"/>
    <w:rsid w:val="003464F6"/>
    <w:rsid w:val="003477DA"/>
    <w:rsid w:val="00347EB8"/>
    <w:rsid w:val="00347FFA"/>
    <w:rsid w:val="00350AD5"/>
    <w:rsid w:val="00350FCD"/>
    <w:rsid w:val="003528A3"/>
    <w:rsid w:val="00353365"/>
    <w:rsid w:val="00354232"/>
    <w:rsid w:val="00354571"/>
    <w:rsid w:val="003547CD"/>
    <w:rsid w:val="00354955"/>
    <w:rsid w:val="00354A80"/>
    <w:rsid w:val="00355380"/>
    <w:rsid w:val="00355553"/>
    <w:rsid w:val="00355ED1"/>
    <w:rsid w:val="00355FF4"/>
    <w:rsid w:val="003567BA"/>
    <w:rsid w:val="003568BE"/>
    <w:rsid w:val="00356967"/>
    <w:rsid w:val="003571FF"/>
    <w:rsid w:val="003575B4"/>
    <w:rsid w:val="00360062"/>
    <w:rsid w:val="00361E3B"/>
    <w:rsid w:val="003625BB"/>
    <w:rsid w:val="00362E0C"/>
    <w:rsid w:val="0036324C"/>
    <w:rsid w:val="00363579"/>
    <w:rsid w:val="003636BC"/>
    <w:rsid w:val="00363E9F"/>
    <w:rsid w:val="0036413B"/>
    <w:rsid w:val="003650DF"/>
    <w:rsid w:val="00365195"/>
    <w:rsid w:val="003659D7"/>
    <w:rsid w:val="003664E8"/>
    <w:rsid w:val="00367065"/>
    <w:rsid w:val="00367087"/>
    <w:rsid w:val="0036728D"/>
    <w:rsid w:val="00367B65"/>
    <w:rsid w:val="00367E56"/>
    <w:rsid w:val="003702FD"/>
    <w:rsid w:val="0037066F"/>
    <w:rsid w:val="0037068F"/>
    <w:rsid w:val="00370A24"/>
    <w:rsid w:val="00370B97"/>
    <w:rsid w:val="0037118C"/>
    <w:rsid w:val="003716ED"/>
    <w:rsid w:val="00371D02"/>
    <w:rsid w:val="00371E51"/>
    <w:rsid w:val="00372051"/>
    <w:rsid w:val="003723BD"/>
    <w:rsid w:val="0037480D"/>
    <w:rsid w:val="003751CE"/>
    <w:rsid w:val="00375512"/>
    <w:rsid w:val="00376292"/>
    <w:rsid w:val="00376628"/>
    <w:rsid w:val="00376B92"/>
    <w:rsid w:val="00377E29"/>
    <w:rsid w:val="0038029B"/>
    <w:rsid w:val="003803BB"/>
    <w:rsid w:val="00381012"/>
    <w:rsid w:val="00382A7D"/>
    <w:rsid w:val="00383675"/>
    <w:rsid w:val="0038378E"/>
    <w:rsid w:val="00383A70"/>
    <w:rsid w:val="00384060"/>
    <w:rsid w:val="0038419D"/>
    <w:rsid w:val="00384AE6"/>
    <w:rsid w:val="0038546A"/>
    <w:rsid w:val="00385BCF"/>
    <w:rsid w:val="00385BDE"/>
    <w:rsid w:val="003861E1"/>
    <w:rsid w:val="0038732F"/>
    <w:rsid w:val="00390285"/>
    <w:rsid w:val="0039086C"/>
    <w:rsid w:val="003908FA"/>
    <w:rsid w:val="00390F83"/>
    <w:rsid w:val="0039139D"/>
    <w:rsid w:val="0039144B"/>
    <w:rsid w:val="00391536"/>
    <w:rsid w:val="00391950"/>
    <w:rsid w:val="00391D9D"/>
    <w:rsid w:val="0039249A"/>
    <w:rsid w:val="00393A51"/>
    <w:rsid w:val="00394C95"/>
    <w:rsid w:val="00395CB9"/>
    <w:rsid w:val="00396EA9"/>
    <w:rsid w:val="003970CD"/>
    <w:rsid w:val="00397536"/>
    <w:rsid w:val="003A1132"/>
    <w:rsid w:val="003A2610"/>
    <w:rsid w:val="003A3173"/>
    <w:rsid w:val="003A3C6E"/>
    <w:rsid w:val="003A41F9"/>
    <w:rsid w:val="003A48EC"/>
    <w:rsid w:val="003A52E1"/>
    <w:rsid w:val="003A57B0"/>
    <w:rsid w:val="003A60FA"/>
    <w:rsid w:val="003A7BE7"/>
    <w:rsid w:val="003A7F75"/>
    <w:rsid w:val="003B08D6"/>
    <w:rsid w:val="003B0D3C"/>
    <w:rsid w:val="003B13CD"/>
    <w:rsid w:val="003B1986"/>
    <w:rsid w:val="003B1D28"/>
    <w:rsid w:val="003B2565"/>
    <w:rsid w:val="003B3663"/>
    <w:rsid w:val="003B477F"/>
    <w:rsid w:val="003B4B83"/>
    <w:rsid w:val="003B5073"/>
    <w:rsid w:val="003B5AA2"/>
    <w:rsid w:val="003B6474"/>
    <w:rsid w:val="003B69CB"/>
    <w:rsid w:val="003B707A"/>
    <w:rsid w:val="003B768D"/>
    <w:rsid w:val="003B78E4"/>
    <w:rsid w:val="003B7C76"/>
    <w:rsid w:val="003C099B"/>
    <w:rsid w:val="003C1335"/>
    <w:rsid w:val="003C1D69"/>
    <w:rsid w:val="003C247E"/>
    <w:rsid w:val="003C27F7"/>
    <w:rsid w:val="003C2F70"/>
    <w:rsid w:val="003C369F"/>
    <w:rsid w:val="003C4811"/>
    <w:rsid w:val="003C4C1A"/>
    <w:rsid w:val="003C4FE5"/>
    <w:rsid w:val="003C55F3"/>
    <w:rsid w:val="003C5B9B"/>
    <w:rsid w:val="003C60B7"/>
    <w:rsid w:val="003C6B30"/>
    <w:rsid w:val="003C73D5"/>
    <w:rsid w:val="003D01E2"/>
    <w:rsid w:val="003D02A7"/>
    <w:rsid w:val="003D06C4"/>
    <w:rsid w:val="003D07D7"/>
    <w:rsid w:val="003D109A"/>
    <w:rsid w:val="003D10FF"/>
    <w:rsid w:val="003D4E58"/>
    <w:rsid w:val="003D5059"/>
    <w:rsid w:val="003D6093"/>
    <w:rsid w:val="003E1110"/>
    <w:rsid w:val="003E17A3"/>
    <w:rsid w:val="003E1A3F"/>
    <w:rsid w:val="003E1E13"/>
    <w:rsid w:val="003E1EC0"/>
    <w:rsid w:val="003E2479"/>
    <w:rsid w:val="003E29AA"/>
    <w:rsid w:val="003E2B8A"/>
    <w:rsid w:val="003E2BA3"/>
    <w:rsid w:val="003E340E"/>
    <w:rsid w:val="003E344D"/>
    <w:rsid w:val="003E3559"/>
    <w:rsid w:val="003E5688"/>
    <w:rsid w:val="003E5737"/>
    <w:rsid w:val="003E68D8"/>
    <w:rsid w:val="003F0217"/>
    <w:rsid w:val="003F0E6F"/>
    <w:rsid w:val="003F13A9"/>
    <w:rsid w:val="003F1468"/>
    <w:rsid w:val="003F1936"/>
    <w:rsid w:val="003F1BE9"/>
    <w:rsid w:val="003F3424"/>
    <w:rsid w:val="003F3951"/>
    <w:rsid w:val="003F3A10"/>
    <w:rsid w:val="003F55EA"/>
    <w:rsid w:val="003F5F02"/>
    <w:rsid w:val="003F63EE"/>
    <w:rsid w:val="003F6DBA"/>
    <w:rsid w:val="003F78BC"/>
    <w:rsid w:val="003F7F4D"/>
    <w:rsid w:val="004003B7"/>
    <w:rsid w:val="00400CF1"/>
    <w:rsid w:val="0040121C"/>
    <w:rsid w:val="00401612"/>
    <w:rsid w:val="004018C5"/>
    <w:rsid w:val="00401FD0"/>
    <w:rsid w:val="00402ABF"/>
    <w:rsid w:val="00402CE2"/>
    <w:rsid w:val="004036C6"/>
    <w:rsid w:val="004039EA"/>
    <w:rsid w:val="00403BCC"/>
    <w:rsid w:val="00404C31"/>
    <w:rsid w:val="00404EE3"/>
    <w:rsid w:val="00406144"/>
    <w:rsid w:val="00406B82"/>
    <w:rsid w:val="0040708D"/>
    <w:rsid w:val="00407198"/>
    <w:rsid w:val="0040746C"/>
    <w:rsid w:val="00410CA3"/>
    <w:rsid w:val="00410E3E"/>
    <w:rsid w:val="004114B2"/>
    <w:rsid w:val="00411A15"/>
    <w:rsid w:val="00412D06"/>
    <w:rsid w:val="00412D71"/>
    <w:rsid w:val="004136F2"/>
    <w:rsid w:val="0041380E"/>
    <w:rsid w:val="00413934"/>
    <w:rsid w:val="00415053"/>
    <w:rsid w:val="0041523A"/>
    <w:rsid w:val="00415FB3"/>
    <w:rsid w:val="00416ADD"/>
    <w:rsid w:val="00416CC5"/>
    <w:rsid w:val="00417298"/>
    <w:rsid w:val="00417A47"/>
    <w:rsid w:val="00417B4D"/>
    <w:rsid w:val="00417E98"/>
    <w:rsid w:val="00420234"/>
    <w:rsid w:val="004210BA"/>
    <w:rsid w:val="00421423"/>
    <w:rsid w:val="00421663"/>
    <w:rsid w:val="0042169A"/>
    <w:rsid w:val="004219C2"/>
    <w:rsid w:val="00422AC3"/>
    <w:rsid w:val="00422AEE"/>
    <w:rsid w:val="00422BAE"/>
    <w:rsid w:val="00422E73"/>
    <w:rsid w:val="00423276"/>
    <w:rsid w:val="00423E8A"/>
    <w:rsid w:val="00424E6B"/>
    <w:rsid w:val="00425681"/>
    <w:rsid w:val="00425AB3"/>
    <w:rsid w:val="00425BB9"/>
    <w:rsid w:val="00425D00"/>
    <w:rsid w:val="00426053"/>
    <w:rsid w:val="004269B5"/>
    <w:rsid w:val="00426C0A"/>
    <w:rsid w:val="004312A4"/>
    <w:rsid w:val="00431EF0"/>
    <w:rsid w:val="004326AB"/>
    <w:rsid w:val="00432BCA"/>
    <w:rsid w:val="00433542"/>
    <w:rsid w:val="00435DF1"/>
    <w:rsid w:val="00435F83"/>
    <w:rsid w:val="00436454"/>
    <w:rsid w:val="00436AA8"/>
    <w:rsid w:val="00436B32"/>
    <w:rsid w:val="004375E1"/>
    <w:rsid w:val="0043774B"/>
    <w:rsid w:val="00440DA7"/>
    <w:rsid w:val="0044265F"/>
    <w:rsid w:val="004428D2"/>
    <w:rsid w:val="00442BBA"/>
    <w:rsid w:val="0044342B"/>
    <w:rsid w:val="00443434"/>
    <w:rsid w:val="00443A48"/>
    <w:rsid w:val="004454AF"/>
    <w:rsid w:val="00445DC6"/>
    <w:rsid w:val="00447367"/>
    <w:rsid w:val="00447752"/>
    <w:rsid w:val="00447AAC"/>
    <w:rsid w:val="00447C4F"/>
    <w:rsid w:val="00450B64"/>
    <w:rsid w:val="00451008"/>
    <w:rsid w:val="00451BC8"/>
    <w:rsid w:val="00451E3E"/>
    <w:rsid w:val="004524CC"/>
    <w:rsid w:val="00452609"/>
    <w:rsid w:val="00452765"/>
    <w:rsid w:val="004541D2"/>
    <w:rsid w:val="0045502E"/>
    <w:rsid w:val="004553DD"/>
    <w:rsid w:val="00455449"/>
    <w:rsid w:val="00455D10"/>
    <w:rsid w:val="00455FBA"/>
    <w:rsid w:val="00456224"/>
    <w:rsid w:val="00456C87"/>
    <w:rsid w:val="004574F2"/>
    <w:rsid w:val="00457ECA"/>
    <w:rsid w:val="00460288"/>
    <w:rsid w:val="00461C01"/>
    <w:rsid w:val="00462457"/>
    <w:rsid w:val="00462EA0"/>
    <w:rsid w:val="00463056"/>
    <w:rsid w:val="00463842"/>
    <w:rsid w:val="00463A61"/>
    <w:rsid w:val="0046467C"/>
    <w:rsid w:val="00464873"/>
    <w:rsid w:val="004661AB"/>
    <w:rsid w:val="00466E7C"/>
    <w:rsid w:val="004670EF"/>
    <w:rsid w:val="004707BE"/>
    <w:rsid w:val="00471173"/>
    <w:rsid w:val="00472425"/>
    <w:rsid w:val="004724A0"/>
    <w:rsid w:val="004726D2"/>
    <w:rsid w:val="00472758"/>
    <w:rsid w:val="004734F6"/>
    <w:rsid w:val="00473BAA"/>
    <w:rsid w:val="004746B3"/>
    <w:rsid w:val="004753DD"/>
    <w:rsid w:val="004756B0"/>
    <w:rsid w:val="00475B7C"/>
    <w:rsid w:val="004772F7"/>
    <w:rsid w:val="00481C08"/>
    <w:rsid w:val="004821E4"/>
    <w:rsid w:val="004822A8"/>
    <w:rsid w:val="00482D93"/>
    <w:rsid w:val="00482E79"/>
    <w:rsid w:val="00482F9E"/>
    <w:rsid w:val="00483B2D"/>
    <w:rsid w:val="00483CFF"/>
    <w:rsid w:val="00483E22"/>
    <w:rsid w:val="004840DF"/>
    <w:rsid w:val="004844BA"/>
    <w:rsid w:val="0048467E"/>
    <w:rsid w:val="00484766"/>
    <w:rsid w:val="004850ED"/>
    <w:rsid w:val="00486112"/>
    <w:rsid w:val="004868C7"/>
    <w:rsid w:val="00486CE9"/>
    <w:rsid w:val="0048728B"/>
    <w:rsid w:val="00487981"/>
    <w:rsid w:val="00487C7D"/>
    <w:rsid w:val="00490C02"/>
    <w:rsid w:val="00490D96"/>
    <w:rsid w:val="00491EAE"/>
    <w:rsid w:val="0049274A"/>
    <w:rsid w:val="00493CD0"/>
    <w:rsid w:val="00493D7B"/>
    <w:rsid w:val="004945A5"/>
    <w:rsid w:val="00494C74"/>
    <w:rsid w:val="00495129"/>
    <w:rsid w:val="00495F79"/>
    <w:rsid w:val="00496FD1"/>
    <w:rsid w:val="004A012A"/>
    <w:rsid w:val="004A161C"/>
    <w:rsid w:val="004A198F"/>
    <w:rsid w:val="004A4418"/>
    <w:rsid w:val="004A4489"/>
    <w:rsid w:val="004A4499"/>
    <w:rsid w:val="004A4635"/>
    <w:rsid w:val="004A48C1"/>
    <w:rsid w:val="004A49A8"/>
    <w:rsid w:val="004A4CE9"/>
    <w:rsid w:val="004A52CB"/>
    <w:rsid w:val="004A6F33"/>
    <w:rsid w:val="004B0E1E"/>
    <w:rsid w:val="004B1FE9"/>
    <w:rsid w:val="004B2917"/>
    <w:rsid w:val="004B2A71"/>
    <w:rsid w:val="004B49D5"/>
    <w:rsid w:val="004B5AD3"/>
    <w:rsid w:val="004B632F"/>
    <w:rsid w:val="004B6667"/>
    <w:rsid w:val="004B67A9"/>
    <w:rsid w:val="004B7B49"/>
    <w:rsid w:val="004B7D0D"/>
    <w:rsid w:val="004C10D2"/>
    <w:rsid w:val="004C152C"/>
    <w:rsid w:val="004C29B5"/>
    <w:rsid w:val="004C2B51"/>
    <w:rsid w:val="004C322C"/>
    <w:rsid w:val="004C4C63"/>
    <w:rsid w:val="004C5450"/>
    <w:rsid w:val="004C55EE"/>
    <w:rsid w:val="004C5AFF"/>
    <w:rsid w:val="004C66FC"/>
    <w:rsid w:val="004D4196"/>
    <w:rsid w:val="004D437E"/>
    <w:rsid w:val="004D4628"/>
    <w:rsid w:val="004D48DE"/>
    <w:rsid w:val="004D4F6E"/>
    <w:rsid w:val="004D53B8"/>
    <w:rsid w:val="004D5EDA"/>
    <w:rsid w:val="004D70E0"/>
    <w:rsid w:val="004D71D4"/>
    <w:rsid w:val="004D7370"/>
    <w:rsid w:val="004D7744"/>
    <w:rsid w:val="004E05D7"/>
    <w:rsid w:val="004E0B4B"/>
    <w:rsid w:val="004E0EB6"/>
    <w:rsid w:val="004E0F94"/>
    <w:rsid w:val="004E1756"/>
    <w:rsid w:val="004E19F4"/>
    <w:rsid w:val="004E19FF"/>
    <w:rsid w:val="004E2051"/>
    <w:rsid w:val="004E2674"/>
    <w:rsid w:val="004E2B36"/>
    <w:rsid w:val="004E403C"/>
    <w:rsid w:val="004E4756"/>
    <w:rsid w:val="004E52C2"/>
    <w:rsid w:val="004E5F87"/>
    <w:rsid w:val="004F0064"/>
    <w:rsid w:val="004F0458"/>
    <w:rsid w:val="004F1239"/>
    <w:rsid w:val="004F1912"/>
    <w:rsid w:val="004F2F6A"/>
    <w:rsid w:val="004F3148"/>
    <w:rsid w:val="004F3B82"/>
    <w:rsid w:val="004F4341"/>
    <w:rsid w:val="004F4595"/>
    <w:rsid w:val="004F470D"/>
    <w:rsid w:val="004F4816"/>
    <w:rsid w:val="004F4D6D"/>
    <w:rsid w:val="004F51E7"/>
    <w:rsid w:val="004F523A"/>
    <w:rsid w:val="004F52E0"/>
    <w:rsid w:val="004F5D82"/>
    <w:rsid w:val="004F6031"/>
    <w:rsid w:val="004F6CFC"/>
    <w:rsid w:val="004F7358"/>
    <w:rsid w:val="004F76D3"/>
    <w:rsid w:val="004F77A4"/>
    <w:rsid w:val="004F7D03"/>
    <w:rsid w:val="004F7ED9"/>
    <w:rsid w:val="0050079D"/>
    <w:rsid w:val="00500C05"/>
    <w:rsid w:val="00500C65"/>
    <w:rsid w:val="0050131B"/>
    <w:rsid w:val="00501BFF"/>
    <w:rsid w:val="00502939"/>
    <w:rsid w:val="00502BBF"/>
    <w:rsid w:val="005035B7"/>
    <w:rsid w:val="00503755"/>
    <w:rsid w:val="00503793"/>
    <w:rsid w:val="0050394D"/>
    <w:rsid w:val="00504097"/>
    <w:rsid w:val="0050461E"/>
    <w:rsid w:val="00504942"/>
    <w:rsid w:val="00506656"/>
    <w:rsid w:val="005077D5"/>
    <w:rsid w:val="00507B02"/>
    <w:rsid w:val="00510B94"/>
    <w:rsid w:val="00510CC9"/>
    <w:rsid w:val="00511FC9"/>
    <w:rsid w:val="005123E1"/>
    <w:rsid w:val="00513BF3"/>
    <w:rsid w:val="00513D60"/>
    <w:rsid w:val="005142A6"/>
    <w:rsid w:val="00514C78"/>
    <w:rsid w:val="005160E6"/>
    <w:rsid w:val="0051642C"/>
    <w:rsid w:val="00516734"/>
    <w:rsid w:val="00517239"/>
    <w:rsid w:val="00517A97"/>
    <w:rsid w:val="00517FAD"/>
    <w:rsid w:val="00520082"/>
    <w:rsid w:val="0052129A"/>
    <w:rsid w:val="005248F6"/>
    <w:rsid w:val="00525184"/>
    <w:rsid w:val="00525BDD"/>
    <w:rsid w:val="00525F93"/>
    <w:rsid w:val="00526116"/>
    <w:rsid w:val="00526293"/>
    <w:rsid w:val="005271AD"/>
    <w:rsid w:val="0052774B"/>
    <w:rsid w:val="00527CDC"/>
    <w:rsid w:val="005305A8"/>
    <w:rsid w:val="00531051"/>
    <w:rsid w:val="005318CE"/>
    <w:rsid w:val="00531A5E"/>
    <w:rsid w:val="0053340D"/>
    <w:rsid w:val="00533E06"/>
    <w:rsid w:val="005352D7"/>
    <w:rsid w:val="00535B05"/>
    <w:rsid w:val="00536269"/>
    <w:rsid w:val="00536A2A"/>
    <w:rsid w:val="005375E3"/>
    <w:rsid w:val="00537AD6"/>
    <w:rsid w:val="005403F6"/>
    <w:rsid w:val="00541573"/>
    <w:rsid w:val="00541875"/>
    <w:rsid w:val="005419E4"/>
    <w:rsid w:val="00542448"/>
    <w:rsid w:val="00542F04"/>
    <w:rsid w:val="0054416E"/>
    <w:rsid w:val="0054417D"/>
    <w:rsid w:val="00545FE0"/>
    <w:rsid w:val="00547AF5"/>
    <w:rsid w:val="0055037E"/>
    <w:rsid w:val="0055094A"/>
    <w:rsid w:val="005513E0"/>
    <w:rsid w:val="0055259B"/>
    <w:rsid w:val="00553ED3"/>
    <w:rsid w:val="005546F8"/>
    <w:rsid w:val="00554E71"/>
    <w:rsid w:val="005553EE"/>
    <w:rsid w:val="00555E38"/>
    <w:rsid w:val="005578EB"/>
    <w:rsid w:val="00560E93"/>
    <w:rsid w:val="00560ED4"/>
    <w:rsid w:val="005613E4"/>
    <w:rsid w:val="0056199A"/>
    <w:rsid w:val="00561CEB"/>
    <w:rsid w:val="005620DB"/>
    <w:rsid w:val="0056278D"/>
    <w:rsid w:val="005630AB"/>
    <w:rsid w:val="005638C5"/>
    <w:rsid w:val="00563FBB"/>
    <w:rsid w:val="00564CFF"/>
    <w:rsid w:val="0056540B"/>
    <w:rsid w:val="00566118"/>
    <w:rsid w:val="0056700E"/>
    <w:rsid w:val="0056723F"/>
    <w:rsid w:val="00570A1A"/>
    <w:rsid w:val="00571097"/>
    <w:rsid w:val="00571432"/>
    <w:rsid w:val="00571C07"/>
    <w:rsid w:val="00572C1A"/>
    <w:rsid w:val="00572E3A"/>
    <w:rsid w:val="0057415D"/>
    <w:rsid w:val="00575112"/>
    <w:rsid w:val="00575495"/>
    <w:rsid w:val="00576000"/>
    <w:rsid w:val="00577AEC"/>
    <w:rsid w:val="00580C31"/>
    <w:rsid w:val="00580D5C"/>
    <w:rsid w:val="00580DF6"/>
    <w:rsid w:val="00581585"/>
    <w:rsid w:val="0058180E"/>
    <w:rsid w:val="00581976"/>
    <w:rsid w:val="005836C9"/>
    <w:rsid w:val="005838AE"/>
    <w:rsid w:val="00583CDC"/>
    <w:rsid w:val="00584055"/>
    <w:rsid w:val="00585025"/>
    <w:rsid w:val="00585DF1"/>
    <w:rsid w:val="00585FF1"/>
    <w:rsid w:val="00586120"/>
    <w:rsid w:val="00586348"/>
    <w:rsid w:val="0058662E"/>
    <w:rsid w:val="0058711F"/>
    <w:rsid w:val="00587391"/>
    <w:rsid w:val="00587E80"/>
    <w:rsid w:val="005906D0"/>
    <w:rsid w:val="00590C7E"/>
    <w:rsid w:val="005915A1"/>
    <w:rsid w:val="005918D6"/>
    <w:rsid w:val="00591965"/>
    <w:rsid w:val="00591F09"/>
    <w:rsid w:val="00591F1E"/>
    <w:rsid w:val="00592406"/>
    <w:rsid w:val="00592552"/>
    <w:rsid w:val="0059399A"/>
    <w:rsid w:val="005940BC"/>
    <w:rsid w:val="005959FA"/>
    <w:rsid w:val="00595AC3"/>
    <w:rsid w:val="00596097"/>
    <w:rsid w:val="00596549"/>
    <w:rsid w:val="005971B6"/>
    <w:rsid w:val="00597570"/>
    <w:rsid w:val="0059764E"/>
    <w:rsid w:val="005A0C83"/>
    <w:rsid w:val="005A1CD2"/>
    <w:rsid w:val="005A2942"/>
    <w:rsid w:val="005A2C9A"/>
    <w:rsid w:val="005A370F"/>
    <w:rsid w:val="005A3B49"/>
    <w:rsid w:val="005A4514"/>
    <w:rsid w:val="005A47D3"/>
    <w:rsid w:val="005A570D"/>
    <w:rsid w:val="005A5B34"/>
    <w:rsid w:val="005A72BF"/>
    <w:rsid w:val="005A7A61"/>
    <w:rsid w:val="005B066E"/>
    <w:rsid w:val="005B0672"/>
    <w:rsid w:val="005B0A17"/>
    <w:rsid w:val="005B0AFE"/>
    <w:rsid w:val="005B0DFB"/>
    <w:rsid w:val="005B137E"/>
    <w:rsid w:val="005B161B"/>
    <w:rsid w:val="005B1887"/>
    <w:rsid w:val="005B1C05"/>
    <w:rsid w:val="005B1EF6"/>
    <w:rsid w:val="005B2135"/>
    <w:rsid w:val="005B2B38"/>
    <w:rsid w:val="005B2D21"/>
    <w:rsid w:val="005B33E7"/>
    <w:rsid w:val="005B4239"/>
    <w:rsid w:val="005B5788"/>
    <w:rsid w:val="005B57B4"/>
    <w:rsid w:val="005B5998"/>
    <w:rsid w:val="005B5CBB"/>
    <w:rsid w:val="005B5F98"/>
    <w:rsid w:val="005B6FAD"/>
    <w:rsid w:val="005B7433"/>
    <w:rsid w:val="005B792D"/>
    <w:rsid w:val="005B7A6D"/>
    <w:rsid w:val="005B7BFB"/>
    <w:rsid w:val="005C023E"/>
    <w:rsid w:val="005C055D"/>
    <w:rsid w:val="005C06C5"/>
    <w:rsid w:val="005C0A9F"/>
    <w:rsid w:val="005C0C91"/>
    <w:rsid w:val="005C15FD"/>
    <w:rsid w:val="005C1725"/>
    <w:rsid w:val="005C18EB"/>
    <w:rsid w:val="005C1B9D"/>
    <w:rsid w:val="005C32AD"/>
    <w:rsid w:val="005C33D5"/>
    <w:rsid w:val="005C3A48"/>
    <w:rsid w:val="005C4972"/>
    <w:rsid w:val="005C4E5A"/>
    <w:rsid w:val="005C4EEA"/>
    <w:rsid w:val="005C53CA"/>
    <w:rsid w:val="005C5BCE"/>
    <w:rsid w:val="005C7198"/>
    <w:rsid w:val="005C7CEF"/>
    <w:rsid w:val="005D0170"/>
    <w:rsid w:val="005D03CC"/>
    <w:rsid w:val="005D0447"/>
    <w:rsid w:val="005D0452"/>
    <w:rsid w:val="005D2729"/>
    <w:rsid w:val="005D3516"/>
    <w:rsid w:val="005D4E7F"/>
    <w:rsid w:val="005D5D22"/>
    <w:rsid w:val="005D67A3"/>
    <w:rsid w:val="005D69B1"/>
    <w:rsid w:val="005E03F2"/>
    <w:rsid w:val="005E0910"/>
    <w:rsid w:val="005E1B92"/>
    <w:rsid w:val="005E2B2C"/>
    <w:rsid w:val="005E3314"/>
    <w:rsid w:val="005E3B8F"/>
    <w:rsid w:val="005E489D"/>
    <w:rsid w:val="005E49E3"/>
    <w:rsid w:val="005E584E"/>
    <w:rsid w:val="005E79BA"/>
    <w:rsid w:val="005F02C8"/>
    <w:rsid w:val="005F0AC6"/>
    <w:rsid w:val="005F1C0D"/>
    <w:rsid w:val="005F2108"/>
    <w:rsid w:val="005F2591"/>
    <w:rsid w:val="005F39CD"/>
    <w:rsid w:val="005F3B63"/>
    <w:rsid w:val="005F3C02"/>
    <w:rsid w:val="005F3C69"/>
    <w:rsid w:val="005F4056"/>
    <w:rsid w:val="005F45CD"/>
    <w:rsid w:val="005F4F93"/>
    <w:rsid w:val="005F5346"/>
    <w:rsid w:val="005F5836"/>
    <w:rsid w:val="005F5A58"/>
    <w:rsid w:val="005F5FC6"/>
    <w:rsid w:val="005F60C6"/>
    <w:rsid w:val="005F76E5"/>
    <w:rsid w:val="005F7762"/>
    <w:rsid w:val="006005B5"/>
    <w:rsid w:val="006008D4"/>
    <w:rsid w:val="00601B10"/>
    <w:rsid w:val="006021E4"/>
    <w:rsid w:val="006024C2"/>
    <w:rsid w:val="00602C50"/>
    <w:rsid w:val="00602EBD"/>
    <w:rsid w:val="0060301B"/>
    <w:rsid w:val="00603D72"/>
    <w:rsid w:val="00603DBB"/>
    <w:rsid w:val="00604183"/>
    <w:rsid w:val="00610327"/>
    <w:rsid w:val="00611947"/>
    <w:rsid w:val="006130EB"/>
    <w:rsid w:val="00614044"/>
    <w:rsid w:val="006141CF"/>
    <w:rsid w:val="00614CD5"/>
    <w:rsid w:val="00615666"/>
    <w:rsid w:val="00615E94"/>
    <w:rsid w:val="006160E5"/>
    <w:rsid w:val="00616237"/>
    <w:rsid w:val="006166B7"/>
    <w:rsid w:val="00616A7A"/>
    <w:rsid w:val="006171C6"/>
    <w:rsid w:val="0062029C"/>
    <w:rsid w:val="006206A0"/>
    <w:rsid w:val="0062073C"/>
    <w:rsid w:val="00620A45"/>
    <w:rsid w:val="00620D0F"/>
    <w:rsid w:val="0062105E"/>
    <w:rsid w:val="00621571"/>
    <w:rsid w:val="00621995"/>
    <w:rsid w:val="0062255B"/>
    <w:rsid w:val="0062259F"/>
    <w:rsid w:val="00622BD1"/>
    <w:rsid w:val="00623D9F"/>
    <w:rsid w:val="00624206"/>
    <w:rsid w:val="0062442E"/>
    <w:rsid w:val="00624443"/>
    <w:rsid w:val="0062494E"/>
    <w:rsid w:val="00624A20"/>
    <w:rsid w:val="00624B07"/>
    <w:rsid w:val="00625501"/>
    <w:rsid w:val="006259CB"/>
    <w:rsid w:val="00626C57"/>
    <w:rsid w:val="00626D0C"/>
    <w:rsid w:val="00627507"/>
    <w:rsid w:val="00627A82"/>
    <w:rsid w:val="00627C26"/>
    <w:rsid w:val="00630250"/>
    <w:rsid w:val="00631904"/>
    <w:rsid w:val="0063238B"/>
    <w:rsid w:val="00632EEE"/>
    <w:rsid w:val="00633305"/>
    <w:rsid w:val="00634C3A"/>
    <w:rsid w:val="00635430"/>
    <w:rsid w:val="00635B25"/>
    <w:rsid w:val="0063622A"/>
    <w:rsid w:val="006365A2"/>
    <w:rsid w:val="00636A27"/>
    <w:rsid w:val="00636D91"/>
    <w:rsid w:val="00636E32"/>
    <w:rsid w:val="00636F58"/>
    <w:rsid w:val="006372BC"/>
    <w:rsid w:val="006373C1"/>
    <w:rsid w:val="00637FB1"/>
    <w:rsid w:val="00640348"/>
    <w:rsid w:val="0064131F"/>
    <w:rsid w:val="00641E84"/>
    <w:rsid w:val="00642C0B"/>
    <w:rsid w:val="00642FB4"/>
    <w:rsid w:val="006430BB"/>
    <w:rsid w:val="006434A0"/>
    <w:rsid w:val="00644A7E"/>
    <w:rsid w:val="00645C40"/>
    <w:rsid w:val="00645DD8"/>
    <w:rsid w:val="006463A9"/>
    <w:rsid w:val="00647594"/>
    <w:rsid w:val="006479F4"/>
    <w:rsid w:val="00650BA2"/>
    <w:rsid w:val="00650E0A"/>
    <w:rsid w:val="006527D7"/>
    <w:rsid w:val="0065298C"/>
    <w:rsid w:val="00653942"/>
    <w:rsid w:val="00653C32"/>
    <w:rsid w:val="00653E15"/>
    <w:rsid w:val="006542BC"/>
    <w:rsid w:val="006553A6"/>
    <w:rsid w:val="00655FC1"/>
    <w:rsid w:val="0065669A"/>
    <w:rsid w:val="0065680E"/>
    <w:rsid w:val="006572D4"/>
    <w:rsid w:val="00657393"/>
    <w:rsid w:val="00657CC9"/>
    <w:rsid w:val="00657E32"/>
    <w:rsid w:val="00660734"/>
    <w:rsid w:val="006612F2"/>
    <w:rsid w:val="00661F73"/>
    <w:rsid w:val="00662083"/>
    <w:rsid w:val="0066441A"/>
    <w:rsid w:val="006645BF"/>
    <w:rsid w:val="00664D44"/>
    <w:rsid w:val="006651BB"/>
    <w:rsid w:val="00665265"/>
    <w:rsid w:val="0066592A"/>
    <w:rsid w:val="006671D3"/>
    <w:rsid w:val="006671E4"/>
    <w:rsid w:val="00667688"/>
    <w:rsid w:val="00667846"/>
    <w:rsid w:val="00670BDC"/>
    <w:rsid w:val="00671381"/>
    <w:rsid w:val="00671C80"/>
    <w:rsid w:val="00672721"/>
    <w:rsid w:val="0067304F"/>
    <w:rsid w:val="00673DAA"/>
    <w:rsid w:val="00674208"/>
    <w:rsid w:val="00675370"/>
    <w:rsid w:val="00675517"/>
    <w:rsid w:val="00675578"/>
    <w:rsid w:val="00675750"/>
    <w:rsid w:val="00675CE0"/>
    <w:rsid w:val="006760DE"/>
    <w:rsid w:val="00676194"/>
    <w:rsid w:val="0067676F"/>
    <w:rsid w:val="00677738"/>
    <w:rsid w:val="00677B95"/>
    <w:rsid w:val="006809DD"/>
    <w:rsid w:val="00680D6E"/>
    <w:rsid w:val="006813AC"/>
    <w:rsid w:val="006813EC"/>
    <w:rsid w:val="006822BD"/>
    <w:rsid w:val="00682460"/>
    <w:rsid w:val="006827CB"/>
    <w:rsid w:val="00682C7B"/>
    <w:rsid w:val="006839C4"/>
    <w:rsid w:val="0068441B"/>
    <w:rsid w:val="0068556D"/>
    <w:rsid w:val="00685796"/>
    <w:rsid w:val="006858E8"/>
    <w:rsid w:val="006864DC"/>
    <w:rsid w:val="00686B2E"/>
    <w:rsid w:val="00687020"/>
    <w:rsid w:val="00687261"/>
    <w:rsid w:val="0068782A"/>
    <w:rsid w:val="00690A4D"/>
    <w:rsid w:val="00690A66"/>
    <w:rsid w:val="00690BF6"/>
    <w:rsid w:val="00691940"/>
    <w:rsid w:val="00693232"/>
    <w:rsid w:val="006937AC"/>
    <w:rsid w:val="00693FFA"/>
    <w:rsid w:val="00694184"/>
    <w:rsid w:val="00694463"/>
    <w:rsid w:val="006944DE"/>
    <w:rsid w:val="00695012"/>
    <w:rsid w:val="006958B6"/>
    <w:rsid w:val="00696542"/>
    <w:rsid w:val="00696622"/>
    <w:rsid w:val="00696CA4"/>
    <w:rsid w:val="0069718F"/>
    <w:rsid w:val="006A04D1"/>
    <w:rsid w:val="006A0A76"/>
    <w:rsid w:val="006A1095"/>
    <w:rsid w:val="006A13F5"/>
    <w:rsid w:val="006A31D9"/>
    <w:rsid w:val="006A391C"/>
    <w:rsid w:val="006A3BC2"/>
    <w:rsid w:val="006A3C73"/>
    <w:rsid w:val="006A3CF8"/>
    <w:rsid w:val="006A3D1C"/>
    <w:rsid w:val="006A408C"/>
    <w:rsid w:val="006A45A1"/>
    <w:rsid w:val="006A4B25"/>
    <w:rsid w:val="006A4C77"/>
    <w:rsid w:val="006A5384"/>
    <w:rsid w:val="006A5A7A"/>
    <w:rsid w:val="006A5AED"/>
    <w:rsid w:val="006A5C8F"/>
    <w:rsid w:val="006A5EFF"/>
    <w:rsid w:val="006A6AEE"/>
    <w:rsid w:val="006A7B87"/>
    <w:rsid w:val="006A7F6B"/>
    <w:rsid w:val="006B0182"/>
    <w:rsid w:val="006B16C5"/>
    <w:rsid w:val="006B247A"/>
    <w:rsid w:val="006B56F9"/>
    <w:rsid w:val="006B57CE"/>
    <w:rsid w:val="006B5C4F"/>
    <w:rsid w:val="006B5CC4"/>
    <w:rsid w:val="006B61D8"/>
    <w:rsid w:val="006B6B8D"/>
    <w:rsid w:val="006B6B8E"/>
    <w:rsid w:val="006B7028"/>
    <w:rsid w:val="006B72ED"/>
    <w:rsid w:val="006B75B4"/>
    <w:rsid w:val="006C024B"/>
    <w:rsid w:val="006C14BF"/>
    <w:rsid w:val="006C224E"/>
    <w:rsid w:val="006C3EBE"/>
    <w:rsid w:val="006C4114"/>
    <w:rsid w:val="006C427A"/>
    <w:rsid w:val="006C4A74"/>
    <w:rsid w:val="006C4AB1"/>
    <w:rsid w:val="006C4D2D"/>
    <w:rsid w:val="006C4D8D"/>
    <w:rsid w:val="006C54CC"/>
    <w:rsid w:val="006D110C"/>
    <w:rsid w:val="006D13D4"/>
    <w:rsid w:val="006D13E5"/>
    <w:rsid w:val="006D15D4"/>
    <w:rsid w:val="006D203F"/>
    <w:rsid w:val="006D28F6"/>
    <w:rsid w:val="006D3EFE"/>
    <w:rsid w:val="006D411E"/>
    <w:rsid w:val="006D4D0D"/>
    <w:rsid w:val="006D50B0"/>
    <w:rsid w:val="006D5379"/>
    <w:rsid w:val="006D55FB"/>
    <w:rsid w:val="006D5759"/>
    <w:rsid w:val="006D5C20"/>
    <w:rsid w:val="006D5CE2"/>
    <w:rsid w:val="006D6992"/>
    <w:rsid w:val="006D6C60"/>
    <w:rsid w:val="006D6D5A"/>
    <w:rsid w:val="006D7109"/>
    <w:rsid w:val="006D7A19"/>
    <w:rsid w:val="006D7CEF"/>
    <w:rsid w:val="006D7EF4"/>
    <w:rsid w:val="006E09DF"/>
    <w:rsid w:val="006E11E0"/>
    <w:rsid w:val="006E15C2"/>
    <w:rsid w:val="006E1837"/>
    <w:rsid w:val="006E1873"/>
    <w:rsid w:val="006E220A"/>
    <w:rsid w:val="006E285F"/>
    <w:rsid w:val="006E519B"/>
    <w:rsid w:val="006E56B3"/>
    <w:rsid w:val="006E68F0"/>
    <w:rsid w:val="006E6A8E"/>
    <w:rsid w:val="006E7783"/>
    <w:rsid w:val="006E7DEF"/>
    <w:rsid w:val="006E7F4D"/>
    <w:rsid w:val="006F2394"/>
    <w:rsid w:val="006F33DD"/>
    <w:rsid w:val="006F39F6"/>
    <w:rsid w:val="006F3D7B"/>
    <w:rsid w:val="006F4695"/>
    <w:rsid w:val="006F474B"/>
    <w:rsid w:val="006F47CC"/>
    <w:rsid w:val="006F4CE0"/>
    <w:rsid w:val="006F509B"/>
    <w:rsid w:val="006F5642"/>
    <w:rsid w:val="006F5C3F"/>
    <w:rsid w:val="006F6159"/>
    <w:rsid w:val="006F77E0"/>
    <w:rsid w:val="00701283"/>
    <w:rsid w:val="00701311"/>
    <w:rsid w:val="00701E9A"/>
    <w:rsid w:val="00702468"/>
    <w:rsid w:val="00702707"/>
    <w:rsid w:val="00702AA4"/>
    <w:rsid w:val="00702C09"/>
    <w:rsid w:val="0070345A"/>
    <w:rsid w:val="00704604"/>
    <w:rsid w:val="00704CDA"/>
    <w:rsid w:val="00705FA9"/>
    <w:rsid w:val="00707057"/>
    <w:rsid w:val="00707EC9"/>
    <w:rsid w:val="00707F82"/>
    <w:rsid w:val="00711F71"/>
    <w:rsid w:val="007125F5"/>
    <w:rsid w:val="00713737"/>
    <w:rsid w:val="00713A3F"/>
    <w:rsid w:val="00713B00"/>
    <w:rsid w:val="00714102"/>
    <w:rsid w:val="007144C2"/>
    <w:rsid w:val="00715F3A"/>
    <w:rsid w:val="00716285"/>
    <w:rsid w:val="007165A7"/>
    <w:rsid w:val="00717DFE"/>
    <w:rsid w:val="007205CD"/>
    <w:rsid w:val="00720C70"/>
    <w:rsid w:val="00720E55"/>
    <w:rsid w:val="00721894"/>
    <w:rsid w:val="007228AC"/>
    <w:rsid w:val="00722FD4"/>
    <w:rsid w:val="0072348D"/>
    <w:rsid w:val="007238F5"/>
    <w:rsid w:val="00723AFF"/>
    <w:rsid w:val="00723E77"/>
    <w:rsid w:val="007241D0"/>
    <w:rsid w:val="00724382"/>
    <w:rsid w:val="00724C03"/>
    <w:rsid w:val="00726183"/>
    <w:rsid w:val="0072643E"/>
    <w:rsid w:val="00726C32"/>
    <w:rsid w:val="00726CD2"/>
    <w:rsid w:val="00726D25"/>
    <w:rsid w:val="00730BF7"/>
    <w:rsid w:val="00731DB9"/>
    <w:rsid w:val="0073233B"/>
    <w:rsid w:val="0073268A"/>
    <w:rsid w:val="00732F47"/>
    <w:rsid w:val="00733A6B"/>
    <w:rsid w:val="00734190"/>
    <w:rsid w:val="007343E5"/>
    <w:rsid w:val="007346F6"/>
    <w:rsid w:val="007349BF"/>
    <w:rsid w:val="00735C55"/>
    <w:rsid w:val="00735F3E"/>
    <w:rsid w:val="00736230"/>
    <w:rsid w:val="00736C64"/>
    <w:rsid w:val="00736D95"/>
    <w:rsid w:val="007370BE"/>
    <w:rsid w:val="00737368"/>
    <w:rsid w:val="00737501"/>
    <w:rsid w:val="0074000E"/>
    <w:rsid w:val="00740046"/>
    <w:rsid w:val="007402FE"/>
    <w:rsid w:val="007407DB"/>
    <w:rsid w:val="00740AAD"/>
    <w:rsid w:val="00740E63"/>
    <w:rsid w:val="007416D4"/>
    <w:rsid w:val="0074240B"/>
    <w:rsid w:val="00742655"/>
    <w:rsid w:val="00742A51"/>
    <w:rsid w:val="00742F1D"/>
    <w:rsid w:val="00743237"/>
    <w:rsid w:val="0074487A"/>
    <w:rsid w:val="00744BB5"/>
    <w:rsid w:val="00744E0B"/>
    <w:rsid w:val="00744F95"/>
    <w:rsid w:val="00745418"/>
    <w:rsid w:val="0074577F"/>
    <w:rsid w:val="00745921"/>
    <w:rsid w:val="00746495"/>
    <w:rsid w:val="007477E2"/>
    <w:rsid w:val="00747A82"/>
    <w:rsid w:val="007505F9"/>
    <w:rsid w:val="00750DDF"/>
    <w:rsid w:val="00750E82"/>
    <w:rsid w:val="00752F1B"/>
    <w:rsid w:val="00753127"/>
    <w:rsid w:val="00754074"/>
    <w:rsid w:val="00754124"/>
    <w:rsid w:val="007543CF"/>
    <w:rsid w:val="0075483D"/>
    <w:rsid w:val="00754853"/>
    <w:rsid w:val="007555D7"/>
    <w:rsid w:val="00755F61"/>
    <w:rsid w:val="00756370"/>
    <w:rsid w:val="00757032"/>
    <w:rsid w:val="007579AB"/>
    <w:rsid w:val="00757C04"/>
    <w:rsid w:val="00757F09"/>
    <w:rsid w:val="00760196"/>
    <w:rsid w:val="00760489"/>
    <w:rsid w:val="00760559"/>
    <w:rsid w:val="00760FFB"/>
    <w:rsid w:val="007615DB"/>
    <w:rsid w:val="00761B51"/>
    <w:rsid w:val="00761C37"/>
    <w:rsid w:val="00761FE9"/>
    <w:rsid w:val="00762BCE"/>
    <w:rsid w:val="00764499"/>
    <w:rsid w:val="0076529C"/>
    <w:rsid w:val="0076564E"/>
    <w:rsid w:val="007660A9"/>
    <w:rsid w:val="0076658C"/>
    <w:rsid w:val="00766E50"/>
    <w:rsid w:val="0076730B"/>
    <w:rsid w:val="007713B7"/>
    <w:rsid w:val="00771531"/>
    <w:rsid w:val="00772235"/>
    <w:rsid w:val="007731E5"/>
    <w:rsid w:val="007732DC"/>
    <w:rsid w:val="00773987"/>
    <w:rsid w:val="007742F6"/>
    <w:rsid w:val="00774981"/>
    <w:rsid w:val="00774EBA"/>
    <w:rsid w:val="007750FE"/>
    <w:rsid w:val="00775CAC"/>
    <w:rsid w:val="007761DD"/>
    <w:rsid w:val="00776853"/>
    <w:rsid w:val="00777D7F"/>
    <w:rsid w:val="00780C2A"/>
    <w:rsid w:val="00781030"/>
    <w:rsid w:val="007812D1"/>
    <w:rsid w:val="00781531"/>
    <w:rsid w:val="007827ED"/>
    <w:rsid w:val="00782FA6"/>
    <w:rsid w:val="00783792"/>
    <w:rsid w:val="007847E1"/>
    <w:rsid w:val="0078590B"/>
    <w:rsid w:val="00786547"/>
    <w:rsid w:val="00786D7C"/>
    <w:rsid w:val="0078785E"/>
    <w:rsid w:val="00790123"/>
    <w:rsid w:val="0079022E"/>
    <w:rsid w:val="007908D6"/>
    <w:rsid w:val="00791092"/>
    <w:rsid w:val="00792452"/>
    <w:rsid w:val="007924EE"/>
    <w:rsid w:val="00793F5E"/>
    <w:rsid w:val="00793FA4"/>
    <w:rsid w:val="007957C2"/>
    <w:rsid w:val="00795C03"/>
    <w:rsid w:val="00795C69"/>
    <w:rsid w:val="00796222"/>
    <w:rsid w:val="007965FC"/>
    <w:rsid w:val="007967CB"/>
    <w:rsid w:val="00797152"/>
    <w:rsid w:val="007975D8"/>
    <w:rsid w:val="00797B00"/>
    <w:rsid w:val="007A0259"/>
    <w:rsid w:val="007A0297"/>
    <w:rsid w:val="007A05B2"/>
    <w:rsid w:val="007A10B7"/>
    <w:rsid w:val="007A1DF8"/>
    <w:rsid w:val="007A231C"/>
    <w:rsid w:val="007A295F"/>
    <w:rsid w:val="007A2B0D"/>
    <w:rsid w:val="007A308B"/>
    <w:rsid w:val="007A31FA"/>
    <w:rsid w:val="007A3405"/>
    <w:rsid w:val="007A353C"/>
    <w:rsid w:val="007A40A5"/>
    <w:rsid w:val="007A4432"/>
    <w:rsid w:val="007A4514"/>
    <w:rsid w:val="007A46FB"/>
    <w:rsid w:val="007A4B1B"/>
    <w:rsid w:val="007A4D61"/>
    <w:rsid w:val="007A52E3"/>
    <w:rsid w:val="007A5A9C"/>
    <w:rsid w:val="007A6637"/>
    <w:rsid w:val="007A6E3B"/>
    <w:rsid w:val="007A6EFD"/>
    <w:rsid w:val="007A7018"/>
    <w:rsid w:val="007A734C"/>
    <w:rsid w:val="007B06FC"/>
    <w:rsid w:val="007B07F2"/>
    <w:rsid w:val="007B080B"/>
    <w:rsid w:val="007B2438"/>
    <w:rsid w:val="007B37B3"/>
    <w:rsid w:val="007B3900"/>
    <w:rsid w:val="007B3D06"/>
    <w:rsid w:val="007B4B87"/>
    <w:rsid w:val="007B4E0B"/>
    <w:rsid w:val="007B5744"/>
    <w:rsid w:val="007B601E"/>
    <w:rsid w:val="007B6709"/>
    <w:rsid w:val="007B6870"/>
    <w:rsid w:val="007B6EA9"/>
    <w:rsid w:val="007B71E1"/>
    <w:rsid w:val="007B7359"/>
    <w:rsid w:val="007B7AC4"/>
    <w:rsid w:val="007C0F70"/>
    <w:rsid w:val="007C1452"/>
    <w:rsid w:val="007C20C4"/>
    <w:rsid w:val="007C218C"/>
    <w:rsid w:val="007C249C"/>
    <w:rsid w:val="007C41EF"/>
    <w:rsid w:val="007C48BE"/>
    <w:rsid w:val="007C4C0E"/>
    <w:rsid w:val="007C55A5"/>
    <w:rsid w:val="007C5797"/>
    <w:rsid w:val="007C61E6"/>
    <w:rsid w:val="007C6672"/>
    <w:rsid w:val="007C694D"/>
    <w:rsid w:val="007C7153"/>
    <w:rsid w:val="007D0FC0"/>
    <w:rsid w:val="007D104E"/>
    <w:rsid w:val="007D12AA"/>
    <w:rsid w:val="007D12D6"/>
    <w:rsid w:val="007D194C"/>
    <w:rsid w:val="007D19C8"/>
    <w:rsid w:val="007D2AAA"/>
    <w:rsid w:val="007D2AB2"/>
    <w:rsid w:val="007D3971"/>
    <w:rsid w:val="007D4530"/>
    <w:rsid w:val="007D49A5"/>
    <w:rsid w:val="007D5612"/>
    <w:rsid w:val="007D5DFA"/>
    <w:rsid w:val="007D6CF3"/>
    <w:rsid w:val="007D6D6D"/>
    <w:rsid w:val="007D6EA2"/>
    <w:rsid w:val="007D746E"/>
    <w:rsid w:val="007D7DCC"/>
    <w:rsid w:val="007E0177"/>
    <w:rsid w:val="007E02C8"/>
    <w:rsid w:val="007E06E5"/>
    <w:rsid w:val="007E1155"/>
    <w:rsid w:val="007E1C27"/>
    <w:rsid w:val="007E20A5"/>
    <w:rsid w:val="007E2C63"/>
    <w:rsid w:val="007E2CB0"/>
    <w:rsid w:val="007E2DC6"/>
    <w:rsid w:val="007E3130"/>
    <w:rsid w:val="007E4734"/>
    <w:rsid w:val="007E49D9"/>
    <w:rsid w:val="007E5178"/>
    <w:rsid w:val="007E53C8"/>
    <w:rsid w:val="007E5AC1"/>
    <w:rsid w:val="007E5AFF"/>
    <w:rsid w:val="007E7519"/>
    <w:rsid w:val="007E79F6"/>
    <w:rsid w:val="007E7B7E"/>
    <w:rsid w:val="007F1741"/>
    <w:rsid w:val="007F226C"/>
    <w:rsid w:val="007F24F2"/>
    <w:rsid w:val="007F2EBE"/>
    <w:rsid w:val="007F2F23"/>
    <w:rsid w:val="007F301C"/>
    <w:rsid w:val="007F30CE"/>
    <w:rsid w:val="007F3E54"/>
    <w:rsid w:val="007F44DA"/>
    <w:rsid w:val="007F4715"/>
    <w:rsid w:val="007F6B99"/>
    <w:rsid w:val="007F750B"/>
    <w:rsid w:val="00800157"/>
    <w:rsid w:val="0080066D"/>
    <w:rsid w:val="00800AD1"/>
    <w:rsid w:val="00800C9F"/>
    <w:rsid w:val="00800D04"/>
    <w:rsid w:val="00801696"/>
    <w:rsid w:val="00801DF4"/>
    <w:rsid w:val="008020F2"/>
    <w:rsid w:val="008026F6"/>
    <w:rsid w:val="008031CA"/>
    <w:rsid w:val="00804248"/>
    <w:rsid w:val="00804358"/>
    <w:rsid w:val="00804551"/>
    <w:rsid w:val="00804863"/>
    <w:rsid w:val="00804A9F"/>
    <w:rsid w:val="00805B81"/>
    <w:rsid w:val="00805D52"/>
    <w:rsid w:val="008064CA"/>
    <w:rsid w:val="00806E73"/>
    <w:rsid w:val="0081076C"/>
    <w:rsid w:val="00810816"/>
    <w:rsid w:val="00811289"/>
    <w:rsid w:val="00811476"/>
    <w:rsid w:val="00811B0C"/>
    <w:rsid w:val="008122F0"/>
    <w:rsid w:val="00812391"/>
    <w:rsid w:val="008127AA"/>
    <w:rsid w:val="00814778"/>
    <w:rsid w:val="008148D3"/>
    <w:rsid w:val="00814D8B"/>
    <w:rsid w:val="0081519E"/>
    <w:rsid w:val="00815CE1"/>
    <w:rsid w:val="008167A2"/>
    <w:rsid w:val="00816C1D"/>
    <w:rsid w:val="00817137"/>
    <w:rsid w:val="00817897"/>
    <w:rsid w:val="00817F03"/>
    <w:rsid w:val="008203EA"/>
    <w:rsid w:val="00820722"/>
    <w:rsid w:val="00821822"/>
    <w:rsid w:val="00822817"/>
    <w:rsid w:val="00822873"/>
    <w:rsid w:val="0082327E"/>
    <w:rsid w:val="0082426A"/>
    <w:rsid w:val="0082595F"/>
    <w:rsid w:val="00826145"/>
    <w:rsid w:val="00826173"/>
    <w:rsid w:val="00826F1A"/>
    <w:rsid w:val="008274FF"/>
    <w:rsid w:val="00827B9C"/>
    <w:rsid w:val="008307D4"/>
    <w:rsid w:val="00831A57"/>
    <w:rsid w:val="0083203F"/>
    <w:rsid w:val="00832C9B"/>
    <w:rsid w:val="008331D5"/>
    <w:rsid w:val="0083437E"/>
    <w:rsid w:val="00834789"/>
    <w:rsid w:val="00835574"/>
    <w:rsid w:val="00835DEC"/>
    <w:rsid w:val="00836EBF"/>
    <w:rsid w:val="00842009"/>
    <w:rsid w:val="00842B64"/>
    <w:rsid w:val="00843054"/>
    <w:rsid w:val="008435E3"/>
    <w:rsid w:val="008435E5"/>
    <w:rsid w:val="008439A1"/>
    <w:rsid w:val="0084430A"/>
    <w:rsid w:val="008445DF"/>
    <w:rsid w:val="0084479B"/>
    <w:rsid w:val="00845440"/>
    <w:rsid w:val="00845B52"/>
    <w:rsid w:val="00846170"/>
    <w:rsid w:val="00846AA4"/>
    <w:rsid w:val="008477D1"/>
    <w:rsid w:val="00850BBD"/>
    <w:rsid w:val="00850CDD"/>
    <w:rsid w:val="00850F59"/>
    <w:rsid w:val="00853A44"/>
    <w:rsid w:val="00853C00"/>
    <w:rsid w:val="00853E6B"/>
    <w:rsid w:val="00853E90"/>
    <w:rsid w:val="00854ADE"/>
    <w:rsid w:val="00854EC9"/>
    <w:rsid w:val="00855B87"/>
    <w:rsid w:val="0085601A"/>
    <w:rsid w:val="008562DE"/>
    <w:rsid w:val="00857025"/>
    <w:rsid w:val="008572CD"/>
    <w:rsid w:val="00857333"/>
    <w:rsid w:val="0086012C"/>
    <w:rsid w:val="008616C7"/>
    <w:rsid w:val="00862246"/>
    <w:rsid w:val="008623F0"/>
    <w:rsid w:val="0086288F"/>
    <w:rsid w:val="00863666"/>
    <w:rsid w:val="00863F27"/>
    <w:rsid w:val="00863F53"/>
    <w:rsid w:val="0086555E"/>
    <w:rsid w:val="008659A8"/>
    <w:rsid w:val="00865ED7"/>
    <w:rsid w:val="0086677B"/>
    <w:rsid w:val="00866A14"/>
    <w:rsid w:val="0086765B"/>
    <w:rsid w:val="00867872"/>
    <w:rsid w:val="00867C69"/>
    <w:rsid w:val="0087020D"/>
    <w:rsid w:val="0087174D"/>
    <w:rsid w:val="00871F30"/>
    <w:rsid w:val="00872322"/>
    <w:rsid w:val="00872C8D"/>
    <w:rsid w:val="008734BF"/>
    <w:rsid w:val="00873637"/>
    <w:rsid w:val="00874570"/>
    <w:rsid w:val="00874FC7"/>
    <w:rsid w:val="00875416"/>
    <w:rsid w:val="008757AA"/>
    <w:rsid w:val="00875B35"/>
    <w:rsid w:val="00876269"/>
    <w:rsid w:val="00876641"/>
    <w:rsid w:val="008766B2"/>
    <w:rsid w:val="00876D30"/>
    <w:rsid w:val="0087729F"/>
    <w:rsid w:val="00880FBA"/>
    <w:rsid w:val="008810FB"/>
    <w:rsid w:val="00881448"/>
    <w:rsid w:val="00881FF0"/>
    <w:rsid w:val="008827D2"/>
    <w:rsid w:val="00882C88"/>
    <w:rsid w:val="00883F81"/>
    <w:rsid w:val="00884952"/>
    <w:rsid w:val="0088561E"/>
    <w:rsid w:val="00887A7A"/>
    <w:rsid w:val="00887CD4"/>
    <w:rsid w:val="00887DFA"/>
    <w:rsid w:val="008901A1"/>
    <w:rsid w:val="00890547"/>
    <w:rsid w:val="00890724"/>
    <w:rsid w:val="00890912"/>
    <w:rsid w:val="00890DC4"/>
    <w:rsid w:val="008910C1"/>
    <w:rsid w:val="00891B3D"/>
    <w:rsid w:val="00891B44"/>
    <w:rsid w:val="00891D6D"/>
    <w:rsid w:val="00891F11"/>
    <w:rsid w:val="00892402"/>
    <w:rsid w:val="008924FF"/>
    <w:rsid w:val="00892CEA"/>
    <w:rsid w:val="00893013"/>
    <w:rsid w:val="008937AD"/>
    <w:rsid w:val="00893FF8"/>
    <w:rsid w:val="00893FF9"/>
    <w:rsid w:val="008945D5"/>
    <w:rsid w:val="00894CC4"/>
    <w:rsid w:val="00895643"/>
    <w:rsid w:val="00896605"/>
    <w:rsid w:val="008967AB"/>
    <w:rsid w:val="00897050"/>
    <w:rsid w:val="00897594"/>
    <w:rsid w:val="00897FAF"/>
    <w:rsid w:val="008A0277"/>
    <w:rsid w:val="008A1634"/>
    <w:rsid w:val="008A1F77"/>
    <w:rsid w:val="008A1F7E"/>
    <w:rsid w:val="008A2A71"/>
    <w:rsid w:val="008A2D72"/>
    <w:rsid w:val="008A3AB5"/>
    <w:rsid w:val="008A4021"/>
    <w:rsid w:val="008A4A9D"/>
    <w:rsid w:val="008A558D"/>
    <w:rsid w:val="008A610C"/>
    <w:rsid w:val="008A688C"/>
    <w:rsid w:val="008A694C"/>
    <w:rsid w:val="008A75ED"/>
    <w:rsid w:val="008A7C0A"/>
    <w:rsid w:val="008A7C5E"/>
    <w:rsid w:val="008B11E3"/>
    <w:rsid w:val="008B12A0"/>
    <w:rsid w:val="008B1634"/>
    <w:rsid w:val="008B2802"/>
    <w:rsid w:val="008B2C7F"/>
    <w:rsid w:val="008B40BC"/>
    <w:rsid w:val="008B4A76"/>
    <w:rsid w:val="008B5463"/>
    <w:rsid w:val="008B67F8"/>
    <w:rsid w:val="008B734B"/>
    <w:rsid w:val="008B7450"/>
    <w:rsid w:val="008C09FC"/>
    <w:rsid w:val="008C0A45"/>
    <w:rsid w:val="008C102D"/>
    <w:rsid w:val="008C1BF4"/>
    <w:rsid w:val="008C2465"/>
    <w:rsid w:val="008C27BF"/>
    <w:rsid w:val="008C2D4C"/>
    <w:rsid w:val="008C30D0"/>
    <w:rsid w:val="008C3A16"/>
    <w:rsid w:val="008C41C8"/>
    <w:rsid w:val="008C4259"/>
    <w:rsid w:val="008C4C22"/>
    <w:rsid w:val="008C4F27"/>
    <w:rsid w:val="008C6703"/>
    <w:rsid w:val="008C6723"/>
    <w:rsid w:val="008C7936"/>
    <w:rsid w:val="008C7F4B"/>
    <w:rsid w:val="008D0B22"/>
    <w:rsid w:val="008D43CD"/>
    <w:rsid w:val="008D47C4"/>
    <w:rsid w:val="008D47DD"/>
    <w:rsid w:val="008D4CC3"/>
    <w:rsid w:val="008D4E2A"/>
    <w:rsid w:val="008D6C3E"/>
    <w:rsid w:val="008D6CAF"/>
    <w:rsid w:val="008D6CE0"/>
    <w:rsid w:val="008D7C87"/>
    <w:rsid w:val="008E01E8"/>
    <w:rsid w:val="008E0E3F"/>
    <w:rsid w:val="008E24C0"/>
    <w:rsid w:val="008E2866"/>
    <w:rsid w:val="008E2E65"/>
    <w:rsid w:val="008E3904"/>
    <w:rsid w:val="008E3AF4"/>
    <w:rsid w:val="008E4534"/>
    <w:rsid w:val="008E57AE"/>
    <w:rsid w:val="008E5CB4"/>
    <w:rsid w:val="008E5DE8"/>
    <w:rsid w:val="008E636D"/>
    <w:rsid w:val="008E719F"/>
    <w:rsid w:val="008E7306"/>
    <w:rsid w:val="008E77A4"/>
    <w:rsid w:val="008F01AD"/>
    <w:rsid w:val="008F06CF"/>
    <w:rsid w:val="008F18D8"/>
    <w:rsid w:val="008F30B5"/>
    <w:rsid w:val="008F329F"/>
    <w:rsid w:val="008F34E6"/>
    <w:rsid w:val="008F3A03"/>
    <w:rsid w:val="008F415A"/>
    <w:rsid w:val="008F4203"/>
    <w:rsid w:val="008F4354"/>
    <w:rsid w:val="008F4C36"/>
    <w:rsid w:val="008F4C55"/>
    <w:rsid w:val="008F6140"/>
    <w:rsid w:val="008F637D"/>
    <w:rsid w:val="008F69CA"/>
    <w:rsid w:val="008F7C1C"/>
    <w:rsid w:val="00900826"/>
    <w:rsid w:val="00902230"/>
    <w:rsid w:val="00902B17"/>
    <w:rsid w:val="00903398"/>
    <w:rsid w:val="00903ED9"/>
    <w:rsid w:val="00904CAA"/>
    <w:rsid w:val="00905C21"/>
    <w:rsid w:val="00906057"/>
    <w:rsid w:val="009066A4"/>
    <w:rsid w:val="009076DD"/>
    <w:rsid w:val="00907A8A"/>
    <w:rsid w:val="00907AC5"/>
    <w:rsid w:val="009103D0"/>
    <w:rsid w:val="00910940"/>
    <w:rsid w:val="00910F7E"/>
    <w:rsid w:val="0091221D"/>
    <w:rsid w:val="00912354"/>
    <w:rsid w:val="00912AFB"/>
    <w:rsid w:val="009140EE"/>
    <w:rsid w:val="009145BE"/>
    <w:rsid w:val="00914795"/>
    <w:rsid w:val="00914943"/>
    <w:rsid w:val="009158EB"/>
    <w:rsid w:val="00915B89"/>
    <w:rsid w:val="00916684"/>
    <w:rsid w:val="009166B5"/>
    <w:rsid w:val="009169A5"/>
    <w:rsid w:val="009175DE"/>
    <w:rsid w:val="00917F3A"/>
    <w:rsid w:val="009200DB"/>
    <w:rsid w:val="0092049C"/>
    <w:rsid w:val="00921909"/>
    <w:rsid w:val="00921B7E"/>
    <w:rsid w:val="009228AC"/>
    <w:rsid w:val="00924E01"/>
    <w:rsid w:val="009254A8"/>
    <w:rsid w:val="009255EE"/>
    <w:rsid w:val="00925878"/>
    <w:rsid w:val="00925AC7"/>
    <w:rsid w:val="009269CB"/>
    <w:rsid w:val="00926A6A"/>
    <w:rsid w:val="009275E8"/>
    <w:rsid w:val="00927771"/>
    <w:rsid w:val="009278C6"/>
    <w:rsid w:val="00930AAF"/>
    <w:rsid w:val="00930C70"/>
    <w:rsid w:val="00930C9B"/>
    <w:rsid w:val="00931E9A"/>
    <w:rsid w:val="00932DCF"/>
    <w:rsid w:val="00932EF2"/>
    <w:rsid w:val="009330A9"/>
    <w:rsid w:val="0093361C"/>
    <w:rsid w:val="0093399F"/>
    <w:rsid w:val="00934542"/>
    <w:rsid w:val="0093461F"/>
    <w:rsid w:val="009350AF"/>
    <w:rsid w:val="009353ED"/>
    <w:rsid w:val="00936459"/>
    <w:rsid w:val="00936908"/>
    <w:rsid w:val="00937249"/>
    <w:rsid w:val="009405A0"/>
    <w:rsid w:val="0094130D"/>
    <w:rsid w:val="00941677"/>
    <w:rsid w:val="00941A48"/>
    <w:rsid w:val="00941E45"/>
    <w:rsid w:val="0094236F"/>
    <w:rsid w:val="009429D2"/>
    <w:rsid w:val="00942D82"/>
    <w:rsid w:val="00942DC0"/>
    <w:rsid w:val="009439CB"/>
    <w:rsid w:val="00943C96"/>
    <w:rsid w:val="00943FAC"/>
    <w:rsid w:val="009444FC"/>
    <w:rsid w:val="0094478C"/>
    <w:rsid w:val="00945BD4"/>
    <w:rsid w:val="00945DE8"/>
    <w:rsid w:val="0094634C"/>
    <w:rsid w:val="009475D6"/>
    <w:rsid w:val="009476B5"/>
    <w:rsid w:val="00947A29"/>
    <w:rsid w:val="0095032D"/>
    <w:rsid w:val="009505F2"/>
    <w:rsid w:val="00950AEC"/>
    <w:rsid w:val="00950DE6"/>
    <w:rsid w:val="00951766"/>
    <w:rsid w:val="00952401"/>
    <w:rsid w:val="009530C2"/>
    <w:rsid w:val="009532EA"/>
    <w:rsid w:val="0095345F"/>
    <w:rsid w:val="009542D1"/>
    <w:rsid w:val="00954738"/>
    <w:rsid w:val="009550B2"/>
    <w:rsid w:val="009551F5"/>
    <w:rsid w:val="00955614"/>
    <w:rsid w:val="00955892"/>
    <w:rsid w:val="009558F6"/>
    <w:rsid w:val="009569BB"/>
    <w:rsid w:val="00956DC2"/>
    <w:rsid w:val="00956F1D"/>
    <w:rsid w:val="00956F4E"/>
    <w:rsid w:val="0095789A"/>
    <w:rsid w:val="00957DDD"/>
    <w:rsid w:val="0096059F"/>
    <w:rsid w:val="00960B45"/>
    <w:rsid w:val="00961D5A"/>
    <w:rsid w:val="00962A2C"/>
    <w:rsid w:val="00962BF1"/>
    <w:rsid w:val="009630CC"/>
    <w:rsid w:val="00963673"/>
    <w:rsid w:val="00963FEE"/>
    <w:rsid w:val="00964412"/>
    <w:rsid w:val="00964CC3"/>
    <w:rsid w:val="00965C7D"/>
    <w:rsid w:val="00965DF8"/>
    <w:rsid w:val="00965E8B"/>
    <w:rsid w:val="00965F53"/>
    <w:rsid w:val="00966308"/>
    <w:rsid w:val="00966D6C"/>
    <w:rsid w:val="00966F67"/>
    <w:rsid w:val="00967CF0"/>
    <w:rsid w:val="00970A43"/>
    <w:rsid w:val="00970BFD"/>
    <w:rsid w:val="009711D4"/>
    <w:rsid w:val="0097122A"/>
    <w:rsid w:val="009718AD"/>
    <w:rsid w:val="009735E8"/>
    <w:rsid w:val="00973636"/>
    <w:rsid w:val="00973A09"/>
    <w:rsid w:val="00973E34"/>
    <w:rsid w:val="009740AB"/>
    <w:rsid w:val="009740DB"/>
    <w:rsid w:val="00974ADE"/>
    <w:rsid w:val="0097528F"/>
    <w:rsid w:val="0097565D"/>
    <w:rsid w:val="00976C86"/>
    <w:rsid w:val="009775FB"/>
    <w:rsid w:val="00980B8B"/>
    <w:rsid w:val="00980F3E"/>
    <w:rsid w:val="00981372"/>
    <w:rsid w:val="0098233E"/>
    <w:rsid w:val="00983A27"/>
    <w:rsid w:val="00983E59"/>
    <w:rsid w:val="00984B3B"/>
    <w:rsid w:val="00984EDE"/>
    <w:rsid w:val="00984F4E"/>
    <w:rsid w:val="00985469"/>
    <w:rsid w:val="0098581C"/>
    <w:rsid w:val="00985862"/>
    <w:rsid w:val="0098717B"/>
    <w:rsid w:val="009872B9"/>
    <w:rsid w:val="00987529"/>
    <w:rsid w:val="009903E0"/>
    <w:rsid w:val="009909F7"/>
    <w:rsid w:val="00992BF2"/>
    <w:rsid w:val="00992EAF"/>
    <w:rsid w:val="0099316C"/>
    <w:rsid w:val="009934C9"/>
    <w:rsid w:val="00993B57"/>
    <w:rsid w:val="00993E2A"/>
    <w:rsid w:val="0099426A"/>
    <w:rsid w:val="00994DB8"/>
    <w:rsid w:val="009955D6"/>
    <w:rsid w:val="00996D69"/>
    <w:rsid w:val="00996DE8"/>
    <w:rsid w:val="009A0D42"/>
    <w:rsid w:val="009A1422"/>
    <w:rsid w:val="009A1656"/>
    <w:rsid w:val="009A1D6F"/>
    <w:rsid w:val="009A1DBD"/>
    <w:rsid w:val="009A1DEC"/>
    <w:rsid w:val="009A2118"/>
    <w:rsid w:val="009A2EB7"/>
    <w:rsid w:val="009A3481"/>
    <w:rsid w:val="009A36CF"/>
    <w:rsid w:val="009A39CC"/>
    <w:rsid w:val="009A4056"/>
    <w:rsid w:val="009A4A2B"/>
    <w:rsid w:val="009A55C3"/>
    <w:rsid w:val="009A6600"/>
    <w:rsid w:val="009A68DE"/>
    <w:rsid w:val="009A6EB3"/>
    <w:rsid w:val="009A7ADB"/>
    <w:rsid w:val="009A7BD3"/>
    <w:rsid w:val="009B0D99"/>
    <w:rsid w:val="009B120C"/>
    <w:rsid w:val="009B2847"/>
    <w:rsid w:val="009B2D18"/>
    <w:rsid w:val="009B30DD"/>
    <w:rsid w:val="009B37E2"/>
    <w:rsid w:val="009B3AB8"/>
    <w:rsid w:val="009B4096"/>
    <w:rsid w:val="009B41EB"/>
    <w:rsid w:val="009B4E93"/>
    <w:rsid w:val="009B63E5"/>
    <w:rsid w:val="009B6C45"/>
    <w:rsid w:val="009C04CA"/>
    <w:rsid w:val="009C1600"/>
    <w:rsid w:val="009C1EFF"/>
    <w:rsid w:val="009C1F67"/>
    <w:rsid w:val="009C2C37"/>
    <w:rsid w:val="009C3765"/>
    <w:rsid w:val="009C4375"/>
    <w:rsid w:val="009C44A3"/>
    <w:rsid w:val="009C4744"/>
    <w:rsid w:val="009C47EF"/>
    <w:rsid w:val="009C492D"/>
    <w:rsid w:val="009C4C4C"/>
    <w:rsid w:val="009C5922"/>
    <w:rsid w:val="009C5FC6"/>
    <w:rsid w:val="009C6DD1"/>
    <w:rsid w:val="009C727F"/>
    <w:rsid w:val="009C72C3"/>
    <w:rsid w:val="009C72E5"/>
    <w:rsid w:val="009C7362"/>
    <w:rsid w:val="009C7E2F"/>
    <w:rsid w:val="009D0C83"/>
    <w:rsid w:val="009D0FDA"/>
    <w:rsid w:val="009D1114"/>
    <w:rsid w:val="009D1DF6"/>
    <w:rsid w:val="009D2FD8"/>
    <w:rsid w:val="009D3AC5"/>
    <w:rsid w:val="009D3BE4"/>
    <w:rsid w:val="009D3F45"/>
    <w:rsid w:val="009D42C7"/>
    <w:rsid w:val="009D48F8"/>
    <w:rsid w:val="009D4E04"/>
    <w:rsid w:val="009D4E17"/>
    <w:rsid w:val="009D4FBB"/>
    <w:rsid w:val="009D69C2"/>
    <w:rsid w:val="009D6F1F"/>
    <w:rsid w:val="009D7127"/>
    <w:rsid w:val="009D744A"/>
    <w:rsid w:val="009E0398"/>
    <w:rsid w:val="009E07EC"/>
    <w:rsid w:val="009E1348"/>
    <w:rsid w:val="009E1788"/>
    <w:rsid w:val="009E34D7"/>
    <w:rsid w:val="009E40E3"/>
    <w:rsid w:val="009E43D6"/>
    <w:rsid w:val="009E499C"/>
    <w:rsid w:val="009E522D"/>
    <w:rsid w:val="009E540B"/>
    <w:rsid w:val="009E7D78"/>
    <w:rsid w:val="009F14BA"/>
    <w:rsid w:val="009F18AF"/>
    <w:rsid w:val="009F223A"/>
    <w:rsid w:val="009F328D"/>
    <w:rsid w:val="009F328F"/>
    <w:rsid w:val="009F3D39"/>
    <w:rsid w:val="009F3D58"/>
    <w:rsid w:val="009F43A8"/>
    <w:rsid w:val="009F569F"/>
    <w:rsid w:val="009F5D53"/>
    <w:rsid w:val="009F6369"/>
    <w:rsid w:val="009F678C"/>
    <w:rsid w:val="009F6CC9"/>
    <w:rsid w:val="009F7079"/>
    <w:rsid w:val="009F792A"/>
    <w:rsid w:val="009F7B3B"/>
    <w:rsid w:val="009F7EE5"/>
    <w:rsid w:val="00A02CE2"/>
    <w:rsid w:val="00A02E3F"/>
    <w:rsid w:val="00A03352"/>
    <w:rsid w:val="00A03368"/>
    <w:rsid w:val="00A03C7D"/>
    <w:rsid w:val="00A0425B"/>
    <w:rsid w:val="00A042F0"/>
    <w:rsid w:val="00A046F4"/>
    <w:rsid w:val="00A049AF"/>
    <w:rsid w:val="00A0541C"/>
    <w:rsid w:val="00A077FF"/>
    <w:rsid w:val="00A11C49"/>
    <w:rsid w:val="00A11FC6"/>
    <w:rsid w:val="00A1229B"/>
    <w:rsid w:val="00A1242F"/>
    <w:rsid w:val="00A13D0B"/>
    <w:rsid w:val="00A13DE5"/>
    <w:rsid w:val="00A14055"/>
    <w:rsid w:val="00A14606"/>
    <w:rsid w:val="00A15F2F"/>
    <w:rsid w:val="00A162F4"/>
    <w:rsid w:val="00A173A2"/>
    <w:rsid w:val="00A1750A"/>
    <w:rsid w:val="00A20593"/>
    <w:rsid w:val="00A205E8"/>
    <w:rsid w:val="00A20691"/>
    <w:rsid w:val="00A2116F"/>
    <w:rsid w:val="00A21D63"/>
    <w:rsid w:val="00A22A05"/>
    <w:rsid w:val="00A23793"/>
    <w:rsid w:val="00A23BF5"/>
    <w:rsid w:val="00A23E38"/>
    <w:rsid w:val="00A24161"/>
    <w:rsid w:val="00A244EC"/>
    <w:rsid w:val="00A24C50"/>
    <w:rsid w:val="00A260B9"/>
    <w:rsid w:val="00A2628F"/>
    <w:rsid w:val="00A2792A"/>
    <w:rsid w:val="00A27F7C"/>
    <w:rsid w:val="00A3011F"/>
    <w:rsid w:val="00A317F4"/>
    <w:rsid w:val="00A3188B"/>
    <w:rsid w:val="00A32D1B"/>
    <w:rsid w:val="00A355AE"/>
    <w:rsid w:val="00A35FE3"/>
    <w:rsid w:val="00A36E55"/>
    <w:rsid w:val="00A36F2E"/>
    <w:rsid w:val="00A373A7"/>
    <w:rsid w:val="00A373F9"/>
    <w:rsid w:val="00A37803"/>
    <w:rsid w:val="00A3792F"/>
    <w:rsid w:val="00A40964"/>
    <w:rsid w:val="00A40AAB"/>
    <w:rsid w:val="00A40E2B"/>
    <w:rsid w:val="00A41159"/>
    <w:rsid w:val="00A422CB"/>
    <w:rsid w:val="00A43859"/>
    <w:rsid w:val="00A44B98"/>
    <w:rsid w:val="00A45966"/>
    <w:rsid w:val="00A460D4"/>
    <w:rsid w:val="00A46C1F"/>
    <w:rsid w:val="00A46D2C"/>
    <w:rsid w:val="00A46D99"/>
    <w:rsid w:val="00A4728B"/>
    <w:rsid w:val="00A47562"/>
    <w:rsid w:val="00A4776C"/>
    <w:rsid w:val="00A5004C"/>
    <w:rsid w:val="00A50AC6"/>
    <w:rsid w:val="00A51ED4"/>
    <w:rsid w:val="00A521C9"/>
    <w:rsid w:val="00A5237F"/>
    <w:rsid w:val="00A52ABB"/>
    <w:rsid w:val="00A53674"/>
    <w:rsid w:val="00A54A10"/>
    <w:rsid w:val="00A55526"/>
    <w:rsid w:val="00A56A86"/>
    <w:rsid w:val="00A56C49"/>
    <w:rsid w:val="00A57065"/>
    <w:rsid w:val="00A579FF"/>
    <w:rsid w:val="00A57B50"/>
    <w:rsid w:val="00A57F9F"/>
    <w:rsid w:val="00A6065B"/>
    <w:rsid w:val="00A61670"/>
    <w:rsid w:val="00A617A5"/>
    <w:rsid w:val="00A62839"/>
    <w:rsid w:val="00A62CAD"/>
    <w:rsid w:val="00A63930"/>
    <w:rsid w:val="00A63BFD"/>
    <w:rsid w:val="00A640CC"/>
    <w:rsid w:val="00A6425D"/>
    <w:rsid w:val="00A6437A"/>
    <w:rsid w:val="00A64FDE"/>
    <w:rsid w:val="00A65671"/>
    <w:rsid w:val="00A65A9D"/>
    <w:rsid w:val="00A66971"/>
    <w:rsid w:val="00A671E2"/>
    <w:rsid w:val="00A67761"/>
    <w:rsid w:val="00A67A88"/>
    <w:rsid w:val="00A67E76"/>
    <w:rsid w:val="00A712C7"/>
    <w:rsid w:val="00A71912"/>
    <w:rsid w:val="00A71C48"/>
    <w:rsid w:val="00A71D35"/>
    <w:rsid w:val="00A71F65"/>
    <w:rsid w:val="00A7244D"/>
    <w:rsid w:val="00A73CB5"/>
    <w:rsid w:val="00A744EA"/>
    <w:rsid w:val="00A748F1"/>
    <w:rsid w:val="00A74CC7"/>
    <w:rsid w:val="00A74CE4"/>
    <w:rsid w:val="00A75C86"/>
    <w:rsid w:val="00A766C4"/>
    <w:rsid w:val="00A76767"/>
    <w:rsid w:val="00A76DF1"/>
    <w:rsid w:val="00A76E98"/>
    <w:rsid w:val="00A771DE"/>
    <w:rsid w:val="00A77588"/>
    <w:rsid w:val="00A80697"/>
    <w:rsid w:val="00A80FB7"/>
    <w:rsid w:val="00A815D8"/>
    <w:rsid w:val="00A81828"/>
    <w:rsid w:val="00A81E05"/>
    <w:rsid w:val="00A8200B"/>
    <w:rsid w:val="00A823C5"/>
    <w:rsid w:val="00A83868"/>
    <w:rsid w:val="00A838A2"/>
    <w:rsid w:val="00A84522"/>
    <w:rsid w:val="00A84882"/>
    <w:rsid w:val="00A85809"/>
    <w:rsid w:val="00A8585D"/>
    <w:rsid w:val="00A85B95"/>
    <w:rsid w:val="00A860B7"/>
    <w:rsid w:val="00A86365"/>
    <w:rsid w:val="00A86635"/>
    <w:rsid w:val="00A86C53"/>
    <w:rsid w:val="00A90100"/>
    <w:rsid w:val="00A9034C"/>
    <w:rsid w:val="00A90FCC"/>
    <w:rsid w:val="00A9143B"/>
    <w:rsid w:val="00A91FB5"/>
    <w:rsid w:val="00A926F9"/>
    <w:rsid w:val="00A928EC"/>
    <w:rsid w:val="00A93AC5"/>
    <w:rsid w:val="00A94445"/>
    <w:rsid w:val="00A94EA5"/>
    <w:rsid w:val="00A959F9"/>
    <w:rsid w:val="00A95CE9"/>
    <w:rsid w:val="00A960A8"/>
    <w:rsid w:val="00A96F59"/>
    <w:rsid w:val="00A9714E"/>
    <w:rsid w:val="00A97534"/>
    <w:rsid w:val="00A97839"/>
    <w:rsid w:val="00A97C3E"/>
    <w:rsid w:val="00A97CA8"/>
    <w:rsid w:val="00AA2073"/>
    <w:rsid w:val="00AA25D5"/>
    <w:rsid w:val="00AA2A73"/>
    <w:rsid w:val="00AA2C9B"/>
    <w:rsid w:val="00AA2FA7"/>
    <w:rsid w:val="00AA3D45"/>
    <w:rsid w:val="00AA3F40"/>
    <w:rsid w:val="00AA4550"/>
    <w:rsid w:val="00AA51BA"/>
    <w:rsid w:val="00AA52AA"/>
    <w:rsid w:val="00AA5FBE"/>
    <w:rsid w:val="00AA6FD5"/>
    <w:rsid w:val="00AA7304"/>
    <w:rsid w:val="00AA78F2"/>
    <w:rsid w:val="00AB0425"/>
    <w:rsid w:val="00AB14BD"/>
    <w:rsid w:val="00AB21FE"/>
    <w:rsid w:val="00AB256C"/>
    <w:rsid w:val="00AB26A1"/>
    <w:rsid w:val="00AB3079"/>
    <w:rsid w:val="00AB30A3"/>
    <w:rsid w:val="00AB3397"/>
    <w:rsid w:val="00AB381A"/>
    <w:rsid w:val="00AB3997"/>
    <w:rsid w:val="00AB3DB4"/>
    <w:rsid w:val="00AB4487"/>
    <w:rsid w:val="00AB46A2"/>
    <w:rsid w:val="00AB4B31"/>
    <w:rsid w:val="00AB4B85"/>
    <w:rsid w:val="00AB4E85"/>
    <w:rsid w:val="00AB5406"/>
    <w:rsid w:val="00AB57DA"/>
    <w:rsid w:val="00AB587B"/>
    <w:rsid w:val="00AB5E27"/>
    <w:rsid w:val="00AB6F83"/>
    <w:rsid w:val="00AB74BA"/>
    <w:rsid w:val="00AB7925"/>
    <w:rsid w:val="00AB7AE2"/>
    <w:rsid w:val="00AB7E0F"/>
    <w:rsid w:val="00AC00CD"/>
    <w:rsid w:val="00AC04AD"/>
    <w:rsid w:val="00AC0BCC"/>
    <w:rsid w:val="00AC17F9"/>
    <w:rsid w:val="00AC1870"/>
    <w:rsid w:val="00AC2FB3"/>
    <w:rsid w:val="00AC2FEF"/>
    <w:rsid w:val="00AC3225"/>
    <w:rsid w:val="00AC39E3"/>
    <w:rsid w:val="00AC42D2"/>
    <w:rsid w:val="00AC48B4"/>
    <w:rsid w:val="00AC5AB9"/>
    <w:rsid w:val="00AC6EB4"/>
    <w:rsid w:val="00AC7032"/>
    <w:rsid w:val="00AD1AC9"/>
    <w:rsid w:val="00AD1F16"/>
    <w:rsid w:val="00AD370B"/>
    <w:rsid w:val="00AD5066"/>
    <w:rsid w:val="00AD6005"/>
    <w:rsid w:val="00AD67FB"/>
    <w:rsid w:val="00AD6A44"/>
    <w:rsid w:val="00AD71C4"/>
    <w:rsid w:val="00AE0552"/>
    <w:rsid w:val="00AE065C"/>
    <w:rsid w:val="00AE2395"/>
    <w:rsid w:val="00AE26E8"/>
    <w:rsid w:val="00AE3215"/>
    <w:rsid w:val="00AE3C00"/>
    <w:rsid w:val="00AE3CF5"/>
    <w:rsid w:val="00AE3EF7"/>
    <w:rsid w:val="00AE405E"/>
    <w:rsid w:val="00AE4E03"/>
    <w:rsid w:val="00AE4E39"/>
    <w:rsid w:val="00AE4E43"/>
    <w:rsid w:val="00AE5975"/>
    <w:rsid w:val="00AE5EEE"/>
    <w:rsid w:val="00AE67EF"/>
    <w:rsid w:val="00AE704E"/>
    <w:rsid w:val="00AF09F0"/>
    <w:rsid w:val="00AF1FB0"/>
    <w:rsid w:val="00AF2ACC"/>
    <w:rsid w:val="00AF31E4"/>
    <w:rsid w:val="00AF3447"/>
    <w:rsid w:val="00AF3982"/>
    <w:rsid w:val="00AF444A"/>
    <w:rsid w:val="00AF452A"/>
    <w:rsid w:val="00AF5A18"/>
    <w:rsid w:val="00AF5D49"/>
    <w:rsid w:val="00AF62DF"/>
    <w:rsid w:val="00AF70B8"/>
    <w:rsid w:val="00B000FE"/>
    <w:rsid w:val="00B00148"/>
    <w:rsid w:val="00B0139F"/>
    <w:rsid w:val="00B01B0F"/>
    <w:rsid w:val="00B02488"/>
    <w:rsid w:val="00B028D8"/>
    <w:rsid w:val="00B0295A"/>
    <w:rsid w:val="00B04277"/>
    <w:rsid w:val="00B047BD"/>
    <w:rsid w:val="00B1092F"/>
    <w:rsid w:val="00B11B5F"/>
    <w:rsid w:val="00B12302"/>
    <w:rsid w:val="00B12706"/>
    <w:rsid w:val="00B128D7"/>
    <w:rsid w:val="00B12B0D"/>
    <w:rsid w:val="00B13391"/>
    <w:rsid w:val="00B13657"/>
    <w:rsid w:val="00B149AA"/>
    <w:rsid w:val="00B14B3B"/>
    <w:rsid w:val="00B15420"/>
    <w:rsid w:val="00B1642E"/>
    <w:rsid w:val="00B16EF4"/>
    <w:rsid w:val="00B16F0B"/>
    <w:rsid w:val="00B17B60"/>
    <w:rsid w:val="00B17E12"/>
    <w:rsid w:val="00B2067C"/>
    <w:rsid w:val="00B20AF1"/>
    <w:rsid w:val="00B20B09"/>
    <w:rsid w:val="00B20BC0"/>
    <w:rsid w:val="00B215D0"/>
    <w:rsid w:val="00B21AC6"/>
    <w:rsid w:val="00B21C1D"/>
    <w:rsid w:val="00B223FE"/>
    <w:rsid w:val="00B23B27"/>
    <w:rsid w:val="00B23EB4"/>
    <w:rsid w:val="00B23F7A"/>
    <w:rsid w:val="00B24736"/>
    <w:rsid w:val="00B247BB"/>
    <w:rsid w:val="00B24E68"/>
    <w:rsid w:val="00B256DE"/>
    <w:rsid w:val="00B25714"/>
    <w:rsid w:val="00B26415"/>
    <w:rsid w:val="00B271E4"/>
    <w:rsid w:val="00B27A2F"/>
    <w:rsid w:val="00B30B23"/>
    <w:rsid w:val="00B31595"/>
    <w:rsid w:val="00B31B57"/>
    <w:rsid w:val="00B34331"/>
    <w:rsid w:val="00B3441E"/>
    <w:rsid w:val="00B3444A"/>
    <w:rsid w:val="00B345B2"/>
    <w:rsid w:val="00B346BC"/>
    <w:rsid w:val="00B35B69"/>
    <w:rsid w:val="00B36340"/>
    <w:rsid w:val="00B376B7"/>
    <w:rsid w:val="00B40796"/>
    <w:rsid w:val="00B40D18"/>
    <w:rsid w:val="00B41293"/>
    <w:rsid w:val="00B413B5"/>
    <w:rsid w:val="00B4180F"/>
    <w:rsid w:val="00B41A59"/>
    <w:rsid w:val="00B42107"/>
    <w:rsid w:val="00B421C9"/>
    <w:rsid w:val="00B4270E"/>
    <w:rsid w:val="00B44D49"/>
    <w:rsid w:val="00B4657F"/>
    <w:rsid w:val="00B465B1"/>
    <w:rsid w:val="00B46737"/>
    <w:rsid w:val="00B4733D"/>
    <w:rsid w:val="00B501DF"/>
    <w:rsid w:val="00B518E5"/>
    <w:rsid w:val="00B51BB4"/>
    <w:rsid w:val="00B51F16"/>
    <w:rsid w:val="00B53872"/>
    <w:rsid w:val="00B5430A"/>
    <w:rsid w:val="00B54654"/>
    <w:rsid w:val="00B54759"/>
    <w:rsid w:val="00B55015"/>
    <w:rsid w:val="00B55C85"/>
    <w:rsid w:val="00B56656"/>
    <w:rsid w:val="00B56E60"/>
    <w:rsid w:val="00B56FDE"/>
    <w:rsid w:val="00B577BF"/>
    <w:rsid w:val="00B578D3"/>
    <w:rsid w:val="00B57BF3"/>
    <w:rsid w:val="00B6037A"/>
    <w:rsid w:val="00B604B8"/>
    <w:rsid w:val="00B60739"/>
    <w:rsid w:val="00B6091A"/>
    <w:rsid w:val="00B60927"/>
    <w:rsid w:val="00B61405"/>
    <w:rsid w:val="00B62134"/>
    <w:rsid w:val="00B6228D"/>
    <w:rsid w:val="00B624F5"/>
    <w:rsid w:val="00B626C6"/>
    <w:rsid w:val="00B62BF3"/>
    <w:rsid w:val="00B635A4"/>
    <w:rsid w:val="00B64470"/>
    <w:rsid w:val="00B6565B"/>
    <w:rsid w:val="00B65DC8"/>
    <w:rsid w:val="00B66672"/>
    <w:rsid w:val="00B66EB0"/>
    <w:rsid w:val="00B67118"/>
    <w:rsid w:val="00B67393"/>
    <w:rsid w:val="00B67BF2"/>
    <w:rsid w:val="00B70AF2"/>
    <w:rsid w:val="00B71558"/>
    <w:rsid w:val="00B71812"/>
    <w:rsid w:val="00B71B75"/>
    <w:rsid w:val="00B71ED0"/>
    <w:rsid w:val="00B721CD"/>
    <w:rsid w:val="00B7243D"/>
    <w:rsid w:val="00B72B4E"/>
    <w:rsid w:val="00B7355F"/>
    <w:rsid w:val="00B749A5"/>
    <w:rsid w:val="00B750CA"/>
    <w:rsid w:val="00B7663F"/>
    <w:rsid w:val="00B779AF"/>
    <w:rsid w:val="00B77CF1"/>
    <w:rsid w:val="00B8063C"/>
    <w:rsid w:val="00B824C6"/>
    <w:rsid w:val="00B8252C"/>
    <w:rsid w:val="00B82E17"/>
    <w:rsid w:val="00B83B09"/>
    <w:rsid w:val="00B84670"/>
    <w:rsid w:val="00B846BE"/>
    <w:rsid w:val="00B84B9B"/>
    <w:rsid w:val="00B84D08"/>
    <w:rsid w:val="00B84ED8"/>
    <w:rsid w:val="00B85420"/>
    <w:rsid w:val="00B85664"/>
    <w:rsid w:val="00B85FC2"/>
    <w:rsid w:val="00B85FFB"/>
    <w:rsid w:val="00B86967"/>
    <w:rsid w:val="00B86B4D"/>
    <w:rsid w:val="00B87071"/>
    <w:rsid w:val="00B87390"/>
    <w:rsid w:val="00B87AF4"/>
    <w:rsid w:val="00B901EB"/>
    <w:rsid w:val="00B90721"/>
    <w:rsid w:val="00B91EEA"/>
    <w:rsid w:val="00B92671"/>
    <w:rsid w:val="00B9320C"/>
    <w:rsid w:val="00B933B2"/>
    <w:rsid w:val="00B938D7"/>
    <w:rsid w:val="00B93C51"/>
    <w:rsid w:val="00B93E9B"/>
    <w:rsid w:val="00B94530"/>
    <w:rsid w:val="00B9475E"/>
    <w:rsid w:val="00B94C8F"/>
    <w:rsid w:val="00B94F62"/>
    <w:rsid w:val="00B950AD"/>
    <w:rsid w:val="00BA012F"/>
    <w:rsid w:val="00BA0203"/>
    <w:rsid w:val="00BA07BA"/>
    <w:rsid w:val="00BA1093"/>
    <w:rsid w:val="00BA10F8"/>
    <w:rsid w:val="00BA122D"/>
    <w:rsid w:val="00BA1638"/>
    <w:rsid w:val="00BA18B4"/>
    <w:rsid w:val="00BA27F1"/>
    <w:rsid w:val="00BA3599"/>
    <w:rsid w:val="00BA3763"/>
    <w:rsid w:val="00BA3E7C"/>
    <w:rsid w:val="00BA47D4"/>
    <w:rsid w:val="00BA51DE"/>
    <w:rsid w:val="00BA543B"/>
    <w:rsid w:val="00BA785C"/>
    <w:rsid w:val="00BB06FE"/>
    <w:rsid w:val="00BB0C2A"/>
    <w:rsid w:val="00BB17FD"/>
    <w:rsid w:val="00BB1950"/>
    <w:rsid w:val="00BB229E"/>
    <w:rsid w:val="00BB2390"/>
    <w:rsid w:val="00BB3240"/>
    <w:rsid w:val="00BB4870"/>
    <w:rsid w:val="00BB4DA9"/>
    <w:rsid w:val="00BB4F31"/>
    <w:rsid w:val="00BB4F46"/>
    <w:rsid w:val="00BB52C5"/>
    <w:rsid w:val="00BB59A8"/>
    <w:rsid w:val="00BB5FFB"/>
    <w:rsid w:val="00BB6534"/>
    <w:rsid w:val="00BB69E8"/>
    <w:rsid w:val="00BB722F"/>
    <w:rsid w:val="00BC0575"/>
    <w:rsid w:val="00BC2D2F"/>
    <w:rsid w:val="00BC385D"/>
    <w:rsid w:val="00BC44D7"/>
    <w:rsid w:val="00BC4A76"/>
    <w:rsid w:val="00BC51AB"/>
    <w:rsid w:val="00BC614B"/>
    <w:rsid w:val="00BC74BF"/>
    <w:rsid w:val="00BC771D"/>
    <w:rsid w:val="00BC7AA7"/>
    <w:rsid w:val="00BC7B11"/>
    <w:rsid w:val="00BD0D60"/>
    <w:rsid w:val="00BD0D79"/>
    <w:rsid w:val="00BD1327"/>
    <w:rsid w:val="00BD18A0"/>
    <w:rsid w:val="00BD226D"/>
    <w:rsid w:val="00BD2434"/>
    <w:rsid w:val="00BD3144"/>
    <w:rsid w:val="00BD4009"/>
    <w:rsid w:val="00BD5539"/>
    <w:rsid w:val="00BD7585"/>
    <w:rsid w:val="00BE0B52"/>
    <w:rsid w:val="00BE0D0B"/>
    <w:rsid w:val="00BE1306"/>
    <w:rsid w:val="00BE1685"/>
    <w:rsid w:val="00BE2F76"/>
    <w:rsid w:val="00BE30C0"/>
    <w:rsid w:val="00BE510D"/>
    <w:rsid w:val="00BE52B8"/>
    <w:rsid w:val="00BE5D4B"/>
    <w:rsid w:val="00BE6C8B"/>
    <w:rsid w:val="00BF011B"/>
    <w:rsid w:val="00BF0286"/>
    <w:rsid w:val="00BF048E"/>
    <w:rsid w:val="00BF1078"/>
    <w:rsid w:val="00BF1693"/>
    <w:rsid w:val="00BF1A09"/>
    <w:rsid w:val="00BF1FBA"/>
    <w:rsid w:val="00BF2BBA"/>
    <w:rsid w:val="00BF3097"/>
    <w:rsid w:val="00BF4805"/>
    <w:rsid w:val="00BF4CD9"/>
    <w:rsid w:val="00BF52C1"/>
    <w:rsid w:val="00BF6A66"/>
    <w:rsid w:val="00BF754B"/>
    <w:rsid w:val="00C0004C"/>
    <w:rsid w:val="00C000DF"/>
    <w:rsid w:val="00C001F4"/>
    <w:rsid w:val="00C00609"/>
    <w:rsid w:val="00C00EE7"/>
    <w:rsid w:val="00C01C46"/>
    <w:rsid w:val="00C01D8F"/>
    <w:rsid w:val="00C02229"/>
    <w:rsid w:val="00C03F56"/>
    <w:rsid w:val="00C06709"/>
    <w:rsid w:val="00C06C1A"/>
    <w:rsid w:val="00C06E0A"/>
    <w:rsid w:val="00C07112"/>
    <w:rsid w:val="00C0768D"/>
    <w:rsid w:val="00C07861"/>
    <w:rsid w:val="00C07D8E"/>
    <w:rsid w:val="00C10290"/>
    <w:rsid w:val="00C105A9"/>
    <w:rsid w:val="00C10A30"/>
    <w:rsid w:val="00C10E79"/>
    <w:rsid w:val="00C1100E"/>
    <w:rsid w:val="00C110E1"/>
    <w:rsid w:val="00C114BC"/>
    <w:rsid w:val="00C11589"/>
    <w:rsid w:val="00C11DC6"/>
    <w:rsid w:val="00C1394C"/>
    <w:rsid w:val="00C13FD2"/>
    <w:rsid w:val="00C14641"/>
    <w:rsid w:val="00C146B3"/>
    <w:rsid w:val="00C154F2"/>
    <w:rsid w:val="00C15903"/>
    <w:rsid w:val="00C15AF8"/>
    <w:rsid w:val="00C160B0"/>
    <w:rsid w:val="00C1699D"/>
    <w:rsid w:val="00C16CE0"/>
    <w:rsid w:val="00C16FFA"/>
    <w:rsid w:val="00C17BE8"/>
    <w:rsid w:val="00C17F0B"/>
    <w:rsid w:val="00C2047F"/>
    <w:rsid w:val="00C208C1"/>
    <w:rsid w:val="00C20A16"/>
    <w:rsid w:val="00C20D4B"/>
    <w:rsid w:val="00C220D6"/>
    <w:rsid w:val="00C225B8"/>
    <w:rsid w:val="00C23705"/>
    <w:rsid w:val="00C25853"/>
    <w:rsid w:val="00C260CE"/>
    <w:rsid w:val="00C265C5"/>
    <w:rsid w:val="00C26AD7"/>
    <w:rsid w:val="00C27253"/>
    <w:rsid w:val="00C27462"/>
    <w:rsid w:val="00C27CEE"/>
    <w:rsid w:val="00C27D56"/>
    <w:rsid w:val="00C3024E"/>
    <w:rsid w:val="00C32641"/>
    <w:rsid w:val="00C32DEC"/>
    <w:rsid w:val="00C3330C"/>
    <w:rsid w:val="00C3398B"/>
    <w:rsid w:val="00C34676"/>
    <w:rsid w:val="00C35E09"/>
    <w:rsid w:val="00C35E15"/>
    <w:rsid w:val="00C36286"/>
    <w:rsid w:val="00C36538"/>
    <w:rsid w:val="00C36814"/>
    <w:rsid w:val="00C371B2"/>
    <w:rsid w:val="00C402AE"/>
    <w:rsid w:val="00C40DBD"/>
    <w:rsid w:val="00C418D0"/>
    <w:rsid w:val="00C42944"/>
    <w:rsid w:val="00C43AFE"/>
    <w:rsid w:val="00C4410F"/>
    <w:rsid w:val="00C45073"/>
    <w:rsid w:val="00C45150"/>
    <w:rsid w:val="00C46115"/>
    <w:rsid w:val="00C46816"/>
    <w:rsid w:val="00C47DF8"/>
    <w:rsid w:val="00C50634"/>
    <w:rsid w:val="00C506CB"/>
    <w:rsid w:val="00C508D9"/>
    <w:rsid w:val="00C5133A"/>
    <w:rsid w:val="00C52496"/>
    <w:rsid w:val="00C527EE"/>
    <w:rsid w:val="00C5364C"/>
    <w:rsid w:val="00C54399"/>
    <w:rsid w:val="00C5527E"/>
    <w:rsid w:val="00C55400"/>
    <w:rsid w:val="00C55A69"/>
    <w:rsid w:val="00C569B3"/>
    <w:rsid w:val="00C56DFE"/>
    <w:rsid w:val="00C60672"/>
    <w:rsid w:val="00C60CC0"/>
    <w:rsid w:val="00C616C3"/>
    <w:rsid w:val="00C623A7"/>
    <w:rsid w:val="00C62E7B"/>
    <w:rsid w:val="00C630CA"/>
    <w:rsid w:val="00C63141"/>
    <w:rsid w:val="00C63799"/>
    <w:rsid w:val="00C64D85"/>
    <w:rsid w:val="00C6500F"/>
    <w:rsid w:val="00C664D7"/>
    <w:rsid w:val="00C66FE8"/>
    <w:rsid w:val="00C672B0"/>
    <w:rsid w:val="00C67DFE"/>
    <w:rsid w:val="00C70198"/>
    <w:rsid w:val="00C70447"/>
    <w:rsid w:val="00C70B8A"/>
    <w:rsid w:val="00C70CBA"/>
    <w:rsid w:val="00C711BD"/>
    <w:rsid w:val="00C712D8"/>
    <w:rsid w:val="00C7182F"/>
    <w:rsid w:val="00C71BC5"/>
    <w:rsid w:val="00C72001"/>
    <w:rsid w:val="00C72020"/>
    <w:rsid w:val="00C72768"/>
    <w:rsid w:val="00C74547"/>
    <w:rsid w:val="00C748C6"/>
    <w:rsid w:val="00C74A65"/>
    <w:rsid w:val="00C75414"/>
    <w:rsid w:val="00C75859"/>
    <w:rsid w:val="00C75BE3"/>
    <w:rsid w:val="00C7691C"/>
    <w:rsid w:val="00C76A76"/>
    <w:rsid w:val="00C77A1D"/>
    <w:rsid w:val="00C802B7"/>
    <w:rsid w:val="00C80644"/>
    <w:rsid w:val="00C8236E"/>
    <w:rsid w:val="00C8253A"/>
    <w:rsid w:val="00C826C0"/>
    <w:rsid w:val="00C833B5"/>
    <w:rsid w:val="00C83457"/>
    <w:rsid w:val="00C83B02"/>
    <w:rsid w:val="00C84C49"/>
    <w:rsid w:val="00C85576"/>
    <w:rsid w:val="00C85F7E"/>
    <w:rsid w:val="00C86792"/>
    <w:rsid w:val="00C86AF2"/>
    <w:rsid w:val="00C905B3"/>
    <w:rsid w:val="00C90766"/>
    <w:rsid w:val="00C90ED3"/>
    <w:rsid w:val="00C9149A"/>
    <w:rsid w:val="00C91530"/>
    <w:rsid w:val="00C915CC"/>
    <w:rsid w:val="00C91D5A"/>
    <w:rsid w:val="00C91F80"/>
    <w:rsid w:val="00C924F5"/>
    <w:rsid w:val="00C926F3"/>
    <w:rsid w:val="00C929E9"/>
    <w:rsid w:val="00C92C93"/>
    <w:rsid w:val="00C93A77"/>
    <w:rsid w:val="00C93FBA"/>
    <w:rsid w:val="00C941D9"/>
    <w:rsid w:val="00C94639"/>
    <w:rsid w:val="00C96392"/>
    <w:rsid w:val="00C96A21"/>
    <w:rsid w:val="00C96C92"/>
    <w:rsid w:val="00CA0622"/>
    <w:rsid w:val="00CA134F"/>
    <w:rsid w:val="00CA2851"/>
    <w:rsid w:val="00CA3176"/>
    <w:rsid w:val="00CA720A"/>
    <w:rsid w:val="00CA7414"/>
    <w:rsid w:val="00CA7E3E"/>
    <w:rsid w:val="00CB09AB"/>
    <w:rsid w:val="00CB0D60"/>
    <w:rsid w:val="00CB0F7C"/>
    <w:rsid w:val="00CB13C9"/>
    <w:rsid w:val="00CB1622"/>
    <w:rsid w:val="00CB1C78"/>
    <w:rsid w:val="00CB236E"/>
    <w:rsid w:val="00CB3149"/>
    <w:rsid w:val="00CB32D6"/>
    <w:rsid w:val="00CB416D"/>
    <w:rsid w:val="00CB4567"/>
    <w:rsid w:val="00CB4BB1"/>
    <w:rsid w:val="00CB5E15"/>
    <w:rsid w:val="00CB7316"/>
    <w:rsid w:val="00CB77FB"/>
    <w:rsid w:val="00CC0818"/>
    <w:rsid w:val="00CC17B3"/>
    <w:rsid w:val="00CC1A9C"/>
    <w:rsid w:val="00CC1ADE"/>
    <w:rsid w:val="00CC1E9A"/>
    <w:rsid w:val="00CC33B9"/>
    <w:rsid w:val="00CC373C"/>
    <w:rsid w:val="00CC4AE6"/>
    <w:rsid w:val="00CC4BE3"/>
    <w:rsid w:val="00CC55E0"/>
    <w:rsid w:val="00CC5E89"/>
    <w:rsid w:val="00CC6395"/>
    <w:rsid w:val="00CC66C9"/>
    <w:rsid w:val="00CC767B"/>
    <w:rsid w:val="00CC79A6"/>
    <w:rsid w:val="00CD01B6"/>
    <w:rsid w:val="00CD02CA"/>
    <w:rsid w:val="00CD0878"/>
    <w:rsid w:val="00CD1332"/>
    <w:rsid w:val="00CD165C"/>
    <w:rsid w:val="00CD2143"/>
    <w:rsid w:val="00CD2A77"/>
    <w:rsid w:val="00CD2F14"/>
    <w:rsid w:val="00CD3023"/>
    <w:rsid w:val="00CD31A4"/>
    <w:rsid w:val="00CD52A0"/>
    <w:rsid w:val="00CD56E7"/>
    <w:rsid w:val="00CD64C3"/>
    <w:rsid w:val="00CD7CB6"/>
    <w:rsid w:val="00CE047A"/>
    <w:rsid w:val="00CE19F7"/>
    <w:rsid w:val="00CE1AB9"/>
    <w:rsid w:val="00CE1BDB"/>
    <w:rsid w:val="00CE1F34"/>
    <w:rsid w:val="00CE2089"/>
    <w:rsid w:val="00CE2F63"/>
    <w:rsid w:val="00CE3124"/>
    <w:rsid w:val="00CE5018"/>
    <w:rsid w:val="00CE64BE"/>
    <w:rsid w:val="00CE793B"/>
    <w:rsid w:val="00CF0077"/>
    <w:rsid w:val="00CF00FF"/>
    <w:rsid w:val="00CF1295"/>
    <w:rsid w:val="00CF1446"/>
    <w:rsid w:val="00CF218E"/>
    <w:rsid w:val="00CF265A"/>
    <w:rsid w:val="00CF2AAE"/>
    <w:rsid w:val="00CF3467"/>
    <w:rsid w:val="00CF35A6"/>
    <w:rsid w:val="00CF39F7"/>
    <w:rsid w:val="00CF3AE7"/>
    <w:rsid w:val="00CF4570"/>
    <w:rsid w:val="00CF4F0A"/>
    <w:rsid w:val="00CF503E"/>
    <w:rsid w:val="00CF53BC"/>
    <w:rsid w:val="00CF5D6E"/>
    <w:rsid w:val="00D00A42"/>
    <w:rsid w:val="00D012E2"/>
    <w:rsid w:val="00D01E47"/>
    <w:rsid w:val="00D020FC"/>
    <w:rsid w:val="00D02AE1"/>
    <w:rsid w:val="00D02D45"/>
    <w:rsid w:val="00D032B2"/>
    <w:rsid w:val="00D037D9"/>
    <w:rsid w:val="00D03817"/>
    <w:rsid w:val="00D03BE4"/>
    <w:rsid w:val="00D03FD3"/>
    <w:rsid w:val="00D044CD"/>
    <w:rsid w:val="00D04A3C"/>
    <w:rsid w:val="00D05423"/>
    <w:rsid w:val="00D06208"/>
    <w:rsid w:val="00D068C5"/>
    <w:rsid w:val="00D075CC"/>
    <w:rsid w:val="00D10286"/>
    <w:rsid w:val="00D10607"/>
    <w:rsid w:val="00D11B17"/>
    <w:rsid w:val="00D1274C"/>
    <w:rsid w:val="00D12AFE"/>
    <w:rsid w:val="00D12E12"/>
    <w:rsid w:val="00D13396"/>
    <w:rsid w:val="00D14701"/>
    <w:rsid w:val="00D1591E"/>
    <w:rsid w:val="00D1599F"/>
    <w:rsid w:val="00D161E0"/>
    <w:rsid w:val="00D17286"/>
    <w:rsid w:val="00D17A04"/>
    <w:rsid w:val="00D17DF2"/>
    <w:rsid w:val="00D2092F"/>
    <w:rsid w:val="00D218A1"/>
    <w:rsid w:val="00D22B89"/>
    <w:rsid w:val="00D22D7A"/>
    <w:rsid w:val="00D2422A"/>
    <w:rsid w:val="00D24308"/>
    <w:rsid w:val="00D24F0D"/>
    <w:rsid w:val="00D24F23"/>
    <w:rsid w:val="00D25019"/>
    <w:rsid w:val="00D25577"/>
    <w:rsid w:val="00D255AC"/>
    <w:rsid w:val="00D30440"/>
    <w:rsid w:val="00D3070E"/>
    <w:rsid w:val="00D30D41"/>
    <w:rsid w:val="00D30DAD"/>
    <w:rsid w:val="00D31CCD"/>
    <w:rsid w:val="00D32334"/>
    <w:rsid w:val="00D3295A"/>
    <w:rsid w:val="00D354B7"/>
    <w:rsid w:val="00D35E40"/>
    <w:rsid w:val="00D37DA8"/>
    <w:rsid w:val="00D403F4"/>
    <w:rsid w:val="00D40CEA"/>
    <w:rsid w:val="00D40EFF"/>
    <w:rsid w:val="00D41619"/>
    <w:rsid w:val="00D4185E"/>
    <w:rsid w:val="00D447EA"/>
    <w:rsid w:val="00D44BF1"/>
    <w:rsid w:val="00D44D54"/>
    <w:rsid w:val="00D45A91"/>
    <w:rsid w:val="00D46C19"/>
    <w:rsid w:val="00D475B7"/>
    <w:rsid w:val="00D47C66"/>
    <w:rsid w:val="00D501F4"/>
    <w:rsid w:val="00D5024F"/>
    <w:rsid w:val="00D5053B"/>
    <w:rsid w:val="00D5070C"/>
    <w:rsid w:val="00D511D2"/>
    <w:rsid w:val="00D52102"/>
    <w:rsid w:val="00D521A9"/>
    <w:rsid w:val="00D525E4"/>
    <w:rsid w:val="00D53CCB"/>
    <w:rsid w:val="00D54A41"/>
    <w:rsid w:val="00D5554E"/>
    <w:rsid w:val="00D565A2"/>
    <w:rsid w:val="00D56D92"/>
    <w:rsid w:val="00D6080C"/>
    <w:rsid w:val="00D61FE5"/>
    <w:rsid w:val="00D62544"/>
    <w:rsid w:val="00D625F5"/>
    <w:rsid w:val="00D62A1D"/>
    <w:rsid w:val="00D64814"/>
    <w:rsid w:val="00D66C35"/>
    <w:rsid w:val="00D67C03"/>
    <w:rsid w:val="00D67CD9"/>
    <w:rsid w:val="00D70F2A"/>
    <w:rsid w:val="00D718D9"/>
    <w:rsid w:val="00D71F70"/>
    <w:rsid w:val="00D72090"/>
    <w:rsid w:val="00D72371"/>
    <w:rsid w:val="00D72771"/>
    <w:rsid w:val="00D727DA"/>
    <w:rsid w:val="00D72977"/>
    <w:rsid w:val="00D7394A"/>
    <w:rsid w:val="00D73A19"/>
    <w:rsid w:val="00D73A80"/>
    <w:rsid w:val="00D7415B"/>
    <w:rsid w:val="00D74962"/>
    <w:rsid w:val="00D74E28"/>
    <w:rsid w:val="00D74EF4"/>
    <w:rsid w:val="00D75901"/>
    <w:rsid w:val="00D759AC"/>
    <w:rsid w:val="00D76B62"/>
    <w:rsid w:val="00D771F2"/>
    <w:rsid w:val="00D77588"/>
    <w:rsid w:val="00D775DC"/>
    <w:rsid w:val="00D77883"/>
    <w:rsid w:val="00D7791E"/>
    <w:rsid w:val="00D77A13"/>
    <w:rsid w:val="00D77D02"/>
    <w:rsid w:val="00D81111"/>
    <w:rsid w:val="00D81968"/>
    <w:rsid w:val="00D81FFC"/>
    <w:rsid w:val="00D82121"/>
    <w:rsid w:val="00D82127"/>
    <w:rsid w:val="00D82AFE"/>
    <w:rsid w:val="00D82F53"/>
    <w:rsid w:val="00D8762C"/>
    <w:rsid w:val="00D87E35"/>
    <w:rsid w:val="00D87FAB"/>
    <w:rsid w:val="00D90C6E"/>
    <w:rsid w:val="00D91661"/>
    <w:rsid w:val="00D91DCE"/>
    <w:rsid w:val="00D92166"/>
    <w:rsid w:val="00D92F4A"/>
    <w:rsid w:val="00D92FD4"/>
    <w:rsid w:val="00D9348A"/>
    <w:rsid w:val="00D9370A"/>
    <w:rsid w:val="00D9391E"/>
    <w:rsid w:val="00D93F2C"/>
    <w:rsid w:val="00D9567D"/>
    <w:rsid w:val="00D963DE"/>
    <w:rsid w:val="00D97E2C"/>
    <w:rsid w:val="00DA0202"/>
    <w:rsid w:val="00DA0465"/>
    <w:rsid w:val="00DA0C6F"/>
    <w:rsid w:val="00DA11C1"/>
    <w:rsid w:val="00DA23EB"/>
    <w:rsid w:val="00DA28EC"/>
    <w:rsid w:val="00DA3DDE"/>
    <w:rsid w:val="00DA40F4"/>
    <w:rsid w:val="00DA456E"/>
    <w:rsid w:val="00DA580D"/>
    <w:rsid w:val="00DA58CD"/>
    <w:rsid w:val="00DA5E3E"/>
    <w:rsid w:val="00DA644D"/>
    <w:rsid w:val="00DA64AA"/>
    <w:rsid w:val="00DA6BB1"/>
    <w:rsid w:val="00DA76CB"/>
    <w:rsid w:val="00DB0984"/>
    <w:rsid w:val="00DB1E54"/>
    <w:rsid w:val="00DB2A17"/>
    <w:rsid w:val="00DB2D3B"/>
    <w:rsid w:val="00DB3C2A"/>
    <w:rsid w:val="00DB44F4"/>
    <w:rsid w:val="00DB45A6"/>
    <w:rsid w:val="00DB47A2"/>
    <w:rsid w:val="00DB4D9C"/>
    <w:rsid w:val="00DB5A62"/>
    <w:rsid w:val="00DB70B7"/>
    <w:rsid w:val="00DB75B5"/>
    <w:rsid w:val="00DB7BE9"/>
    <w:rsid w:val="00DC027A"/>
    <w:rsid w:val="00DC0BEA"/>
    <w:rsid w:val="00DC0E76"/>
    <w:rsid w:val="00DC0EE0"/>
    <w:rsid w:val="00DC11CF"/>
    <w:rsid w:val="00DC18FE"/>
    <w:rsid w:val="00DC1CAC"/>
    <w:rsid w:val="00DC1F6C"/>
    <w:rsid w:val="00DC3C3A"/>
    <w:rsid w:val="00DC4AAD"/>
    <w:rsid w:val="00DC5A97"/>
    <w:rsid w:val="00DC7028"/>
    <w:rsid w:val="00DC781C"/>
    <w:rsid w:val="00DD1582"/>
    <w:rsid w:val="00DD5F0D"/>
    <w:rsid w:val="00DD6096"/>
    <w:rsid w:val="00DD7A9D"/>
    <w:rsid w:val="00DE076E"/>
    <w:rsid w:val="00DE0C16"/>
    <w:rsid w:val="00DE0C8A"/>
    <w:rsid w:val="00DE1100"/>
    <w:rsid w:val="00DE1911"/>
    <w:rsid w:val="00DE1B95"/>
    <w:rsid w:val="00DE205C"/>
    <w:rsid w:val="00DE27F3"/>
    <w:rsid w:val="00DE2F34"/>
    <w:rsid w:val="00DE2F51"/>
    <w:rsid w:val="00DE2F6D"/>
    <w:rsid w:val="00DE3137"/>
    <w:rsid w:val="00DE314C"/>
    <w:rsid w:val="00DE434A"/>
    <w:rsid w:val="00DE4E43"/>
    <w:rsid w:val="00DE517C"/>
    <w:rsid w:val="00DE593C"/>
    <w:rsid w:val="00DE5A61"/>
    <w:rsid w:val="00DE5CAD"/>
    <w:rsid w:val="00DE5CFD"/>
    <w:rsid w:val="00DE689E"/>
    <w:rsid w:val="00DE7AE1"/>
    <w:rsid w:val="00DF063F"/>
    <w:rsid w:val="00DF0EF5"/>
    <w:rsid w:val="00DF1D08"/>
    <w:rsid w:val="00DF1E25"/>
    <w:rsid w:val="00DF214E"/>
    <w:rsid w:val="00DF25DF"/>
    <w:rsid w:val="00DF36A9"/>
    <w:rsid w:val="00DF3C98"/>
    <w:rsid w:val="00DF5252"/>
    <w:rsid w:val="00DF53A3"/>
    <w:rsid w:val="00DF6F78"/>
    <w:rsid w:val="00E0164D"/>
    <w:rsid w:val="00E01A8F"/>
    <w:rsid w:val="00E02676"/>
    <w:rsid w:val="00E02B1F"/>
    <w:rsid w:val="00E02FB8"/>
    <w:rsid w:val="00E0358F"/>
    <w:rsid w:val="00E03716"/>
    <w:rsid w:val="00E03B24"/>
    <w:rsid w:val="00E04CF9"/>
    <w:rsid w:val="00E04E16"/>
    <w:rsid w:val="00E05ACE"/>
    <w:rsid w:val="00E101FD"/>
    <w:rsid w:val="00E1027F"/>
    <w:rsid w:val="00E10DD0"/>
    <w:rsid w:val="00E11742"/>
    <w:rsid w:val="00E117EB"/>
    <w:rsid w:val="00E11A1F"/>
    <w:rsid w:val="00E11C10"/>
    <w:rsid w:val="00E12A93"/>
    <w:rsid w:val="00E1421D"/>
    <w:rsid w:val="00E1580E"/>
    <w:rsid w:val="00E160F8"/>
    <w:rsid w:val="00E16AC8"/>
    <w:rsid w:val="00E16E7F"/>
    <w:rsid w:val="00E17084"/>
    <w:rsid w:val="00E20D14"/>
    <w:rsid w:val="00E21095"/>
    <w:rsid w:val="00E21141"/>
    <w:rsid w:val="00E211CE"/>
    <w:rsid w:val="00E21607"/>
    <w:rsid w:val="00E2212F"/>
    <w:rsid w:val="00E225F7"/>
    <w:rsid w:val="00E22E60"/>
    <w:rsid w:val="00E2311C"/>
    <w:rsid w:val="00E243DA"/>
    <w:rsid w:val="00E26525"/>
    <w:rsid w:val="00E265A4"/>
    <w:rsid w:val="00E266A1"/>
    <w:rsid w:val="00E268BA"/>
    <w:rsid w:val="00E26F05"/>
    <w:rsid w:val="00E271D6"/>
    <w:rsid w:val="00E30536"/>
    <w:rsid w:val="00E308F0"/>
    <w:rsid w:val="00E33617"/>
    <w:rsid w:val="00E350B6"/>
    <w:rsid w:val="00E350D5"/>
    <w:rsid w:val="00E35A35"/>
    <w:rsid w:val="00E35C2C"/>
    <w:rsid w:val="00E360B0"/>
    <w:rsid w:val="00E36805"/>
    <w:rsid w:val="00E36E8C"/>
    <w:rsid w:val="00E374FE"/>
    <w:rsid w:val="00E37B1D"/>
    <w:rsid w:val="00E40070"/>
    <w:rsid w:val="00E40ED1"/>
    <w:rsid w:val="00E41B1F"/>
    <w:rsid w:val="00E420E6"/>
    <w:rsid w:val="00E422DC"/>
    <w:rsid w:val="00E42503"/>
    <w:rsid w:val="00E42B48"/>
    <w:rsid w:val="00E431F8"/>
    <w:rsid w:val="00E436C2"/>
    <w:rsid w:val="00E4441D"/>
    <w:rsid w:val="00E44C05"/>
    <w:rsid w:val="00E44F23"/>
    <w:rsid w:val="00E454B1"/>
    <w:rsid w:val="00E46030"/>
    <w:rsid w:val="00E46214"/>
    <w:rsid w:val="00E46D40"/>
    <w:rsid w:val="00E46E49"/>
    <w:rsid w:val="00E47C96"/>
    <w:rsid w:val="00E50123"/>
    <w:rsid w:val="00E50B8D"/>
    <w:rsid w:val="00E50FA4"/>
    <w:rsid w:val="00E5138E"/>
    <w:rsid w:val="00E51B4B"/>
    <w:rsid w:val="00E52B4A"/>
    <w:rsid w:val="00E53FF6"/>
    <w:rsid w:val="00E54CF1"/>
    <w:rsid w:val="00E55A5C"/>
    <w:rsid w:val="00E56178"/>
    <w:rsid w:val="00E60301"/>
    <w:rsid w:val="00E60647"/>
    <w:rsid w:val="00E6090D"/>
    <w:rsid w:val="00E615B4"/>
    <w:rsid w:val="00E61713"/>
    <w:rsid w:val="00E620DC"/>
    <w:rsid w:val="00E63CBB"/>
    <w:rsid w:val="00E63EF1"/>
    <w:rsid w:val="00E64093"/>
    <w:rsid w:val="00E647C8"/>
    <w:rsid w:val="00E64C25"/>
    <w:rsid w:val="00E64CDA"/>
    <w:rsid w:val="00E652E1"/>
    <w:rsid w:val="00E6558E"/>
    <w:rsid w:val="00E65B66"/>
    <w:rsid w:val="00E65F94"/>
    <w:rsid w:val="00E66711"/>
    <w:rsid w:val="00E66995"/>
    <w:rsid w:val="00E66C99"/>
    <w:rsid w:val="00E67F51"/>
    <w:rsid w:val="00E70380"/>
    <w:rsid w:val="00E71501"/>
    <w:rsid w:val="00E7228D"/>
    <w:rsid w:val="00E72C89"/>
    <w:rsid w:val="00E737FB"/>
    <w:rsid w:val="00E73939"/>
    <w:rsid w:val="00E73EB3"/>
    <w:rsid w:val="00E76293"/>
    <w:rsid w:val="00E765A2"/>
    <w:rsid w:val="00E766E8"/>
    <w:rsid w:val="00E76983"/>
    <w:rsid w:val="00E77CBC"/>
    <w:rsid w:val="00E802E3"/>
    <w:rsid w:val="00E8090E"/>
    <w:rsid w:val="00E809F2"/>
    <w:rsid w:val="00E80AC8"/>
    <w:rsid w:val="00E80C89"/>
    <w:rsid w:val="00E80D93"/>
    <w:rsid w:val="00E81CBA"/>
    <w:rsid w:val="00E833E3"/>
    <w:rsid w:val="00E843E3"/>
    <w:rsid w:val="00E84AE7"/>
    <w:rsid w:val="00E85E38"/>
    <w:rsid w:val="00E8769B"/>
    <w:rsid w:val="00E90903"/>
    <w:rsid w:val="00E90D00"/>
    <w:rsid w:val="00E92104"/>
    <w:rsid w:val="00E92F21"/>
    <w:rsid w:val="00E92FCE"/>
    <w:rsid w:val="00E93D4C"/>
    <w:rsid w:val="00E94332"/>
    <w:rsid w:val="00E94982"/>
    <w:rsid w:val="00E949ED"/>
    <w:rsid w:val="00E94D15"/>
    <w:rsid w:val="00E95654"/>
    <w:rsid w:val="00E96127"/>
    <w:rsid w:val="00E963EC"/>
    <w:rsid w:val="00E96685"/>
    <w:rsid w:val="00E97651"/>
    <w:rsid w:val="00E976BB"/>
    <w:rsid w:val="00E977A6"/>
    <w:rsid w:val="00E977C8"/>
    <w:rsid w:val="00E97DE3"/>
    <w:rsid w:val="00EA01DB"/>
    <w:rsid w:val="00EA0474"/>
    <w:rsid w:val="00EA0916"/>
    <w:rsid w:val="00EA1AD3"/>
    <w:rsid w:val="00EA1D0F"/>
    <w:rsid w:val="00EA21F5"/>
    <w:rsid w:val="00EA24B6"/>
    <w:rsid w:val="00EA263A"/>
    <w:rsid w:val="00EA2654"/>
    <w:rsid w:val="00EA2842"/>
    <w:rsid w:val="00EA3268"/>
    <w:rsid w:val="00EA359E"/>
    <w:rsid w:val="00EA4134"/>
    <w:rsid w:val="00EA462E"/>
    <w:rsid w:val="00EA4D52"/>
    <w:rsid w:val="00EA59E7"/>
    <w:rsid w:val="00EA5E07"/>
    <w:rsid w:val="00EA5E96"/>
    <w:rsid w:val="00EA6280"/>
    <w:rsid w:val="00EA6469"/>
    <w:rsid w:val="00EA6BC2"/>
    <w:rsid w:val="00EA76AA"/>
    <w:rsid w:val="00EA7733"/>
    <w:rsid w:val="00EA7E60"/>
    <w:rsid w:val="00EB0E53"/>
    <w:rsid w:val="00EB0F74"/>
    <w:rsid w:val="00EB1668"/>
    <w:rsid w:val="00EB16AF"/>
    <w:rsid w:val="00EB24C3"/>
    <w:rsid w:val="00EB267D"/>
    <w:rsid w:val="00EB27C4"/>
    <w:rsid w:val="00EB2D3E"/>
    <w:rsid w:val="00EB324D"/>
    <w:rsid w:val="00EB3B63"/>
    <w:rsid w:val="00EB3D88"/>
    <w:rsid w:val="00EB49FF"/>
    <w:rsid w:val="00EB4D4A"/>
    <w:rsid w:val="00EB4E6F"/>
    <w:rsid w:val="00EB5037"/>
    <w:rsid w:val="00EB54CC"/>
    <w:rsid w:val="00EB5787"/>
    <w:rsid w:val="00EB75DC"/>
    <w:rsid w:val="00EB7856"/>
    <w:rsid w:val="00EB7925"/>
    <w:rsid w:val="00EC017C"/>
    <w:rsid w:val="00EC0387"/>
    <w:rsid w:val="00EC07C6"/>
    <w:rsid w:val="00EC0BA2"/>
    <w:rsid w:val="00EC235A"/>
    <w:rsid w:val="00EC3426"/>
    <w:rsid w:val="00EC43CD"/>
    <w:rsid w:val="00EC4C02"/>
    <w:rsid w:val="00EC4E94"/>
    <w:rsid w:val="00EC5ED7"/>
    <w:rsid w:val="00EC5F30"/>
    <w:rsid w:val="00EC665D"/>
    <w:rsid w:val="00EC680D"/>
    <w:rsid w:val="00ED025A"/>
    <w:rsid w:val="00ED1755"/>
    <w:rsid w:val="00ED1AE4"/>
    <w:rsid w:val="00ED1CC3"/>
    <w:rsid w:val="00ED21BA"/>
    <w:rsid w:val="00ED28B0"/>
    <w:rsid w:val="00ED2C57"/>
    <w:rsid w:val="00ED3CD1"/>
    <w:rsid w:val="00ED3F3C"/>
    <w:rsid w:val="00ED4006"/>
    <w:rsid w:val="00ED5458"/>
    <w:rsid w:val="00ED54D2"/>
    <w:rsid w:val="00ED60CE"/>
    <w:rsid w:val="00ED6195"/>
    <w:rsid w:val="00ED6708"/>
    <w:rsid w:val="00ED7165"/>
    <w:rsid w:val="00ED78D9"/>
    <w:rsid w:val="00ED7A21"/>
    <w:rsid w:val="00ED7BB5"/>
    <w:rsid w:val="00EE0704"/>
    <w:rsid w:val="00EE0D09"/>
    <w:rsid w:val="00EE0F4F"/>
    <w:rsid w:val="00EE12A2"/>
    <w:rsid w:val="00EE1B05"/>
    <w:rsid w:val="00EE1BA0"/>
    <w:rsid w:val="00EE26F3"/>
    <w:rsid w:val="00EE4044"/>
    <w:rsid w:val="00EE4813"/>
    <w:rsid w:val="00EE4995"/>
    <w:rsid w:val="00EE4AB7"/>
    <w:rsid w:val="00EE4C2A"/>
    <w:rsid w:val="00EE4F54"/>
    <w:rsid w:val="00EE5407"/>
    <w:rsid w:val="00EE54D7"/>
    <w:rsid w:val="00EE5ED6"/>
    <w:rsid w:val="00EE7C09"/>
    <w:rsid w:val="00EF0326"/>
    <w:rsid w:val="00EF11B4"/>
    <w:rsid w:val="00EF166A"/>
    <w:rsid w:val="00EF245A"/>
    <w:rsid w:val="00EF286D"/>
    <w:rsid w:val="00EF2FAC"/>
    <w:rsid w:val="00EF4192"/>
    <w:rsid w:val="00EF436C"/>
    <w:rsid w:val="00EF45CA"/>
    <w:rsid w:val="00EF4A16"/>
    <w:rsid w:val="00EF520A"/>
    <w:rsid w:val="00EF55C0"/>
    <w:rsid w:val="00EF5D5F"/>
    <w:rsid w:val="00EF6747"/>
    <w:rsid w:val="00EF7607"/>
    <w:rsid w:val="00EF7F6E"/>
    <w:rsid w:val="00F000E3"/>
    <w:rsid w:val="00F00969"/>
    <w:rsid w:val="00F00A41"/>
    <w:rsid w:val="00F0120D"/>
    <w:rsid w:val="00F0172A"/>
    <w:rsid w:val="00F0235C"/>
    <w:rsid w:val="00F02C65"/>
    <w:rsid w:val="00F03003"/>
    <w:rsid w:val="00F038BF"/>
    <w:rsid w:val="00F03B4F"/>
    <w:rsid w:val="00F04403"/>
    <w:rsid w:val="00F0474E"/>
    <w:rsid w:val="00F048EC"/>
    <w:rsid w:val="00F05B3C"/>
    <w:rsid w:val="00F05D9C"/>
    <w:rsid w:val="00F065E0"/>
    <w:rsid w:val="00F06AA8"/>
    <w:rsid w:val="00F075AA"/>
    <w:rsid w:val="00F076F8"/>
    <w:rsid w:val="00F0775B"/>
    <w:rsid w:val="00F07C51"/>
    <w:rsid w:val="00F07EC0"/>
    <w:rsid w:val="00F1084B"/>
    <w:rsid w:val="00F10AFA"/>
    <w:rsid w:val="00F10D6F"/>
    <w:rsid w:val="00F10ECB"/>
    <w:rsid w:val="00F11208"/>
    <w:rsid w:val="00F115A9"/>
    <w:rsid w:val="00F117C9"/>
    <w:rsid w:val="00F14168"/>
    <w:rsid w:val="00F152F8"/>
    <w:rsid w:val="00F15D89"/>
    <w:rsid w:val="00F15F19"/>
    <w:rsid w:val="00F16BD9"/>
    <w:rsid w:val="00F17F39"/>
    <w:rsid w:val="00F20011"/>
    <w:rsid w:val="00F211C0"/>
    <w:rsid w:val="00F21746"/>
    <w:rsid w:val="00F21B93"/>
    <w:rsid w:val="00F226F9"/>
    <w:rsid w:val="00F23EB5"/>
    <w:rsid w:val="00F253BB"/>
    <w:rsid w:val="00F25919"/>
    <w:rsid w:val="00F25967"/>
    <w:rsid w:val="00F259F6"/>
    <w:rsid w:val="00F25B97"/>
    <w:rsid w:val="00F261A7"/>
    <w:rsid w:val="00F26673"/>
    <w:rsid w:val="00F26F71"/>
    <w:rsid w:val="00F2750A"/>
    <w:rsid w:val="00F30C4E"/>
    <w:rsid w:val="00F31C4C"/>
    <w:rsid w:val="00F32248"/>
    <w:rsid w:val="00F33791"/>
    <w:rsid w:val="00F3392A"/>
    <w:rsid w:val="00F3399B"/>
    <w:rsid w:val="00F34386"/>
    <w:rsid w:val="00F349AE"/>
    <w:rsid w:val="00F34FAF"/>
    <w:rsid w:val="00F3774E"/>
    <w:rsid w:val="00F37A07"/>
    <w:rsid w:val="00F41295"/>
    <w:rsid w:val="00F41384"/>
    <w:rsid w:val="00F42B1D"/>
    <w:rsid w:val="00F43219"/>
    <w:rsid w:val="00F43662"/>
    <w:rsid w:val="00F4394E"/>
    <w:rsid w:val="00F43A8D"/>
    <w:rsid w:val="00F43BE3"/>
    <w:rsid w:val="00F43D24"/>
    <w:rsid w:val="00F43D34"/>
    <w:rsid w:val="00F4406F"/>
    <w:rsid w:val="00F4419C"/>
    <w:rsid w:val="00F44408"/>
    <w:rsid w:val="00F45FFB"/>
    <w:rsid w:val="00F464EE"/>
    <w:rsid w:val="00F4701D"/>
    <w:rsid w:val="00F47A3A"/>
    <w:rsid w:val="00F50825"/>
    <w:rsid w:val="00F50D19"/>
    <w:rsid w:val="00F5110D"/>
    <w:rsid w:val="00F5119F"/>
    <w:rsid w:val="00F512E1"/>
    <w:rsid w:val="00F51307"/>
    <w:rsid w:val="00F51329"/>
    <w:rsid w:val="00F51402"/>
    <w:rsid w:val="00F52346"/>
    <w:rsid w:val="00F524D7"/>
    <w:rsid w:val="00F52A13"/>
    <w:rsid w:val="00F52B53"/>
    <w:rsid w:val="00F52F3F"/>
    <w:rsid w:val="00F53715"/>
    <w:rsid w:val="00F5382B"/>
    <w:rsid w:val="00F538D1"/>
    <w:rsid w:val="00F544DB"/>
    <w:rsid w:val="00F54798"/>
    <w:rsid w:val="00F54F2B"/>
    <w:rsid w:val="00F5600E"/>
    <w:rsid w:val="00F569DB"/>
    <w:rsid w:val="00F56DC0"/>
    <w:rsid w:val="00F5758B"/>
    <w:rsid w:val="00F60A1D"/>
    <w:rsid w:val="00F61B21"/>
    <w:rsid w:val="00F61FD7"/>
    <w:rsid w:val="00F624EE"/>
    <w:rsid w:val="00F626EC"/>
    <w:rsid w:val="00F6272B"/>
    <w:rsid w:val="00F62CB4"/>
    <w:rsid w:val="00F6310B"/>
    <w:rsid w:val="00F6341F"/>
    <w:rsid w:val="00F63AE5"/>
    <w:rsid w:val="00F642DA"/>
    <w:rsid w:val="00F645B8"/>
    <w:rsid w:val="00F6525E"/>
    <w:rsid w:val="00F657B9"/>
    <w:rsid w:val="00F658EF"/>
    <w:rsid w:val="00F658F2"/>
    <w:rsid w:val="00F66C93"/>
    <w:rsid w:val="00F67267"/>
    <w:rsid w:val="00F676A1"/>
    <w:rsid w:val="00F67724"/>
    <w:rsid w:val="00F67BC0"/>
    <w:rsid w:val="00F7156B"/>
    <w:rsid w:val="00F71D86"/>
    <w:rsid w:val="00F73962"/>
    <w:rsid w:val="00F73C54"/>
    <w:rsid w:val="00F7405C"/>
    <w:rsid w:val="00F74122"/>
    <w:rsid w:val="00F74438"/>
    <w:rsid w:val="00F75465"/>
    <w:rsid w:val="00F76D58"/>
    <w:rsid w:val="00F77017"/>
    <w:rsid w:val="00F771FC"/>
    <w:rsid w:val="00F8011A"/>
    <w:rsid w:val="00F80A5B"/>
    <w:rsid w:val="00F8231A"/>
    <w:rsid w:val="00F82411"/>
    <w:rsid w:val="00F827EA"/>
    <w:rsid w:val="00F82868"/>
    <w:rsid w:val="00F830FE"/>
    <w:rsid w:val="00F83589"/>
    <w:rsid w:val="00F854A4"/>
    <w:rsid w:val="00F85502"/>
    <w:rsid w:val="00F86D10"/>
    <w:rsid w:val="00F86E56"/>
    <w:rsid w:val="00F903B3"/>
    <w:rsid w:val="00F906E0"/>
    <w:rsid w:val="00F911AD"/>
    <w:rsid w:val="00F91586"/>
    <w:rsid w:val="00F919AF"/>
    <w:rsid w:val="00F91D15"/>
    <w:rsid w:val="00F9457A"/>
    <w:rsid w:val="00F947FA"/>
    <w:rsid w:val="00F95143"/>
    <w:rsid w:val="00F95921"/>
    <w:rsid w:val="00F96469"/>
    <w:rsid w:val="00F964F6"/>
    <w:rsid w:val="00F965E4"/>
    <w:rsid w:val="00F972FF"/>
    <w:rsid w:val="00F97804"/>
    <w:rsid w:val="00FA1601"/>
    <w:rsid w:val="00FA313F"/>
    <w:rsid w:val="00FA33AC"/>
    <w:rsid w:val="00FA352E"/>
    <w:rsid w:val="00FA3596"/>
    <w:rsid w:val="00FA37D3"/>
    <w:rsid w:val="00FA3A95"/>
    <w:rsid w:val="00FA3CD7"/>
    <w:rsid w:val="00FA4C62"/>
    <w:rsid w:val="00FA50F2"/>
    <w:rsid w:val="00FA5680"/>
    <w:rsid w:val="00FA74B2"/>
    <w:rsid w:val="00FA78CC"/>
    <w:rsid w:val="00FA7C56"/>
    <w:rsid w:val="00FA7CF2"/>
    <w:rsid w:val="00FB0778"/>
    <w:rsid w:val="00FB0BD9"/>
    <w:rsid w:val="00FB106B"/>
    <w:rsid w:val="00FB132F"/>
    <w:rsid w:val="00FB227B"/>
    <w:rsid w:val="00FB25A9"/>
    <w:rsid w:val="00FB3963"/>
    <w:rsid w:val="00FB3E3C"/>
    <w:rsid w:val="00FB4F95"/>
    <w:rsid w:val="00FB5256"/>
    <w:rsid w:val="00FB526A"/>
    <w:rsid w:val="00FB5AFC"/>
    <w:rsid w:val="00FB6402"/>
    <w:rsid w:val="00FB6423"/>
    <w:rsid w:val="00FB6793"/>
    <w:rsid w:val="00FB702D"/>
    <w:rsid w:val="00FB70C3"/>
    <w:rsid w:val="00FB7988"/>
    <w:rsid w:val="00FC0128"/>
    <w:rsid w:val="00FC01E7"/>
    <w:rsid w:val="00FC026D"/>
    <w:rsid w:val="00FC065F"/>
    <w:rsid w:val="00FC09F2"/>
    <w:rsid w:val="00FC19E6"/>
    <w:rsid w:val="00FC221A"/>
    <w:rsid w:val="00FC2FCD"/>
    <w:rsid w:val="00FC33F4"/>
    <w:rsid w:val="00FC407C"/>
    <w:rsid w:val="00FC46D2"/>
    <w:rsid w:val="00FC478E"/>
    <w:rsid w:val="00FC65ED"/>
    <w:rsid w:val="00FC6981"/>
    <w:rsid w:val="00FD0102"/>
    <w:rsid w:val="00FD06C1"/>
    <w:rsid w:val="00FD0ADF"/>
    <w:rsid w:val="00FD1675"/>
    <w:rsid w:val="00FD19B8"/>
    <w:rsid w:val="00FD1EB8"/>
    <w:rsid w:val="00FD3ED8"/>
    <w:rsid w:val="00FD4007"/>
    <w:rsid w:val="00FD4357"/>
    <w:rsid w:val="00FD4D5A"/>
    <w:rsid w:val="00FD58E0"/>
    <w:rsid w:val="00FD5D8D"/>
    <w:rsid w:val="00FD5DB2"/>
    <w:rsid w:val="00FD63AB"/>
    <w:rsid w:val="00FD6591"/>
    <w:rsid w:val="00FD6B2B"/>
    <w:rsid w:val="00FE0285"/>
    <w:rsid w:val="00FE037F"/>
    <w:rsid w:val="00FE0A46"/>
    <w:rsid w:val="00FE0EDC"/>
    <w:rsid w:val="00FE0F96"/>
    <w:rsid w:val="00FE10F3"/>
    <w:rsid w:val="00FE1930"/>
    <w:rsid w:val="00FE28FD"/>
    <w:rsid w:val="00FE2D51"/>
    <w:rsid w:val="00FE3E8F"/>
    <w:rsid w:val="00FE437F"/>
    <w:rsid w:val="00FE4497"/>
    <w:rsid w:val="00FE4881"/>
    <w:rsid w:val="00FE4B8B"/>
    <w:rsid w:val="00FE5004"/>
    <w:rsid w:val="00FE6633"/>
    <w:rsid w:val="00FE7584"/>
    <w:rsid w:val="00FE7900"/>
    <w:rsid w:val="00FE7B8B"/>
    <w:rsid w:val="00FF08F5"/>
    <w:rsid w:val="00FF13E3"/>
    <w:rsid w:val="00FF1424"/>
    <w:rsid w:val="00FF1497"/>
    <w:rsid w:val="00FF1BCD"/>
    <w:rsid w:val="00FF1FB8"/>
    <w:rsid w:val="00FF229F"/>
    <w:rsid w:val="00FF2597"/>
    <w:rsid w:val="00FF2A5C"/>
    <w:rsid w:val="00FF3C56"/>
    <w:rsid w:val="00FF3C82"/>
    <w:rsid w:val="00FF413A"/>
    <w:rsid w:val="00FF41ED"/>
    <w:rsid w:val="00FF50A2"/>
    <w:rsid w:val="00FF5924"/>
    <w:rsid w:val="00FF6723"/>
    <w:rsid w:val="00FF6C3D"/>
    <w:rsid w:val="00FF77EC"/>
    <w:rsid w:val="00FF79DB"/>
    <w:rsid w:val="00FF7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F86F1"/>
  <w15:docId w15:val="{FFBE5315-4F74-43A7-ADEA-2ACB4A1C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C89"/>
    <w:rPr>
      <w:rFonts w:ascii="Arial" w:hAnsi="Arial"/>
      <w:sz w:val="24"/>
      <w:szCs w:val="24"/>
      <w:lang w:eastAsia="en-US"/>
    </w:rPr>
  </w:style>
  <w:style w:type="paragraph" w:styleId="Heading1">
    <w:name w:val="heading 1"/>
    <w:basedOn w:val="ListParagraph"/>
    <w:next w:val="Normal"/>
    <w:link w:val="Heading1Char"/>
    <w:uiPriority w:val="9"/>
    <w:qFormat/>
    <w:rsid w:val="00C826C0"/>
    <w:pPr>
      <w:numPr>
        <w:numId w:val="4"/>
      </w:numPr>
      <w:outlineLvl w:val="0"/>
    </w:pPr>
    <w:rPr>
      <w:b/>
      <w:lang w:eastAsia="en-GB"/>
    </w:rPr>
  </w:style>
  <w:style w:type="paragraph" w:styleId="Heading2">
    <w:name w:val="heading 2"/>
    <w:basedOn w:val="Normal"/>
    <w:next w:val="Normal"/>
    <w:link w:val="Heading2Char"/>
    <w:uiPriority w:val="9"/>
    <w:unhideWhenUsed/>
    <w:qFormat/>
    <w:rsid w:val="00E72C89"/>
    <w:pPr>
      <w:keepNext/>
      <w:keepLines/>
      <w:outlineLvl w:val="1"/>
    </w:pPr>
    <w:rPr>
      <w:rFonts w:eastAsia="Times New Roman"/>
      <w:b/>
      <w:bCs/>
      <w:i/>
      <w:szCs w:val="26"/>
    </w:rPr>
  </w:style>
  <w:style w:type="paragraph" w:styleId="Heading3">
    <w:name w:val="heading 3"/>
    <w:basedOn w:val="Normal"/>
    <w:next w:val="Normal"/>
    <w:link w:val="Heading3Char"/>
    <w:uiPriority w:val="9"/>
    <w:semiHidden/>
    <w:unhideWhenUsed/>
    <w:rsid w:val="0083437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3437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61D8"/>
    <w:rPr>
      <w:rFonts w:ascii="Arial" w:hAnsi="Arial"/>
      <w:sz w:val="24"/>
      <w:szCs w:val="22"/>
      <w:lang w:eastAsia="en-US"/>
    </w:rPr>
  </w:style>
  <w:style w:type="character" w:customStyle="1" w:styleId="Heading1Char">
    <w:name w:val="Heading 1 Char"/>
    <w:basedOn w:val="DefaultParagraphFont"/>
    <w:link w:val="Heading1"/>
    <w:uiPriority w:val="9"/>
    <w:rsid w:val="00C826C0"/>
    <w:rPr>
      <w:rFonts w:ascii="Arial" w:hAnsi="Arial"/>
      <w:b/>
      <w:sz w:val="24"/>
      <w:szCs w:val="24"/>
    </w:rPr>
  </w:style>
  <w:style w:type="paragraph" w:styleId="Title">
    <w:name w:val="Title"/>
    <w:basedOn w:val="Normal"/>
    <w:next w:val="Normal"/>
    <w:link w:val="TitleChar"/>
    <w:uiPriority w:val="10"/>
    <w:qFormat/>
    <w:rsid w:val="00C371B2"/>
    <w:pPr>
      <w:spacing w:after="300"/>
      <w:contextualSpacing/>
    </w:pPr>
    <w:rPr>
      <w:rFonts w:eastAsia="Times New Roman"/>
      <w:b/>
      <w:spacing w:val="5"/>
      <w:kern w:val="28"/>
      <w:sz w:val="52"/>
      <w:szCs w:val="52"/>
    </w:rPr>
  </w:style>
  <w:style w:type="character" w:customStyle="1" w:styleId="TitleChar">
    <w:name w:val="Title Char"/>
    <w:basedOn w:val="DefaultParagraphFont"/>
    <w:link w:val="Title"/>
    <w:uiPriority w:val="10"/>
    <w:rsid w:val="00C371B2"/>
    <w:rPr>
      <w:rFonts w:ascii="Arial" w:eastAsia="Times New Roman" w:hAnsi="Arial" w:cs="Times New Roman"/>
      <w:b/>
      <w:spacing w:val="5"/>
      <w:kern w:val="28"/>
      <w:sz w:val="52"/>
      <w:szCs w:val="52"/>
    </w:rPr>
  </w:style>
  <w:style w:type="character" w:customStyle="1" w:styleId="Heading2Char">
    <w:name w:val="Heading 2 Char"/>
    <w:basedOn w:val="DefaultParagraphFont"/>
    <w:link w:val="Heading2"/>
    <w:uiPriority w:val="9"/>
    <w:rsid w:val="00E72C89"/>
    <w:rPr>
      <w:rFonts w:ascii="Arial" w:eastAsia="Times New Roman" w:hAnsi="Arial"/>
      <w:b/>
      <w:bCs/>
      <w:i/>
      <w:sz w:val="24"/>
      <w:szCs w:val="26"/>
      <w:lang w:eastAsia="en-US"/>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691940"/>
    <w:pPr>
      <w:ind w:left="720"/>
      <w:contextualSpacing/>
    </w:pPr>
  </w:style>
  <w:style w:type="character" w:styleId="Hyperlink">
    <w:name w:val="Hyperlink"/>
    <w:basedOn w:val="DefaultParagraphFont"/>
    <w:uiPriority w:val="99"/>
    <w:unhideWhenUsed/>
    <w:rsid w:val="004724A0"/>
    <w:rPr>
      <w:color w:val="0000FF"/>
      <w:u w:val="single"/>
    </w:rPr>
  </w:style>
  <w:style w:type="paragraph" w:styleId="Header">
    <w:name w:val="header"/>
    <w:basedOn w:val="Normal"/>
    <w:link w:val="HeaderChar"/>
    <w:uiPriority w:val="99"/>
    <w:unhideWhenUsed/>
    <w:rsid w:val="009740DB"/>
    <w:pPr>
      <w:tabs>
        <w:tab w:val="center" w:pos="4513"/>
        <w:tab w:val="right" w:pos="9026"/>
      </w:tabs>
    </w:pPr>
  </w:style>
  <w:style w:type="character" w:customStyle="1" w:styleId="HeaderChar">
    <w:name w:val="Header Char"/>
    <w:basedOn w:val="DefaultParagraphFont"/>
    <w:link w:val="Header"/>
    <w:uiPriority w:val="99"/>
    <w:rsid w:val="009740DB"/>
    <w:rPr>
      <w:rFonts w:ascii="Arial" w:hAnsi="Arial"/>
      <w:sz w:val="28"/>
      <w:szCs w:val="22"/>
      <w:lang w:eastAsia="en-US"/>
    </w:rPr>
  </w:style>
  <w:style w:type="paragraph" w:styleId="Footer">
    <w:name w:val="footer"/>
    <w:basedOn w:val="Normal"/>
    <w:link w:val="FooterChar"/>
    <w:uiPriority w:val="99"/>
    <w:unhideWhenUsed/>
    <w:rsid w:val="009740DB"/>
    <w:pPr>
      <w:tabs>
        <w:tab w:val="center" w:pos="4513"/>
        <w:tab w:val="right" w:pos="9026"/>
      </w:tabs>
    </w:pPr>
  </w:style>
  <w:style w:type="character" w:customStyle="1" w:styleId="FooterChar">
    <w:name w:val="Footer Char"/>
    <w:basedOn w:val="DefaultParagraphFont"/>
    <w:link w:val="Footer"/>
    <w:uiPriority w:val="99"/>
    <w:rsid w:val="009740DB"/>
    <w:rPr>
      <w:rFonts w:ascii="Arial" w:hAnsi="Arial"/>
      <w:sz w:val="28"/>
      <w:szCs w:val="22"/>
      <w:lang w:eastAsia="en-US"/>
    </w:rPr>
  </w:style>
  <w:style w:type="paragraph" w:styleId="BalloonText">
    <w:name w:val="Balloon Text"/>
    <w:basedOn w:val="Normal"/>
    <w:link w:val="BalloonTextChar"/>
    <w:uiPriority w:val="99"/>
    <w:semiHidden/>
    <w:unhideWhenUsed/>
    <w:rsid w:val="00760489"/>
    <w:rPr>
      <w:rFonts w:ascii="Tahoma" w:hAnsi="Tahoma" w:cs="Tahoma"/>
      <w:sz w:val="16"/>
      <w:szCs w:val="16"/>
    </w:rPr>
  </w:style>
  <w:style w:type="character" w:customStyle="1" w:styleId="BalloonTextChar">
    <w:name w:val="Balloon Text Char"/>
    <w:basedOn w:val="DefaultParagraphFont"/>
    <w:link w:val="BalloonText"/>
    <w:uiPriority w:val="99"/>
    <w:semiHidden/>
    <w:rsid w:val="00760489"/>
    <w:rPr>
      <w:rFonts w:ascii="Tahoma" w:hAnsi="Tahoma" w:cs="Tahoma"/>
      <w:sz w:val="16"/>
      <w:szCs w:val="16"/>
      <w:lang w:eastAsia="en-US"/>
    </w:rPr>
  </w:style>
  <w:style w:type="table" w:styleId="TableGrid">
    <w:name w:val="Table Grid"/>
    <w:basedOn w:val="TableNormal"/>
    <w:uiPriority w:val="59"/>
    <w:rsid w:val="00DB0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1CD2"/>
    <w:rPr>
      <w:sz w:val="16"/>
      <w:szCs w:val="16"/>
    </w:rPr>
  </w:style>
  <w:style w:type="paragraph" w:styleId="CommentText">
    <w:name w:val="annotation text"/>
    <w:basedOn w:val="Normal"/>
    <w:link w:val="CommentTextChar"/>
    <w:uiPriority w:val="99"/>
    <w:unhideWhenUsed/>
    <w:rsid w:val="005A1CD2"/>
    <w:rPr>
      <w:sz w:val="20"/>
      <w:szCs w:val="20"/>
    </w:rPr>
  </w:style>
  <w:style w:type="character" w:customStyle="1" w:styleId="CommentTextChar">
    <w:name w:val="Comment Text Char"/>
    <w:basedOn w:val="DefaultParagraphFont"/>
    <w:link w:val="CommentText"/>
    <w:uiPriority w:val="99"/>
    <w:rsid w:val="005A1CD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A1CD2"/>
    <w:rPr>
      <w:b/>
      <w:bCs/>
    </w:rPr>
  </w:style>
  <w:style w:type="character" w:customStyle="1" w:styleId="CommentSubjectChar">
    <w:name w:val="Comment Subject Char"/>
    <w:basedOn w:val="CommentTextChar"/>
    <w:link w:val="CommentSubject"/>
    <w:uiPriority w:val="99"/>
    <w:semiHidden/>
    <w:rsid w:val="005A1CD2"/>
    <w:rPr>
      <w:rFonts w:ascii="Arial" w:hAnsi="Arial"/>
      <w:b/>
      <w:bCs/>
      <w:lang w:eastAsia="en-US"/>
    </w:rPr>
  </w:style>
  <w:style w:type="paragraph" w:styleId="PlainText">
    <w:name w:val="Plain Text"/>
    <w:basedOn w:val="Normal"/>
    <w:link w:val="PlainTextChar"/>
    <w:uiPriority w:val="99"/>
    <w:unhideWhenUsed/>
    <w:rsid w:val="00AB57DA"/>
    <w:rPr>
      <w:rFonts w:ascii="Consolas" w:hAnsi="Consolas"/>
      <w:sz w:val="21"/>
      <w:szCs w:val="21"/>
    </w:rPr>
  </w:style>
  <w:style w:type="character" w:customStyle="1" w:styleId="PlainTextChar">
    <w:name w:val="Plain Text Char"/>
    <w:basedOn w:val="DefaultParagraphFont"/>
    <w:link w:val="PlainText"/>
    <w:uiPriority w:val="99"/>
    <w:rsid w:val="00AB57DA"/>
    <w:rPr>
      <w:rFonts w:ascii="Consolas" w:hAnsi="Consolas"/>
      <w:sz w:val="21"/>
      <w:szCs w:val="21"/>
    </w:rPr>
  </w:style>
  <w:style w:type="paragraph" w:styleId="NormalWeb">
    <w:name w:val="Normal (Web)"/>
    <w:basedOn w:val="Normal"/>
    <w:uiPriority w:val="99"/>
    <w:unhideWhenUsed/>
    <w:rsid w:val="00D82121"/>
    <w:pPr>
      <w:spacing w:before="24" w:after="144"/>
    </w:pPr>
    <w:rPr>
      <w:rFonts w:eastAsia="Times New Roman" w:cs="Arial"/>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link w:val="ListParagraph"/>
    <w:uiPriority w:val="34"/>
    <w:qFormat/>
    <w:locked/>
    <w:rsid w:val="000F025D"/>
    <w:rPr>
      <w:rFonts w:ascii="Arial" w:hAnsi="Arial"/>
      <w:sz w:val="28"/>
      <w:szCs w:val="22"/>
      <w:lang w:eastAsia="en-US"/>
    </w:rPr>
  </w:style>
  <w:style w:type="paragraph" w:customStyle="1" w:styleId="Body">
    <w:name w:val="Body"/>
    <w:basedOn w:val="Normal"/>
    <w:rsid w:val="00A52ABB"/>
    <w:rPr>
      <w:rFonts w:ascii="Helvetica" w:eastAsiaTheme="minorHAnsi" w:hAnsi="Helvetica"/>
      <w:color w:val="000000"/>
      <w:sz w:val="22"/>
      <w:lang w:eastAsia="en-GB"/>
    </w:rPr>
  </w:style>
  <w:style w:type="paragraph" w:customStyle="1" w:styleId="wordsection1">
    <w:name w:val="wordsection1"/>
    <w:basedOn w:val="Normal"/>
    <w:uiPriority w:val="99"/>
    <w:rsid w:val="0078785E"/>
    <w:rPr>
      <w:rFonts w:ascii="Times New Roman" w:eastAsiaTheme="minorHAnsi" w:hAnsi="Times New Roman"/>
      <w:lang w:eastAsia="en-GB"/>
    </w:rPr>
  </w:style>
  <w:style w:type="paragraph" w:customStyle="1" w:styleId="Default">
    <w:name w:val="Default"/>
    <w:rsid w:val="00074C38"/>
    <w:pPr>
      <w:autoSpaceDE w:val="0"/>
      <w:autoSpaceDN w:val="0"/>
      <w:adjustRightInd w:val="0"/>
    </w:pPr>
    <w:rPr>
      <w:rFonts w:ascii="Arial" w:hAnsi="Arial" w:cs="Arial"/>
      <w:color w:val="000000"/>
      <w:sz w:val="24"/>
      <w:szCs w:val="24"/>
    </w:rPr>
  </w:style>
  <w:style w:type="paragraph" w:customStyle="1" w:styleId="type">
    <w:name w:val="type"/>
    <w:basedOn w:val="Normal"/>
    <w:rsid w:val="009C6DD1"/>
    <w:pPr>
      <w:spacing w:before="100" w:beforeAutospacing="1" w:after="100" w:afterAutospacing="1"/>
    </w:pPr>
    <w:rPr>
      <w:rFonts w:ascii="Times New Roman" w:eastAsia="Times New Roman" w:hAnsi="Times New Roman"/>
      <w:lang w:eastAsia="en-GB"/>
    </w:rPr>
  </w:style>
  <w:style w:type="paragraph" w:customStyle="1" w:styleId="Pa0">
    <w:name w:val="Pa0"/>
    <w:basedOn w:val="Default"/>
    <w:next w:val="Default"/>
    <w:uiPriority w:val="99"/>
    <w:rsid w:val="00EE0D09"/>
    <w:pPr>
      <w:spacing w:line="721" w:lineRule="atLeast"/>
    </w:pPr>
    <w:rPr>
      <w:rFonts w:ascii="Georgia" w:hAnsi="Georgia" w:cs="Times New Roman"/>
      <w:color w:val="auto"/>
    </w:rPr>
  </w:style>
  <w:style w:type="paragraph" w:customStyle="1" w:styleId="Pa1">
    <w:name w:val="Pa1"/>
    <w:basedOn w:val="Default"/>
    <w:next w:val="Default"/>
    <w:uiPriority w:val="99"/>
    <w:rsid w:val="00EE0D09"/>
    <w:pPr>
      <w:spacing w:line="321" w:lineRule="atLeast"/>
    </w:pPr>
    <w:rPr>
      <w:rFonts w:ascii="Georgia" w:hAnsi="Georgia" w:cs="Times New Roman"/>
      <w:color w:val="auto"/>
    </w:rPr>
  </w:style>
  <w:style w:type="character" w:styleId="FollowedHyperlink">
    <w:name w:val="FollowedHyperlink"/>
    <w:basedOn w:val="DefaultParagraphFont"/>
    <w:uiPriority w:val="99"/>
    <w:semiHidden/>
    <w:unhideWhenUsed/>
    <w:rsid w:val="00F05D9C"/>
    <w:rPr>
      <w:color w:val="800080" w:themeColor="followedHyperlink"/>
      <w:u w:val="single"/>
    </w:rPr>
  </w:style>
  <w:style w:type="character" w:styleId="Strong">
    <w:name w:val="Strong"/>
    <w:basedOn w:val="DefaultParagraphFont"/>
    <w:uiPriority w:val="22"/>
    <w:qFormat/>
    <w:rsid w:val="001A03A7"/>
    <w:rPr>
      <w:b/>
      <w:bCs/>
    </w:rPr>
  </w:style>
  <w:style w:type="character" w:customStyle="1" w:styleId="tgc">
    <w:name w:val="_tgc"/>
    <w:basedOn w:val="DefaultParagraphFont"/>
    <w:rsid w:val="001354BE"/>
  </w:style>
  <w:style w:type="character" w:customStyle="1" w:styleId="Heading3Char">
    <w:name w:val="Heading 3 Char"/>
    <w:basedOn w:val="DefaultParagraphFont"/>
    <w:link w:val="Heading3"/>
    <w:uiPriority w:val="9"/>
    <w:semiHidden/>
    <w:rsid w:val="0083437E"/>
    <w:rPr>
      <w:rFonts w:asciiTheme="majorHAnsi" w:eastAsiaTheme="majorEastAsia" w:hAnsiTheme="majorHAnsi" w:cstheme="majorBidi"/>
      <w:b/>
      <w:bCs/>
      <w:color w:val="4F81BD" w:themeColor="accent1"/>
      <w:sz w:val="28"/>
      <w:szCs w:val="22"/>
      <w:lang w:eastAsia="en-US"/>
    </w:rPr>
  </w:style>
  <w:style w:type="character" w:customStyle="1" w:styleId="Heading4Char">
    <w:name w:val="Heading 4 Char"/>
    <w:basedOn w:val="DefaultParagraphFont"/>
    <w:link w:val="Heading4"/>
    <w:uiPriority w:val="9"/>
    <w:semiHidden/>
    <w:rsid w:val="0083437E"/>
    <w:rPr>
      <w:rFonts w:asciiTheme="majorHAnsi" w:eastAsiaTheme="majorEastAsia" w:hAnsiTheme="majorHAnsi" w:cstheme="majorBidi"/>
      <w:b/>
      <w:bCs/>
      <w:i/>
      <w:iCs/>
      <w:color w:val="4F81BD" w:themeColor="accent1"/>
      <w:sz w:val="28"/>
      <w:szCs w:val="22"/>
      <w:lang w:eastAsia="en-US"/>
    </w:rPr>
  </w:style>
  <w:style w:type="paragraph" w:customStyle="1" w:styleId="WUBullets">
    <w:name w:val="&gt; WU Bullets"/>
    <w:basedOn w:val="Normal"/>
    <w:uiPriority w:val="99"/>
    <w:rsid w:val="00DE205C"/>
    <w:pPr>
      <w:numPr>
        <w:numId w:val="1"/>
      </w:numPr>
      <w:spacing w:after="80" w:line="312" w:lineRule="auto"/>
      <w:ind w:left="850" w:hanging="425"/>
    </w:pPr>
    <w:rPr>
      <w:rFonts w:eastAsiaTheme="minorHAnsi" w:cs="Arial"/>
      <w:color w:val="000000"/>
      <w:lang w:eastAsia="en-GB"/>
    </w:rPr>
  </w:style>
  <w:style w:type="character" w:customStyle="1" w:styleId="st1">
    <w:name w:val="st1"/>
    <w:basedOn w:val="DefaultParagraphFont"/>
    <w:rsid w:val="009439CB"/>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FA Fu,Footnote Text Char1, Char"/>
    <w:basedOn w:val="Normal"/>
    <w:link w:val="FootnoteTextChar"/>
    <w:uiPriority w:val="99"/>
    <w:unhideWhenUsed/>
    <w:qFormat/>
    <w:rsid w:val="00A2116F"/>
    <w:rPr>
      <w:sz w:val="20"/>
      <w:szCs w:val="20"/>
    </w:rPr>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FA Fu Char,Footnote Text Char1 Char, Char Char"/>
    <w:basedOn w:val="DefaultParagraphFont"/>
    <w:link w:val="FootnoteText"/>
    <w:uiPriority w:val="99"/>
    <w:rsid w:val="00A2116F"/>
    <w:rPr>
      <w:rFonts w:ascii="Arial" w:hAnsi="Arial"/>
      <w:lang w:eastAsia="en-US"/>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basedOn w:val="DefaultParagraphFont"/>
    <w:link w:val="4GChar"/>
    <w:uiPriority w:val="99"/>
    <w:unhideWhenUsed/>
    <w:qFormat/>
    <w:rsid w:val="00A2116F"/>
    <w:rPr>
      <w:vertAlign w:val="superscript"/>
    </w:rPr>
  </w:style>
  <w:style w:type="character" w:customStyle="1" w:styleId="IndentedcontentitemChar">
    <w:name w:val="&gt; Indented content item Char"/>
    <w:basedOn w:val="DefaultParagraphFont"/>
    <w:link w:val="Indentedcontentitem"/>
    <w:uiPriority w:val="1"/>
    <w:locked/>
    <w:rsid w:val="00A50AC6"/>
    <w:rPr>
      <w:rFonts w:ascii="Arial" w:hAnsi="Arial" w:cs="Arial"/>
    </w:rPr>
  </w:style>
  <w:style w:type="paragraph" w:customStyle="1" w:styleId="Indentedcontentitem">
    <w:name w:val="&gt; Indented content item"/>
    <w:basedOn w:val="Normal"/>
    <w:link w:val="IndentedcontentitemChar"/>
    <w:uiPriority w:val="1"/>
    <w:rsid w:val="00A50AC6"/>
    <w:pPr>
      <w:spacing w:after="100" w:line="312" w:lineRule="auto"/>
      <w:ind w:left="284"/>
    </w:pPr>
    <w:rPr>
      <w:rFonts w:cs="Arial"/>
      <w:sz w:val="20"/>
      <w:szCs w:val="20"/>
      <w:lang w:eastAsia="en-GB"/>
    </w:rPr>
  </w:style>
  <w:style w:type="paragraph" w:styleId="Revision">
    <w:name w:val="Revision"/>
    <w:hidden/>
    <w:uiPriority w:val="99"/>
    <w:semiHidden/>
    <w:rsid w:val="00F1084B"/>
    <w:rPr>
      <w:rFonts w:ascii="Arial" w:hAnsi="Arial"/>
      <w:sz w:val="28"/>
      <w:szCs w:val="22"/>
      <w:lang w:eastAsia="en-US"/>
    </w:rPr>
  </w:style>
  <w:style w:type="paragraph" w:customStyle="1" w:styleId="WULastbullet">
    <w:name w:val="&gt; WU Last bullet"/>
    <w:basedOn w:val="Normal"/>
    <w:uiPriority w:val="3"/>
    <w:rsid w:val="00740E63"/>
    <w:pPr>
      <w:spacing w:line="312" w:lineRule="auto"/>
      <w:ind w:left="1004" w:hanging="360"/>
    </w:pPr>
    <w:rPr>
      <w:rFonts w:eastAsiaTheme="minorHAnsi" w:cs="Arial"/>
      <w:color w:val="000000"/>
      <w:lang w:eastAsia="en-GB"/>
    </w:rPr>
  </w:style>
  <w:style w:type="paragraph" w:customStyle="1" w:styleId="Parabeforeanother">
    <w:name w:val="&gt; Para before another"/>
    <w:basedOn w:val="Normal"/>
    <w:qFormat/>
    <w:rsid w:val="00425D00"/>
    <w:pPr>
      <w:spacing w:after="160" w:line="312" w:lineRule="auto"/>
    </w:pPr>
    <w:rPr>
      <w:rFonts w:cs="Arial"/>
    </w:rPr>
  </w:style>
  <w:style w:type="paragraph" w:customStyle="1" w:styleId="Parabeforenewsection">
    <w:name w:val="&gt; Para before new section"/>
    <w:basedOn w:val="Parabeforeanother"/>
    <w:qFormat/>
    <w:rsid w:val="00425D00"/>
    <w:pPr>
      <w:spacing w:after="680"/>
    </w:pPr>
    <w:rPr>
      <w:rFonts w:cs="Times New Roman"/>
    </w:rPr>
  </w:style>
  <w:style w:type="paragraph" w:customStyle="1" w:styleId="Bullet-followedbyothers">
    <w:name w:val="&gt; Bullet - followed by others"/>
    <w:basedOn w:val="Normal"/>
    <w:qFormat/>
    <w:rsid w:val="00425D00"/>
    <w:pPr>
      <w:numPr>
        <w:numId w:val="2"/>
      </w:numPr>
      <w:spacing w:after="40" w:line="312" w:lineRule="auto"/>
      <w:ind w:left="340" w:hanging="340"/>
    </w:pPr>
  </w:style>
  <w:style w:type="paragraph" w:customStyle="1" w:styleId="Bullet-lastingroup">
    <w:name w:val="&gt; Bullet - last in group"/>
    <w:basedOn w:val="Bullet-followedbyothers"/>
    <w:qFormat/>
    <w:rsid w:val="00425D00"/>
    <w:pPr>
      <w:spacing w:after="240"/>
    </w:pPr>
  </w:style>
  <w:style w:type="paragraph" w:customStyle="1" w:styleId="Title-numberedsectionspurple">
    <w:name w:val="&gt;Title - numbered sections purple"/>
    <w:basedOn w:val="Normal"/>
    <w:qFormat/>
    <w:rsid w:val="00425D00"/>
    <w:pPr>
      <w:keepNext/>
      <w:keepLines/>
      <w:pBdr>
        <w:bottom w:val="dotted" w:sz="4" w:space="1" w:color="auto"/>
      </w:pBdr>
      <w:spacing w:after="340" w:line="312" w:lineRule="auto"/>
      <w:ind w:left="709" w:hanging="709"/>
      <w:outlineLvl w:val="1"/>
    </w:pPr>
    <w:rPr>
      <w:rFonts w:eastAsia="Times New Roman"/>
      <w:b/>
      <w:bCs/>
      <w:color w:val="AF1685"/>
      <w:szCs w:val="26"/>
    </w:rPr>
  </w:style>
  <w:style w:type="paragraph" w:customStyle="1" w:styleId="Bullets-standard">
    <w:name w:val="&gt; Bullets - standard"/>
    <w:basedOn w:val="Normal"/>
    <w:qFormat/>
    <w:rsid w:val="00872C8D"/>
    <w:pPr>
      <w:numPr>
        <w:numId w:val="3"/>
      </w:numPr>
      <w:spacing w:after="60" w:line="312" w:lineRule="auto"/>
    </w:pPr>
    <w:rPr>
      <w:rFonts w:cs="Arial"/>
      <w:szCs w:val="28"/>
      <w:lang w:eastAsia="en-GB"/>
    </w:rPr>
  </w:style>
  <w:style w:type="table" w:customStyle="1" w:styleId="TableGrid1">
    <w:name w:val="Table Grid1"/>
    <w:basedOn w:val="TableNormal"/>
    <w:next w:val="TableGrid"/>
    <w:uiPriority w:val="59"/>
    <w:rsid w:val="00C16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1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8">
    <w:name w:val="s8"/>
    <w:basedOn w:val="DefaultParagraphFont"/>
    <w:rsid w:val="00C64D85"/>
  </w:style>
  <w:style w:type="character" w:styleId="Emphasis">
    <w:name w:val="Emphasis"/>
    <w:basedOn w:val="DefaultParagraphFont"/>
    <w:uiPriority w:val="20"/>
    <w:qFormat/>
    <w:rsid w:val="00160E65"/>
    <w:rPr>
      <w:i/>
      <w:iCs/>
    </w:rPr>
  </w:style>
  <w:style w:type="paragraph" w:customStyle="1" w:styleId="4GChar">
    <w:name w:val="4_G Char"/>
    <w:aliases w:val="Footnote Reference1 Char,Footnotes refss Char,ftref Char,BVI fnr Char,BVI fnr Car Car Char,BVI fnr Car Char,BVI fnr Car Car Car Car Char,BVI fnr Char Car Car Car Char,ftref,BVI fnr Car Car,BVI fnr Car"/>
    <w:basedOn w:val="Normal"/>
    <w:link w:val="FootnoteReference"/>
    <w:uiPriority w:val="99"/>
    <w:rsid w:val="00596549"/>
    <w:pPr>
      <w:spacing w:after="160" w:line="240" w:lineRule="exact"/>
      <w:jc w:val="both"/>
    </w:pPr>
    <w:rPr>
      <w:rFonts w:ascii="Calibri" w:hAnsi="Calibri"/>
      <w:sz w:val="20"/>
      <w:szCs w:val="20"/>
      <w:vertAlign w:val="superscript"/>
      <w:lang w:eastAsia="en-GB"/>
    </w:rPr>
  </w:style>
  <w:style w:type="paragraph" w:styleId="BodyText">
    <w:name w:val="Body Text"/>
    <w:basedOn w:val="Normal"/>
    <w:link w:val="BodyTextChar"/>
    <w:uiPriority w:val="99"/>
    <w:unhideWhenUsed/>
    <w:rsid w:val="00983A27"/>
    <w:pPr>
      <w:keepLines/>
      <w:spacing w:before="240"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rsid w:val="00983A27"/>
    <w:rPr>
      <w:rFonts w:asciiTheme="minorHAnsi" w:eastAsiaTheme="minorHAnsi" w:hAnsi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81972">
      <w:bodyDiv w:val="1"/>
      <w:marLeft w:val="0"/>
      <w:marRight w:val="0"/>
      <w:marTop w:val="0"/>
      <w:marBottom w:val="0"/>
      <w:divBdr>
        <w:top w:val="none" w:sz="0" w:space="0" w:color="auto"/>
        <w:left w:val="none" w:sz="0" w:space="0" w:color="auto"/>
        <w:bottom w:val="none" w:sz="0" w:space="0" w:color="auto"/>
        <w:right w:val="none" w:sz="0" w:space="0" w:color="auto"/>
      </w:divBdr>
    </w:div>
    <w:div w:id="49427854">
      <w:bodyDiv w:val="1"/>
      <w:marLeft w:val="0"/>
      <w:marRight w:val="0"/>
      <w:marTop w:val="0"/>
      <w:marBottom w:val="0"/>
      <w:divBdr>
        <w:top w:val="none" w:sz="0" w:space="0" w:color="auto"/>
        <w:left w:val="none" w:sz="0" w:space="0" w:color="auto"/>
        <w:bottom w:val="none" w:sz="0" w:space="0" w:color="auto"/>
        <w:right w:val="none" w:sz="0" w:space="0" w:color="auto"/>
      </w:divBdr>
    </w:div>
    <w:div w:id="58524211">
      <w:bodyDiv w:val="1"/>
      <w:marLeft w:val="0"/>
      <w:marRight w:val="0"/>
      <w:marTop w:val="0"/>
      <w:marBottom w:val="0"/>
      <w:divBdr>
        <w:top w:val="none" w:sz="0" w:space="0" w:color="auto"/>
        <w:left w:val="none" w:sz="0" w:space="0" w:color="auto"/>
        <w:bottom w:val="none" w:sz="0" w:space="0" w:color="auto"/>
        <w:right w:val="none" w:sz="0" w:space="0" w:color="auto"/>
      </w:divBdr>
    </w:div>
    <w:div w:id="60908623">
      <w:bodyDiv w:val="1"/>
      <w:marLeft w:val="0"/>
      <w:marRight w:val="0"/>
      <w:marTop w:val="0"/>
      <w:marBottom w:val="0"/>
      <w:divBdr>
        <w:top w:val="none" w:sz="0" w:space="0" w:color="auto"/>
        <w:left w:val="none" w:sz="0" w:space="0" w:color="auto"/>
        <w:bottom w:val="none" w:sz="0" w:space="0" w:color="auto"/>
        <w:right w:val="none" w:sz="0" w:space="0" w:color="auto"/>
      </w:divBdr>
    </w:div>
    <w:div w:id="64957138">
      <w:bodyDiv w:val="1"/>
      <w:marLeft w:val="0"/>
      <w:marRight w:val="0"/>
      <w:marTop w:val="0"/>
      <w:marBottom w:val="0"/>
      <w:divBdr>
        <w:top w:val="none" w:sz="0" w:space="0" w:color="auto"/>
        <w:left w:val="none" w:sz="0" w:space="0" w:color="auto"/>
        <w:bottom w:val="none" w:sz="0" w:space="0" w:color="auto"/>
        <w:right w:val="none" w:sz="0" w:space="0" w:color="auto"/>
      </w:divBdr>
    </w:div>
    <w:div w:id="82730507">
      <w:bodyDiv w:val="1"/>
      <w:marLeft w:val="0"/>
      <w:marRight w:val="0"/>
      <w:marTop w:val="0"/>
      <w:marBottom w:val="0"/>
      <w:divBdr>
        <w:top w:val="none" w:sz="0" w:space="0" w:color="auto"/>
        <w:left w:val="none" w:sz="0" w:space="0" w:color="auto"/>
        <w:bottom w:val="none" w:sz="0" w:space="0" w:color="auto"/>
        <w:right w:val="none" w:sz="0" w:space="0" w:color="auto"/>
      </w:divBdr>
    </w:div>
    <w:div w:id="91630957">
      <w:bodyDiv w:val="1"/>
      <w:marLeft w:val="0"/>
      <w:marRight w:val="0"/>
      <w:marTop w:val="0"/>
      <w:marBottom w:val="0"/>
      <w:divBdr>
        <w:top w:val="none" w:sz="0" w:space="0" w:color="auto"/>
        <w:left w:val="none" w:sz="0" w:space="0" w:color="auto"/>
        <w:bottom w:val="none" w:sz="0" w:space="0" w:color="auto"/>
        <w:right w:val="none" w:sz="0" w:space="0" w:color="auto"/>
      </w:divBdr>
      <w:divsChild>
        <w:div w:id="36784357">
          <w:marLeft w:val="0"/>
          <w:marRight w:val="0"/>
          <w:marTop w:val="0"/>
          <w:marBottom w:val="0"/>
          <w:divBdr>
            <w:top w:val="none" w:sz="0" w:space="0" w:color="auto"/>
            <w:left w:val="none" w:sz="0" w:space="0" w:color="auto"/>
            <w:bottom w:val="none" w:sz="0" w:space="0" w:color="auto"/>
            <w:right w:val="none" w:sz="0" w:space="0" w:color="auto"/>
          </w:divBdr>
          <w:divsChild>
            <w:div w:id="1807354444">
              <w:marLeft w:val="0"/>
              <w:marRight w:val="0"/>
              <w:marTop w:val="0"/>
              <w:marBottom w:val="0"/>
              <w:divBdr>
                <w:top w:val="none" w:sz="0" w:space="0" w:color="auto"/>
                <w:left w:val="none" w:sz="0" w:space="0" w:color="auto"/>
                <w:bottom w:val="none" w:sz="0" w:space="0" w:color="auto"/>
                <w:right w:val="none" w:sz="0" w:space="0" w:color="auto"/>
              </w:divBdr>
              <w:divsChild>
                <w:div w:id="1435516628">
                  <w:marLeft w:val="0"/>
                  <w:marRight w:val="0"/>
                  <w:marTop w:val="0"/>
                  <w:marBottom w:val="0"/>
                  <w:divBdr>
                    <w:top w:val="none" w:sz="0" w:space="0" w:color="auto"/>
                    <w:left w:val="none" w:sz="0" w:space="0" w:color="auto"/>
                    <w:bottom w:val="none" w:sz="0" w:space="0" w:color="auto"/>
                    <w:right w:val="none" w:sz="0" w:space="0" w:color="auto"/>
                  </w:divBdr>
                  <w:divsChild>
                    <w:div w:id="1304890628">
                      <w:marLeft w:val="0"/>
                      <w:marRight w:val="0"/>
                      <w:marTop w:val="0"/>
                      <w:marBottom w:val="600"/>
                      <w:divBdr>
                        <w:top w:val="none" w:sz="0" w:space="0" w:color="auto"/>
                        <w:left w:val="none" w:sz="0" w:space="0" w:color="auto"/>
                        <w:bottom w:val="none" w:sz="0" w:space="0" w:color="auto"/>
                        <w:right w:val="none" w:sz="0" w:space="0" w:color="auto"/>
                      </w:divBdr>
                      <w:divsChild>
                        <w:div w:id="423116910">
                          <w:marLeft w:val="0"/>
                          <w:marRight w:val="0"/>
                          <w:marTop w:val="0"/>
                          <w:marBottom w:val="0"/>
                          <w:divBdr>
                            <w:top w:val="none" w:sz="0" w:space="0" w:color="auto"/>
                            <w:left w:val="none" w:sz="0" w:space="0" w:color="auto"/>
                            <w:bottom w:val="none" w:sz="0" w:space="0" w:color="auto"/>
                            <w:right w:val="none" w:sz="0" w:space="0" w:color="auto"/>
                          </w:divBdr>
                          <w:divsChild>
                            <w:div w:id="390929057">
                              <w:marLeft w:val="0"/>
                              <w:marRight w:val="0"/>
                              <w:marTop w:val="0"/>
                              <w:marBottom w:val="0"/>
                              <w:divBdr>
                                <w:top w:val="none" w:sz="0" w:space="0" w:color="auto"/>
                                <w:left w:val="none" w:sz="0" w:space="0" w:color="auto"/>
                                <w:bottom w:val="none" w:sz="0" w:space="0" w:color="auto"/>
                                <w:right w:val="none" w:sz="0" w:space="0" w:color="auto"/>
                              </w:divBdr>
                              <w:divsChild>
                                <w:div w:id="458643229">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115490655">
      <w:bodyDiv w:val="1"/>
      <w:marLeft w:val="0"/>
      <w:marRight w:val="0"/>
      <w:marTop w:val="0"/>
      <w:marBottom w:val="0"/>
      <w:divBdr>
        <w:top w:val="none" w:sz="0" w:space="0" w:color="auto"/>
        <w:left w:val="none" w:sz="0" w:space="0" w:color="auto"/>
        <w:bottom w:val="none" w:sz="0" w:space="0" w:color="auto"/>
        <w:right w:val="none" w:sz="0" w:space="0" w:color="auto"/>
      </w:divBdr>
    </w:div>
    <w:div w:id="118191140">
      <w:bodyDiv w:val="1"/>
      <w:marLeft w:val="0"/>
      <w:marRight w:val="0"/>
      <w:marTop w:val="0"/>
      <w:marBottom w:val="0"/>
      <w:divBdr>
        <w:top w:val="none" w:sz="0" w:space="0" w:color="auto"/>
        <w:left w:val="none" w:sz="0" w:space="0" w:color="auto"/>
        <w:bottom w:val="none" w:sz="0" w:space="0" w:color="auto"/>
        <w:right w:val="none" w:sz="0" w:space="0" w:color="auto"/>
      </w:divBdr>
    </w:div>
    <w:div w:id="130370015">
      <w:bodyDiv w:val="1"/>
      <w:marLeft w:val="0"/>
      <w:marRight w:val="0"/>
      <w:marTop w:val="0"/>
      <w:marBottom w:val="0"/>
      <w:divBdr>
        <w:top w:val="none" w:sz="0" w:space="0" w:color="auto"/>
        <w:left w:val="none" w:sz="0" w:space="0" w:color="auto"/>
        <w:bottom w:val="none" w:sz="0" w:space="0" w:color="auto"/>
        <w:right w:val="none" w:sz="0" w:space="0" w:color="auto"/>
      </w:divBdr>
      <w:divsChild>
        <w:div w:id="787895606">
          <w:marLeft w:val="0"/>
          <w:marRight w:val="0"/>
          <w:marTop w:val="0"/>
          <w:marBottom w:val="0"/>
          <w:divBdr>
            <w:top w:val="none" w:sz="0" w:space="0" w:color="auto"/>
            <w:left w:val="none" w:sz="0" w:space="0" w:color="auto"/>
            <w:bottom w:val="none" w:sz="0" w:space="0" w:color="auto"/>
            <w:right w:val="none" w:sz="0" w:space="0" w:color="auto"/>
          </w:divBdr>
          <w:divsChild>
            <w:div w:id="839544414">
              <w:marLeft w:val="0"/>
              <w:marRight w:val="0"/>
              <w:marTop w:val="0"/>
              <w:marBottom w:val="0"/>
              <w:divBdr>
                <w:top w:val="none" w:sz="0" w:space="0" w:color="auto"/>
                <w:left w:val="none" w:sz="0" w:space="0" w:color="auto"/>
                <w:bottom w:val="none" w:sz="0" w:space="0" w:color="auto"/>
                <w:right w:val="none" w:sz="0" w:space="0" w:color="auto"/>
              </w:divBdr>
              <w:divsChild>
                <w:div w:id="1246186">
                  <w:marLeft w:val="150"/>
                  <w:marRight w:val="0"/>
                  <w:marTop w:val="0"/>
                  <w:marBottom w:val="0"/>
                  <w:divBdr>
                    <w:top w:val="none" w:sz="0" w:space="0" w:color="auto"/>
                    <w:left w:val="none" w:sz="0" w:space="0" w:color="auto"/>
                    <w:bottom w:val="none" w:sz="0" w:space="0" w:color="auto"/>
                    <w:right w:val="none" w:sz="0" w:space="0" w:color="auto"/>
                  </w:divBdr>
                  <w:divsChild>
                    <w:div w:id="1341083794">
                      <w:marLeft w:val="0"/>
                      <w:marRight w:val="0"/>
                      <w:marTop w:val="0"/>
                      <w:marBottom w:val="225"/>
                      <w:divBdr>
                        <w:top w:val="none" w:sz="0" w:space="0" w:color="auto"/>
                        <w:left w:val="none" w:sz="0" w:space="0" w:color="auto"/>
                        <w:bottom w:val="none" w:sz="0" w:space="0" w:color="auto"/>
                        <w:right w:val="none" w:sz="0" w:space="0" w:color="auto"/>
                      </w:divBdr>
                      <w:divsChild>
                        <w:div w:id="6081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22898">
      <w:bodyDiv w:val="1"/>
      <w:marLeft w:val="0"/>
      <w:marRight w:val="0"/>
      <w:marTop w:val="0"/>
      <w:marBottom w:val="0"/>
      <w:divBdr>
        <w:top w:val="none" w:sz="0" w:space="0" w:color="auto"/>
        <w:left w:val="none" w:sz="0" w:space="0" w:color="auto"/>
        <w:bottom w:val="none" w:sz="0" w:space="0" w:color="auto"/>
        <w:right w:val="none" w:sz="0" w:space="0" w:color="auto"/>
      </w:divBdr>
    </w:div>
    <w:div w:id="137038556">
      <w:bodyDiv w:val="1"/>
      <w:marLeft w:val="0"/>
      <w:marRight w:val="0"/>
      <w:marTop w:val="0"/>
      <w:marBottom w:val="0"/>
      <w:divBdr>
        <w:top w:val="none" w:sz="0" w:space="0" w:color="auto"/>
        <w:left w:val="none" w:sz="0" w:space="0" w:color="auto"/>
        <w:bottom w:val="none" w:sz="0" w:space="0" w:color="auto"/>
        <w:right w:val="none" w:sz="0" w:space="0" w:color="auto"/>
      </w:divBdr>
    </w:div>
    <w:div w:id="145321178">
      <w:bodyDiv w:val="1"/>
      <w:marLeft w:val="0"/>
      <w:marRight w:val="0"/>
      <w:marTop w:val="0"/>
      <w:marBottom w:val="0"/>
      <w:divBdr>
        <w:top w:val="none" w:sz="0" w:space="0" w:color="auto"/>
        <w:left w:val="none" w:sz="0" w:space="0" w:color="auto"/>
        <w:bottom w:val="none" w:sz="0" w:space="0" w:color="auto"/>
        <w:right w:val="none" w:sz="0" w:space="0" w:color="auto"/>
      </w:divBdr>
    </w:div>
    <w:div w:id="148328527">
      <w:bodyDiv w:val="1"/>
      <w:marLeft w:val="0"/>
      <w:marRight w:val="0"/>
      <w:marTop w:val="0"/>
      <w:marBottom w:val="0"/>
      <w:divBdr>
        <w:top w:val="none" w:sz="0" w:space="0" w:color="auto"/>
        <w:left w:val="none" w:sz="0" w:space="0" w:color="auto"/>
        <w:bottom w:val="none" w:sz="0" w:space="0" w:color="auto"/>
        <w:right w:val="none" w:sz="0" w:space="0" w:color="auto"/>
      </w:divBdr>
    </w:div>
    <w:div w:id="175660436">
      <w:bodyDiv w:val="1"/>
      <w:marLeft w:val="0"/>
      <w:marRight w:val="0"/>
      <w:marTop w:val="0"/>
      <w:marBottom w:val="0"/>
      <w:divBdr>
        <w:top w:val="none" w:sz="0" w:space="0" w:color="auto"/>
        <w:left w:val="none" w:sz="0" w:space="0" w:color="auto"/>
        <w:bottom w:val="none" w:sz="0" w:space="0" w:color="auto"/>
        <w:right w:val="none" w:sz="0" w:space="0" w:color="auto"/>
      </w:divBdr>
    </w:div>
    <w:div w:id="178008025">
      <w:bodyDiv w:val="1"/>
      <w:marLeft w:val="0"/>
      <w:marRight w:val="0"/>
      <w:marTop w:val="0"/>
      <w:marBottom w:val="0"/>
      <w:divBdr>
        <w:top w:val="none" w:sz="0" w:space="0" w:color="auto"/>
        <w:left w:val="none" w:sz="0" w:space="0" w:color="auto"/>
        <w:bottom w:val="none" w:sz="0" w:space="0" w:color="auto"/>
        <w:right w:val="none" w:sz="0" w:space="0" w:color="auto"/>
      </w:divBdr>
    </w:div>
    <w:div w:id="186718564">
      <w:bodyDiv w:val="1"/>
      <w:marLeft w:val="0"/>
      <w:marRight w:val="0"/>
      <w:marTop w:val="0"/>
      <w:marBottom w:val="0"/>
      <w:divBdr>
        <w:top w:val="none" w:sz="0" w:space="0" w:color="auto"/>
        <w:left w:val="none" w:sz="0" w:space="0" w:color="auto"/>
        <w:bottom w:val="none" w:sz="0" w:space="0" w:color="auto"/>
        <w:right w:val="none" w:sz="0" w:space="0" w:color="auto"/>
      </w:divBdr>
    </w:div>
    <w:div w:id="194779003">
      <w:bodyDiv w:val="1"/>
      <w:marLeft w:val="0"/>
      <w:marRight w:val="0"/>
      <w:marTop w:val="0"/>
      <w:marBottom w:val="0"/>
      <w:divBdr>
        <w:top w:val="none" w:sz="0" w:space="0" w:color="auto"/>
        <w:left w:val="none" w:sz="0" w:space="0" w:color="auto"/>
        <w:bottom w:val="none" w:sz="0" w:space="0" w:color="auto"/>
        <w:right w:val="none" w:sz="0" w:space="0" w:color="auto"/>
      </w:divBdr>
    </w:div>
    <w:div w:id="195655157">
      <w:bodyDiv w:val="1"/>
      <w:marLeft w:val="0"/>
      <w:marRight w:val="0"/>
      <w:marTop w:val="0"/>
      <w:marBottom w:val="0"/>
      <w:divBdr>
        <w:top w:val="none" w:sz="0" w:space="0" w:color="auto"/>
        <w:left w:val="none" w:sz="0" w:space="0" w:color="auto"/>
        <w:bottom w:val="none" w:sz="0" w:space="0" w:color="auto"/>
        <w:right w:val="none" w:sz="0" w:space="0" w:color="auto"/>
      </w:divBdr>
    </w:div>
    <w:div w:id="196352618">
      <w:bodyDiv w:val="1"/>
      <w:marLeft w:val="0"/>
      <w:marRight w:val="0"/>
      <w:marTop w:val="0"/>
      <w:marBottom w:val="0"/>
      <w:divBdr>
        <w:top w:val="none" w:sz="0" w:space="0" w:color="auto"/>
        <w:left w:val="none" w:sz="0" w:space="0" w:color="auto"/>
        <w:bottom w:val="none" w:sz="0" w:space="0" w:color="auto"/>
        <w:right w:val="none" w:sz="0" w:space="0" w:color="auto"/>
      </w:divBdr>
    </w:div>
    <w:div w:id="200943977">
      <w:bodyDiv w:val="1"/>
      <w:marLeft w:val="0"/>
      <w:marRight w:val="0"/>
      <w:marTop w:val="0"/>
      <w:marBottom w:val="0"/>
      <w:divBdr>
        <w:top w:val="none" w:sz="0" w:space="0" w:color="auto"/>
        <w:left w:val="none" w:sz="0" w:space="0" w:color="auto"/>
        <w:bottom w:val="none" w:sz="0" w:space="0" w:color="auto"/>
        <w:right w:val="none" w:sz="0" w:space="0" w:color="auto"/>
      </w:divBdr>
      <w:divsChild>
        <w:div w:id="347947843">
          <w:marLeft w:val="475"/>
          <w:marRight w:val="0"/>
          <w:marTop w:val="115"/>
          <w:marBottom w:val="0"/>
          <w:divBdr>
            <w:top w:val="none" w:sz="0" w:space="0" w:color="auto"/>
            <w:left w:val="none" w:sz="0" w:space="0" w:color="auto"/>
            <w:bottom w:val="none" w:sz="0" w:space="0" w:color="auto"/>
            <w:right w:val="none" w:sz="0" w:space="0" w:color="auto"/>
          </w:divBdr>
        </w:div>
      </w:divsChild>
    </w:div>
    <w:div w:id="204222664">
      <w:bodyDiv w:val="1"/>
      <w:marLeft w:val="0"/>
      <w:marRight w:val="0"/>
      <w:marTop w:val="0"/>
      <w:marBottom w:val="0"/>
      <w:divBdr>
        <w:top w:val="none" w:sz="0" w:space="0" w:color="auto"/>
        <w:left w:val="none" w:sz="0" w:space="0" w:color="auto"/>
        <w:bottom w:val="none" w:sz="0" w:space="0" w:color="auto"/>
        <w:right w:val="none" w:sz="0" w:space="0" w:color="auto"/>
      </w:divBdr>
    </w:div>
    <w:div w:id="211507206">
      <w:bodyDiv w:val="1"/>
      <w:marLeft w:val="0"/>
      <w:marRight w:val="0"/>
      <w:marTop w:val="0"/>
      <w:marBottom w:val="0"/>
      <w:divBdr>
        <w:top w:val="none" w:sz="0" w:space="0" w:color="auto"/>
        <w:left w:val="none" w:sz="0" w:space="0" w:color="auto"/>
        <w:bottom w:val="none" w:sz="0" w:space="0" w:color="auto"/>
        <w:right w:val="none" w:sz="0" w:space="0" w:color="auto"/>
      </w:divBdr>
    </w:div>
    <w:div w:id="219706524">
      <w:bodyDiv w:val="1"/>
      <w:marLeft w:val="0"/>
      <w:marRight w:val="0"/>
      <w:marTop w:val="0"/>
      <w:marBottom w:val="0"/>
      <w:divBdr>
        <w:top w:val="none" w:sz="0" w:space="0" w:color="auto"/>
        <w:left w:val="none" w:sz="0" w:space="0" w:color="auto"/>
        <w:bottom w:val="none" w:sz="0" w:space="0" w:color="auto"/>
        <w:right w:val="none" w:sz="0" w:space="0" w:color="auto"/>
      </w:divBdr>
    </w:div>
    <w:div w:id="227110000">
      <w:bodyDiv w:val="1"/>
      <w:marLeft w:val="0"/>
      <w:marRight w:val="0"/>
      <w:marTop w:val="0"/>
      <w:marBottom w:val="0"/>
      <w:divBdr>
        <w:top w:val="none" w:sz="0" w:space="0" w:color="auto"/>
        <w:left w:val="none" w:sz="0" w:space="0" w:color="auto"/>
        <w:bottom w:val="none" w:sz="0" w:space="0" w:color="auto"/>
        <w:right w:val="none" w:sz="0" w:space="0" w:color="auto"/>
      </w:divBdr>
      <w:divsChild>
        <w:div w:id="716243098">
          <w:marLeft w:val="562"/>
          <w:marRight w:val="0"/>
          <w:marTop w:val="0"/>
          <w:marBottom w:val="120"/>
          <w:divBdr>
            <w:top w:val="none" w:sz="0" w:space="0" w:color="auto"/>
            <w:left w:val="none" w:sz="0" w:space="0" w:color="auto"/>
            <w:bottom w:val="none" w:sz="0" w:space="0" w:color="auto"/>
            <w:right w:val="none" w:sz="0" w:space="0" w:color="auto"/>
          </w:divBdr>
        </w:div>
        <w:div w:id="733895092">
          <w:marLeft w:val="562"/>
          <w:marRight w:val="0"/>
          <w:marTop w:val="0"/>
          <w:marBottom w:val="120"/>
          <w:divBdr>
            <w:top w:val="none" w:sz="0" w:space="0" w:color="auto"/>
            <w:left w:val="none" w:sz="0" w:space="0" w:color="auto"/>
            <w:bottom w:val="none" w:sz="0" w:space="0" w:color="auto"/>
            <w:right w:val="none" w:sz="0" w:space="0" w:color="auto"/>
          </w:divBdr>
        </w:div>
        <w:div w:id="738986629">
          <w:marLeft w:val="562"/>
          <w:marRight w:val="0"/>
          <w:marTop w:val="0"/>
          <w:marBottom w:val="120"/>
          <w:divBdr>
            <w:top w:val="none" w:sz="0" w:space="0" w:color="auto"/>
            <w:left w:val="none" w:sz="0" w:space="0" w:color="auto"/>
            <w:bottom w:val="none" w:sz="0" w:space="0" w:color="auto"/>
            <w:right w:val="none" w:sz="0" w:space="0" w:color="auto"/>
          </w:divBdr>
        </w:div>
        <w:div w:id="994454003">
          <w:marLeft w:val="562"/>
          <w:marRight w:val="0"/>
          <w:marTop w:val="0"/>
          <w:marBottom w:val="120"/>
          <w:divBdr>
            <w:top w:val="none" w:sz="0" w:space="0" w:color="auto"/>
            <w:left w:val="none" w:sz="0" w:space="0" w:color="auto"/>
            <w:bottom w:val="none" w:sz="0" w:space="0" w:color="auto"/>
            <w:right w:val="none" w:sz="0" w:space="0" w:color="auto"/>
          </w:divBdr>
        </w:div>
        <w:div w:id="1074357597">
          <w:marLeft w:val="562"/>
          <w:marRight w:val="0"/>
          <w:marTop w:val="0"/>
          <w:marBottom w:val="120"/>
          <w:divBdr>
            <w:top w:val="none" w:sz="0" w:space="0" w:color="auto"/>
            <w:left w:val="none" w:sz="0" w:space="0" w:color="auto"/>
            <w:bottom w:val="none" w:sz="0" w:space="0" w:color="auto"/>
            <w:right w:val="none" w:sz="0" w:space="0" w:color="auto"/>
          </w:divBdr>
        </w:div>
        <w:div w:id="1121076884">
          <w:marLeft w:val="562"/>
          <w:marRight w:val="0"/>
          <w:marTop w:val="0"/>
          <w:marBottom w:val="120"/>
          <w:divBdr>
            <w:top w:val="none" w:sz="0" w:space="0" w:color="auto"/>
            <w:left w:val="none" w:sz="0" w:space="0" w:color="auto"/>
            <w:bottom w:val="none" w:sz="0" w:space="0" w:color="auto"/>
            <w:right w:val="none" w:sz="0" w:space="0" w:color="auto"/>
          </w:divBdr>
        </w:div>
        <w:div w:id="1375304462">
          <w:marLeft w:val="562"/>
          <w:marRight w:val="0"/>
          <w:marTop w:val="0"/>
          <w:marBottom w:val="120"/>
          <w:divBdr>
            <w:top w:val="none" w:sz="0" w:space="0" w:color="auto"/>
            <w:left w:val="none" w:sz="0" w:space="0" w:color="auto"/>
            <w:bottom w:val="none" w:sz="0" w:space="0" w:color="auto"/>
            <w:right w:val="none" w:sz="0" w:space="0" w:color="auto"/>
          </w:divBdr>
        </w:div>
        <w:div w:id="1388454492">
          <w:marLeft w:val="562"/>
          <w:marRight w:val="0"/>
          <w:marTop w:val="0"/>
          <w:marBottom w:val="120"/>
          <w:divBdr>
            <w:top w:val="none" w:sz="0" w:space="0" w:color="auto"/>
            <w:left w:val="none" w:sz="0" w:space="0" w:color="auto"/>
            <w:bottom w:val="none" w:sz="0" w:space="0" w:color="auto"/>
            <w:right w:val="none" w:sz="0" w:space="0" w:color="auto"/>
          </w:divBdr>
        </w:div>
        <w:div w:id="1796365560">
          <w:marLeft w:val="562"/>
          <w:marRight w:val="0"/>
          <w:marTop w:val="0"/>
          <w:marBottom w:val="120"/>
          <w:divBdr>
            <w:top w:val="none" w:sz="0" w:space="0" w:color="auto"/>
            <w:left w:val="none" w:sz="0" w:space="0" w:color="auto"/>
            <w:bottom w:val="none" w:sz="0" w:space="0" w:color="auto"/>
            <w:right w:val="none" w:sz="0" w:space="0" w:color="auto"/>
          </w:divBdr>
        </w:div>
        <w:div w:id="1834755665">
          <w:marLeft w:val="562"/>
          <w:marRight w:val="0"/>
          <w:marTop w:val="0"/>
          <w:marBottom w:val="120"/>
          <w:divBdr>
            <w:top w:val="none" w:sz="0" w:space="0" w:color="auto"/>
            <w:left w:val="none" w:sz="0" w:space="0" w:color="auto"/>
            <w:bottom w:val="none" w:sz="0" w:space="0" w:color="auto"/>
            <w:right w:val="none" w:sz="0" w:space="0" w:color="auto"/>
          </w:divBdr>
        </w:div>
      </w:divsChild>
    </w:div>
    <w:div w:id="246768062">
      <w:bodyDiv w:val="1"/>
      <w:marLeft w:val="0"/>
      <w:marRight w:val="0"/>
      <w:marTop w:val="0"/>
      <w:marBottom w:val="0"/>
      <w:divBdr>
        <w:top w:val="none" w:sz="0" w:space="0" w:color="auto"/>
        <w:left w:val="none" w:sz="0" w:space="0" w:color="auto"/>
        <w:bottom w:val="none" w:sz="0" w:space="0" w:color="auto"/>
        <w:right w:val="none" w:sz="0" w:space="0" w:color="auto"/>
      </w:divBdr>
    </w:div>
    <w:div w:id="248778338">
      <w:bodyDiv w:val="1"/>
      <w:marLeft w:val="0"/>
      <w:marRight w:val="0"/>
      <w:marTop w:val="0"/>
      <w:marBottom w:val="0"/>
      <w:divBdr>
        <w:top w:val="none" w:sz="0" w:space="0" w:color="auto"/>
        <w:left w:val="none" w:sz="0" w:space="0" w:color="auto"/>
        <w:bottom w:val="none" w:sz="0" w:space="0" w:color="auto"/>
        <w:right w:val="none" w:sz="0" w:space="0" w:color="auto"/>
      </w:divBdr>
    </w:div>
    <w:div w:id="250816774">
      <w:bodyDiv w:val="1"/>
      <w:marLeft w:val="0"/>
      <w:marRight w:val="0"/>
      <w:marTop w:val="0"/>
      <w:marBottom w:val="0"/>
      <w:divBdr>
        <w:top w:val="none" w:sz="0" w:space="0" w:color="auto"/>
        <w:left w:val="none" w:sz="0" w:space="0" w:color="auto"/>
        <w:bottom w:val="none" w:sz="0" w:space="0" w:color="auto"/>
        <w:right w:val="none" w:sz="0" w:space="0" w:color="auto"/>
      </w:divBdr>
    </w:div>
    <w:div w:id="256790764">
      <w:bodyDiv w:val="1"/>
      <w:marLeft w:val="0"/>
      <w:marRight w:val="0"/>
      <w:marTop w:val="0"/>
      <w:marBottom w:val="0"/>
      <w:divBdr>
        <w:top w:val="none" w:sz="0" w:space="0" w:color="auto"/>
        <w:left w:val="none" w:sz="0" w:space="0" w:color="auto"/>
        <w:bottom w:val="none" w:sz="0" w:space="0" w:color="auto"/>
        <w:right w:val="none" w:sz="0" w:space="0" w:color="auto"/>
      </w:divBdr>
    </w:div>
    <w:div w:id="267809755">
      <w:bodyDiv w:val="1"/>
      <w:marLeft w:val="0"/>
      <w:marRight w:val="0"/>
      <w:marTop w:val="0"/>
      <w:marBottom w:val="0"/>
      <w:divBdr>
        <w:top w:val="none" w:sz="0" w:space="0" w:color="auto"/>
        <w:left w:val="none" w:sz="0" w:space="0" w:color="auto"/>
        <w:bottom w:val="none" w:sz="0" w:space="0" w:color="auto"/>
        <w:right w:val="none" w:sz="0" w:space="0" w:color="auto"/>
      </w:divBdr>
    </w:div>
    <w:div w:id="269510246">
      <w:bodyDiv w:val="1"/>
      <w:marLeft w:val="0"/>
      <w:marRight w:val="0"/>
      <w:marTop w:val="0"/>
      <w:marBottom w:val="0"/>
      <w:divBdr>
        <w:top w:val="none" w:sz="0" w:space="0" w:color="auto"/>
        <w:left w:val="none" w:sz="0" w:space="0" w:color="auto"/>
        <w:bottom w:val="none" w:sz="0" w:space="0" w:color="auto"/>
        <w:right w:val="none" w:sz="0" w:space="0" w:color="auto"/>
      </w:divBdr>
    </w:div>
    <w:div w:id="272564724">
      <w:bodyDiv w:val="1"/>
      <w:marLeft w:val="0"/>
      <w:marRight w:val="0"/>
      <w:marTop w:val="0"/>
      <w:marBottom w:val="0"/>
      <w:divBdr>
        <w:top w:val="none" w:sz="0" w:space="0" w:color="auto"/>
        <w:left w:val="none" w:sz="0" w:space="0" w:color="auto"/>
        <w:bottom w:val="none" w:sz="0" w:space="0" w:color="auto"/>
        <w:right w:val="none" w:sz="0" w:space="0" w:color="auto"/>
      </w:divBdr>
    </w:div>
    <w:div w:id="280574970">
      <w:bodyDiv w:val="1"/>
      <w:marLeft w:val="0"/>
      <w:marRight w:val="0"/>
      <w:marTop w:val="0"/>
      <w:marBottom w:val="0"/>
      <w:divBdr>
        <w:top w:val="none" w:sz="0" w:space="0" w:color="auto"/>
        <w:left w:val="none" w:sz="0" w:space="0" w:color="auto"/>
        <w:bottom w:val="none" w:sz="0" w:space="0" w:color="auto"/>
        <w:right w:val="none" w:sz="0" w:space="0" w:color="auto"/>
      </w:divBdr>
    </w:div>
    <w:div w:id="287901638">
      <w:bodyDiv w:val="1"/>
      <w:marLeft w:val="0"/>
      <w:marRight w:val="0"/>
      <w:marTop w:val="0"/>
      <w:marBottom w:val="0"/>
      <w:divBdr>
        <w:top w:val="none" w:sz="0" w:space="0" w:color="auto"/>
        <w:left w:val="none" w:sz="0" w:space="0" w:color="auto"/>
        <w:bottom w:val="none" w:sz="0" w:space="0" w:color="auto"/>
        <w:right w:val="none" w:sz="0" w:space="0" w:color="auto"/>
      </w:divBdr>
    </w:div>
    <w:div w:id="295306094">
      <w:bodyDiv w:val="1"/>
      <w:marLeft w:val="0"/>
      <w:marRight w:val="0"/>
      <w:marTop w:val="0"/>
      <w:marBottom w:val="0"/>
      <w:divBdr>
        <w:top w:val="none" w:sz="0" w:space="0" w:color="auto"/>
        <w:left w:val="none" w:sz="0" w:space="0" w:color="auto"/>
        <w:bottom w:val="none" w:sz="0" w:space="0" w:color="auto"/>
        <w:right w:val="none" w:sz="0" w:space="0" w:color="auto"/>
      </w:divBdr>
    </w:div>
    <w:div w:id="321158451">
      <w:bodyDiv w:val="1"/>
      <w:marLeft w:val="0"/>
      <w:marRight w:val="0"/>
      <w:marTop w:val="0"/>
      <w:marBottom w:val="0"/>
      <w:divBdr>
        <w:top w:val="none" w:sz="0" w:space="0" w:color="auto"/>
        <w:left w:val="none" w:sz="0" w:space="0" w:color="auto"/>
        <w:bottom w:val="none" w:sz="0" w:space="0" w:color="auto"/>
        <w:right w:val="none" w:sz="0" w:space="0" w:color="auto"/>
      </w:divBdr>
    </w:div>
    <w:div w:id="323628248">
      <w:bodyDiv w:val="1"/>
      <w:marLeft w:val="0"/>
      <w:marRight w:val="0"/>
      <w:marTop w:val="0"/>
      <w:marBottom w:val="0"/>
      <w:divBdr>
        <w:top w:val="none" w:sz="0" w:space="0" w:color="auto"/>
        <w:left w:val="none" w:sz="0" w:space="0" w:color="auto"/>
        <w:bottom w:val="none" w:sz="0" w:space="0" w:color="auto"/>
        <w:right w:val="none" w:sz="0" w:space="0" w:color="auto"/>
      </w:divBdr>
    </w:div>
    <w:div w:id="340934741">
      <w:bodyDiv w:val="1"/>
      <w:marLeft w:val="0"/>
      <w:marRight w:val="0"/>
      <w:marTop w:val="0"/>
      <w:marBottom w:val="0"/>
      <w:divBdr>
        <w:top w:val="none" w:sz="0" w:space="0" w:color="auto"/>
        <w:left w:val="none" w:sz="0" w:space="0" w:color="auto"/>
        <w:bottom w:val="none" w:sz="0" w:space="0" w:color="auto"/>
        <w:right w:val="none" w:sz="0" w:space="0" w:color="auto"/>
      </w:divBdr>
    </w:div>
    <w:div w:id="354574290">
      <w:bodyDiv w:val="1"/>
      <w:marLeft w:val="0"/>
      <w:marRight w:val="0"/>
      <w:marTop w:val="0"/>
      <w:marBottom w:val="0"/>
      <w:divBdr>
        <w:top w:val="none" w:sz="0" w:space="0" w:color="auto"/>
        <w:left w:val="none" w:sz="0" w:space="0" w:color="auto"/>
        <w:bottom w:val="none" w:sz="0" w:space="0" w:color="auto"/>
        <w:right w:val="none" w:sz="0" w:space="0" w:color="auto"/>
      </w:divBdr>
    </w:div>
    <w:div w:id="355084802">
      <w:bodyDiv w:val="1"/>
      <w:marLeft w:val="0"/>
      <w:marRight w:val="0"/>
      <w:marTop w:val="0"/>
      <w:marBottom w:val="0"/>
      <w:divBdr>
        <w:top w:val="none" w:sz="0" w:space="0" w:color="auto"/>
        <w:left w:val="none" w:sz="0" w:space="0" w:color="auto"/>
        <w:bottom w:val="none" w:sz="0" w:space="0" w:color="auto"/>
        <w:right w:val="none" w:sz="0" w:space="0" w:color="auto"/>
      </w:divBdr>
    </w:div>
    <w:div w:id="356851732">
      <w:bodyDiv w:val="1"/>
      <w:marLeft w:val="0"/>
      <w:marRight w:val="0"/>
      <w:marTop w:val="0"/>
      <w:marBottom w:val="0"/>
      <w:divBdr>
        <w:top w:val="none" w:sz="0" w:space="0" w:color="auto"/>
        <w:left w:val="none" w:sz="0" w:space="0" w:color="auto"/>
        <w:bottom w:val="none" w:sz="0" w:space="0" w:color="auto"/>
        <w:right w:val="none" w:sz="0" w:space="0" w:color="auto"/>
      </w:divBdr>
    </w:div>
    <w:div w:id="372578367">
      <w:bodyDiv w:val="1"/>
      <w:marLeft w:val="0"/>
      <w:marRight w:val="0"/>
      <w:marTop w:val="0"/>
      <w:marBottom w:val="0"/>
      <w:divBdr>
        <w:top w:val="none" w:sz="0" w:space="0" w:color="auto"/>
        <w:left w:val="none" w:sz="0" w:space="0" w:color="auto"/>
        <w:bottom w:val="none" w:sz="0" w:space="0" w:color="auto"/>
        <w:right w:val="none" w:sz="0" w:space="0" w:color="auto"/>
      </w:divBdr>
    </w:div>
    <w:div w:id="398600774">
      <w:marLeft w:val="0"/>
      <w:marRight w:val="0"/>
      <w:marTop w:val="0"/>
      <w:marBottom w:val="0"/>
      <w:divBdr>
        <w:top w:val="none" w:sz="0" w:space="0" w:color="auto"/>
        <w:left w:val="none" w:sz="0" w:space="0" w:color="auto"/>
        <w:bottom w:val="none" w:sz="0" w:space="0" w:color="auto"/>
        <w:right w:val="none" w:sz="0" w:space="0" w:color="auto"/>
      </w:divBdr>
      <w:divsChild>
        <w:div w:id="1172599790">
          <w:marLeft w:val="-225"/>
          <w:marRight w:val="-225"/>
          <w:marTop w:val="0"/>
          <w:marBottom w:val="0"/>
          <w:divBdr>
            <w:top w:val="none" w:sz="0" w:space="0" w:color="auto"/>
            <w:left w:val="none" w:sz="0" w:space="0" w:color="auto"/>
            <w:bottom w:val="none" w:sz="0" w:space="0" w:color="auto"/>
            <w:right w:val="none" w:sz="0" w:space="0" w:color="auto"/>
          </w:divBdr>
          <w:divsChild>
            <w:div w:id="1925218011">
              <w:marLeft w:val="0"/>
              <w:marRight w:val="0"/>
              <w:marTop w:val="0"/>
              <w:marBottom w:val="0"/>
              <w:divBdr>
                <w:top w:val="none" w:sz="0" w:space="0" w:color="auto"/>
                <w:left w:val="none" w:sz="0" w:space="0" w:color="auto"/>
                <w:bottom w:val="none" w:sz="0" w:space="0" w:color="auto"/>
                <w:right w:val="none" w:sz="0" w:space="0" w:color="auto"/>
              </w:divBdr>
              <w:divsChild>
                <w:div w:id="310451628">
                  <w:marLeft w:val="0"/>
                  <w:marRight w:val="0"/>
                  <w:marTop w:val="0"/>
                  <w:marBottom w:val="0"/>
                  <w:divBdr>
                    <w:top w:val="none" w:sz="0" w:space="0" w:color="auto"/>
                    <w:left w:val="none" w:sz="0" w:space="0" w:color="auto"/>
                    <w:bottom w:val="none" w:sz="0" w:space="0" w:color="auto"/>
                    <w:right w:val="none" w:sz="0" w:space="0" w:color="auto"/>
                  </w:divBdr>
                  <w:divsChild>
                    <w:div w:id="715933628">
                      <w:marLeft w:val="0"/>
                      <w:marRight w:val="0"/>
                      <w:marTop w:val="0"/>
                      <w:marBottom w:val="0"/>
                      <w:divBdr>
                        <w:top w:val="none" w:sz="0" w:space="0" w:color="auto"/>
                        <w:left w:val="none" w:sz="0" w:space="0" w:color="auto"/>
                        <w:bottom w:val="none" w:sz="0" w:space="0" w:color="auto"/>
                        <w:right w:val="none" w:sz="0" w:space="0" w:color="auto"/>
                      </w:divBdr>
                      <w:divsChild>
                        <w:div w:id="1811435543">
                          <w:marLeft w:val="0"/>
                          <w:marRight w:val="0"/>
                          <w:marTop w:val="0"/>
                          <w:marBottom w:val="0"/>
                          <w:divBdr>
                            <w:top w:val="none" w:sz="0" w:space="0" w:color="auto"/>
                            <w:left w:val="none" w:sz="0" w:space="0" w:color="auto"/>
                            <w:bottom w:val="none" w:sz="0" w:space="0" w:color="auto"/>
                            <w:right w:val="none" w:sz="0" w:space="0" w:color="auto"/>
                          </w:divBdr>
                          <w:divsChild>
                            <w:div w:id="815490151">
                              <w:marLeft w:val="0"/>
                              <w:marRight w:val="0"/>
                              <w:marTop w:val="0"/>
                              <w:marBottom w:val="0"/>
                              <w:divBdr>
                                <w:top w:val="none" w:sz="0" w:space="0" w:color="auto"/>
                                <w:left w:val="none" w:sz="0" w:space="0" w:color="auto"/>
                                <w:bottom w:val="none" w:sz="0" w:space="0" w:color="auto"/>
                                <w:right w:val="none" w:sz="0" w:space="0" w:color="auto"/>
                              </w:divBdr>
                              <w:divsChild>
                                <w:div w:id="831799508">
                                  <w:marLeft w:val="0"/>
                                  <w:marRight w:val="0"/>
                                  <w:marTop w:val="0"/>
                                  <w:marBottom w:val="0"/>
                                  <w:divBdr>
                                    <w:top w:val="none" w:sz="0" w:space="0" w:color="auto"/>
                                    <w:left w:val="none" w:sz="0" w:space="0" w:color="auto"/>
                                    <w:bottom w:val="none" w:sz="0" w:space="0" w:color="auto"/>
                                    <w:right w:val="none" w:sz="0" w:space="0" w:color="auto"/>
                                  </w:divBdr>
                                  <w:divsChild>
                                    <w:div w:id="146747609">
                                      <w:marLeft w:val="0"/>
                                      <w:marRight w:val="0"/>
                                      <w:marTop w:val="0"/>
                                      <w:marBottom w:val="0"/>
                                      <w:divBdr>
                                        <w:top w:val="none" w:sz="0" w:space="0" w:color="auto"/>
                                        <w:left w:val="none" w:sz="0" w:space="0" w:color="auto"/>
                                        <w:bottom w:val="none" w:sz="0" w:space="0" w:color="auto"/>
                                        <w:right w:val="none" w:sz="0" w:space="0" w:color="auto"/>
                                      </w:divBdr>
                                      <w:divsChild>
                                        <w:div w:id="1573614460">
                                          <w:marLeft w:val="0"/>
                                          <w:marRight w:val="0"/>
                                          <w:marTop w:val="0"/>
                                          <w:marBottom w:val="450"/>
                                          <w:divBdr>
                                            <w:top w:val="none" w:sz="0" w:space="0" w:color="auto"/>
                                            <w:left w:val="none" w:sz="0" w:space="0" w:color="auto"/>
                                            <w:bottom w:val="none" w:sz="0" w:space="0" w:color="auto"/>
                                            <w:right w:val="none" w:sz="0" w:space="0" w:color="auto"/>
                                          </w:divBdr>
                                          <w:divsChild>
                                            <w:div w:id="197012642">
                                              <w:marLeft w:val="0"/>
                                              <w:marRight w:val="0"/>
                                              <w:marTop w:val="0"/>
                                              <w:marBottom w:val="0"/>
                                              <w:divBdr>
                                                <w:top w:val="none" w:sz="0" w:space="0" w:color="auto"/>
                                                <w:left w:val="none" w:sz="0" w:space="0" w:color="auto"/>
                                                <w:bottom w:val="none" w:sz="0" w:space="0" w:color="auto"/>
                                                <w:right w:val="none" w:sz="0" w:space="0" w:color="auto"/>
                                              </w:divBdr>
                                              <w:divsChild>
                                                <w:div w:id="1235235584">
                                                  <w:marLeft w:val="0"/>
                                                  <w:marRight w:val="0"/>
                                                  <w:marTop w:val="0"/>
                                                  <w:marBottom w:val="0"/>
                                                  <w:divBdr>
                                                    <w:top w:val="none" w:sz="0" w:space="0" w:color="auto"/>
                                                    <w:left w:val="none" w:sz="0" w:space="0" w:color="auto"/>
                                                    <w:bottom w:val="none" w:sz="0" w:space="0" w:color="auto"/>
                                                    <w:right w:val="none" w:sz="0" w:space="0" w:color="auto"/>
                                                  </w:divBdr>
                                                  <w:divsChild>
                                                    <w:div w:id="20977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680532">
                                      <w:marLeft w:val="0"/>
                                      <w:marRight w:val="0"/>
                                      <w:marTop w:val="0"/>
                                      <w:marBottom w:val="0"/>
                                      <w:divBdr>
                                        <w:top w:val="none" w:sz="0" w:space="0" w:color="auto"/>
                                        <w:left w:val="none" w:sz="0" w:space="0" w:color="auto"/>
                                        <w:bottom w:val="none" w:sz="0" w:space="0" w:color="auto"/>
                                        <w:right w:val="none" w:sz="0" w:space="0" w:color="auto"/>
                                      </w:divBdr>
                                      <w:divsChild>
                                        <w:div w:id="66851862">
                                          <w:marLeft w:val="0"/>
                                          <w:marRight w:val="0"/>
                                          <w:marTop w:val="0"/>
                                          <w:marBottom w:val="450"/>
                                          <w:divBdr>
                                            <w:top w:val="none" w:sz="0" w:space="0" w:color="auto"/>
                                            <w:left w:val="none" w:sz="0" w:space="0" w:color="auto"/>
                                            <w:bottom w:val="none" w:sz="0" w:space="0" w:color="auto"/>
                                            <w:right w:val="none" w:sz="0" w:space="0" w:color="auto"/>
                                          </w:divBdr>
                                          <w:divsChild>
                                            <w:div w:id="880559599">
                                              <w:marLeft w:val="0"/>
                                              <w:marRight w:val="0"/>
                                              <w:marTop w:val="0"/>
                                              <w:marBottom w:val="0"/>
                                              <w:divBdr>
                                                <w:top w:val="none" w:sz="0" w:space="0" w:color="auto"/>
                                                <w:left w:val="none" w:sz="0" w:space="0" w:color="auto"/>
                                                <w:bottom w:val="none" w:sz="0" w:space="0" w:color="auto"/>
                                                <w:right w:val="none" w:sz="0" w:space="0" w:color="auto"/>
                                              </w:divBdr>
                                              <w:divsChild>
                                                <w:div w:id="1279794099">
                                                  <w:marLeft w:val="0"/>
                                                  <w:marRight w:val="0"/>
                                                  <w:marTop w:val="0"/>
                                                  <w:marBottom w:val="0"/>
                                                  <w:divBdr>
                                                    <w:top w:val="none" w:sz="0" w:space="0" w:color="auto"/>
                                                    <w:left w:val="none" w:sz="0" w:space="0" w:color="auto"/>
                                                    <w:bottom w:val="none" w:sz="0" w:space="0" w:color="auto"/>
                                                    <w:right w:val="none" w:sz="0" w:space="0" w:color="auto"/>
                                                  </w:divBdr>
                                                  <w:divsChild>
                                                    <w:div w:id="6310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86006">
                                      <w:marLeft w:val="0"/>
                                      <w:marRight w:val="0"/>
                                      <w:marTop w:val="0"/>
                                      <w:marBottom w:val="0"/>
                                      <w:divBdr>
                                        <w:top w:val="none" w:sz="0" w:space="0" w:color="auto"/>
                                        <w:left w:val="none" w:sz="0" w:space="0" w:color="auto"/>
                                        <w:bottom w:val="none" w:sz="0" w:space="0" w:color="auto"/>
                                        <w:right w:val="none" w:sz="0" w:space="0" w:color="auto"/>
                                      </w:divBdr>
                                      <w:divsChild>
                                        <w:div w:id="1721859978">
                                          <w:marLeft w:val="0"/>
                                          <w:marRight w:val="0"/>
                                          <w:marTop w:val="0"/>
                                          <w:marBottom w:val="0"/>
                                          <w:divBdr>
                                            <w:top w:val="none" w:sz="0" w:space="0" w:color="auto"/>
                                            <w:left w:val="none" w:sz="0" w:space="0" w:color="auto"/>
                                            <w:bottom w:val="none" w:sz="0" w:space="0" w:color="auto"/>
                                            <w:right w:val="none" w:sz="0" w:space="0" w:color="auto"/>
                                          </w:divBdr>
                                          <w:divsChild>
                                            <w:div w:id="1057624428">
                                              <w:marLeft w:val="0"/>
                                              <w:marRight w:val="0"/>
                                              <w:marTop w:val="0"/>
                                              <w:marBottom w:val="0"/>
                                              <w:divBdr>
                                                <w:top w:val="none" w:sz="0" w:space="0" w:color="auto"/>
                                                <w:left w:val="none" w:sz="0" w:space="0" w:color="auto"/>
                                                <w:bottom w:val="none" w:sz="0" w:space="0" w:color="auto"/>
                                                <w:right w:val="none" w:sz="0" w:space="0" w:color="auto"/>
                                              </w:divBdr>
                                              <w:divsChild>
                                                <w:div w:id="1149516042">
                                                  <w:marLeft w:val="0"/>
                                                  <w:marRight w:val="0"/>
                                                  <w:marTop w:val="0"/>
                                                  <w:marBottom w:val="0"/>
                                                  <w:divBdr>
                                                    <w:top w:val="none" w:sz="0" w:space="0" w:color="auto"/>
                                                    <w:left w:val="none" w:sz="0" w:space="0" w:color="auto"/>
                                                    <w:bottom w:val="none" w:sz="0" w:space="0" w:color="auto"/>
                                                    <w:right w:val="none" w:sz="0" w:space="0" w:color="auto"/>
                                                  </w:divBdr>
                                                  <w:divsChild>
                                                    <w:div w:id="11331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864911">
                                      <w:marLeft w:val="0"/>
                                      <w:marRight w:val="0"/>
                                      <w:marTop w:val="0"/>
                                      <w:marBottom w:val="0"/>
                                      <w:divBdr>
                                        <w:top w:val="none" w:sz="0" w:space="0" w:color="auto"/>
                                        <w:left w:val="none" w:sz="0" w:space="0" w:color="auto"/>
                                        <w:bottom w:val="none" w:sz="0" w:space="0" w:color="auto"/>
                                        <w:right w:val="none" w:sz="0" w:space="0" w:color="auto"/>
                                      </w:divBdr>
                                      <w:divsChild>
                                        <w:div w:id="1458986158">
                                          <w:marLeft w:val="0"/>
                                          <w:marRight w:val="0"/>
                                          <w:marTop w:val="0"/>
                                          <w:marBottom w:val="0"/>
                                          <w:divBdr>
                                            <w:top w:val="none" w:sz="0" w:space="0" w:color="auto"/>
                                            <w:left w:val="none" w:sz="0" w:space="0" w:color="auto"/>
                                            <w:bottom w:val="none" w:sz="0" w:space="0" w:color="auto"/>
                                            <w:right w:val="none" w:sz="0" w:space="0" w:color="auto"/>
                                          </w:divBdr>
                                          <w:divsChild>
                                            <w:div w:id="157042855">
                                              <w:marLeft w:val="0"/>
                                              <w:marRight w:val="0"/>
                                              <w:marTop w:val="0"/>
                                              <w:marBottom w:val="0"/>
                                              <w:divBdr>
                                                <w:top w:val="none" w:sz="0" w:space="0" w:color="auto"/>
                                                <w:left w:val="none" w:sz="0" w:space="0" w:color="auto"/>
                                                <w:bottom w:val="none" w:sz="0" w:space="0" w:color="auto"/>
                                                <w:right w:val="none" w:sz="0" w:space="0" w:color="auto"/>
                                              </w:divBdr>
                                              <w:divsChild>
                                                <w:div w:id="1043407881">
                                                  <w:marLeft w:val="0"/>
                                                  <w:marRight w:val="0"/>
                                                  <w:marTop w:val="0"/>
                                                  <w:marBottom w:val="0"/>
                                                  <w:divBdr>
                                                    <w:top w:val="none" w:sz="0" w:space="0" w:color="auto"/>
                                                    <w:left w:val="none" w:sz="0" w:space="0" w:color="auto"/>
                                                    <w:bottom w:val="none" w:sz="0" w:space="0" w:color="auto"/>
                                                    <w:right w:val="none" w:sz="0" w:space="0" w:color="auto"/>
                                                  </w:divBdr>
                                                  <w:divsChild>
                                                    <w:div w:id="36282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90521">
                                      <w:marLeft w:val="0"/>
                                      <w:marRight w:val="0"/>
                                      <w:marTop w:val="0"/>
                                      <w:marBottom w:val="0"/>
                                      <w:divBdr>
                                        <w:top w:val="none" w:sz="0" w:space="0" w:color="auto"/>
                                        <w:left w:val="none" w:sz="0" w:space="0" w:color="auto"/>
                                        <w:bottom w:val="none" w:sz="0" w:space="0" w:color="auto"/>
                                        <w:right w:val="none" w:sz="0" w:space="0" w:color="auto"/>
                                      </w:divBdr>
                                      <w:divsChild>
                                        <w:div w:id="493910612">
                                          <w:marLeft w:val="0"/>
                                          <w:marRight w:val="0"/>
                                          <w:marTop w:val="0"/>
                                          <w:marBottom w:val="0"/>
                                          <w:divBdr>
                                            <w:top w:val="none" w:sz="0" w:space="0" w:color="auto"/>
                                            <w:left w:val="none" w:sz="0" w:space="0" w:color="auto"/>
                                            <w:bottom w:val="none" w:sz="0" w:space="0" w:color="auto"/>
                                            <w:right w:val="none" w:sz="0" w:space="0" w:color="auto"/>
                                          </w:divBdr>
                                          <w:divsChild>
                                            <w:div w:id="549347289">
                                              <w:marLeft w:val="0"/>
                                              <w:marRight w:val="0"/>
                                              <w:marTop w:val="0"/>
                                              <w:marBottom w:val="0"/>
                                              <w:divBdr>
                                                <w:top w:val="none" w:sz="0" w:space="0" w:color="auto"/>
                                                <w:left w:val="none" w:sz="0" w:space="0" w:color="auto"/>
                                                <w:bottom w:val="none" w:sz="0" w:space="0" w:color="auto"/>
                                                <w:right w:val="none" w:sz="0" w:space="0" w:color="auto"/>
                                              </w:divBdr>
                                              <w:divsChild>
                                                <w:div w:id="1564176513">
                                                  <w:marLeft w:val="0"/>
                                                  <w:marRight w:val="0"/>
                                                  <w:marTop w:val="0"/>
                                                  <w:marBottom w:val="0"/>
                                                  <w:divBdr>
                                                    <w:top w:val="none" w:sz="0" w:space="0" w:color="auto"/>
                                                    <w:left w:val="none" w:sz="0" w:space="0" w:color="auto"/>
                                                    <w:bottom w:val="none" w:sz="0" w:space="0" w:color="auto"/>
                                                    <w:right w:val="none" w:sz="0" w:space="0" w:color="auto"/>
                                                  </w:divBdr>
                                                  <w:divsChild>
                                                    <w:div w:id="13632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42248">
                                      <w:marLeft w:val="0"/>
                                      <w:marRight w:val="0"/>
                                      <w:marTop w:val="0"/>
                                      <w:marBottom w:val="0"/>
                                      <w:divBdr>
                                        <w:top w:val="none" w:sz="0" w:space="0" w:color="auto"/>
                                        <w:left w:val="none" w:sz="0" w:space="0" w:color="auto"/>
                                        <w:bottom w:val="none" w:sz="0" w:space="0" w:color="auto"/>
                                        <w:right w:val="none" w:sz="0" w:space="0" w:color="auto"/>
                                      </w:divBdr>
                                      <w:divsChild>
                                        <w:div w:id="1199440156">
                                          <w:marLeft w:val="0"/>
                                          <w:marRight w:val="0"/>
                                          <w:marTop w:val="0"/>
                                          <w:marBottom w:val="0"/>
                                          <w:divBdr>
                                            <w:top w:val="none" w:sz="0" w:space="0" w:color="auto"/>
                                            <w:left w:val="none" w:sz="0" w:space="0" w:color="auto"/>
                                            <w:bottom w:val="none" w:sz="0" w:space="0" w:color="auto"/>
                                            <w:right w:val="none" w:sz="0" w:space="0" w:color="auto"/>
                                          </w:divBdr>
                                          <w:divsChild>
                                            <w:div w:id="1063067158">
                                              <w:marLeft w:val="0"/>
                                              <w:marRight w:val="0"/>
                                              <w:marTop w:val="0"/>
                                              <w:marBottom w:val="0"/>
                                              <w:divBdr>
                                                <w:top w:val="none" w:sz="0" w:space="0" w:color="auto"/>
                                                <w:left w:val="none" w:sz="0" w:space="0" w:color="auto"/>
                                                <w:bottom w:val="none" w:sz="0" w:space="0" w:color="auto"/>
                                                <w:right w:val="none" w:sz="0" w:space="0" w:color="auto"/>
                                              </w:divBdr>
                                              <w:divsChild>
                                                <w:div w:id="833371959">
                                                  <w:marLeft w:val="0"/>
                                                  <w:marRight w:val="0"/>
                                                  <w:marTop w:val="0"/>
                                                  <w:marBottom w:val="0"/>
                                                  <w:divBdr>
                                                    <w:top w:val="none" w:sz="0" w:space="0" w:color="auto"/>
                                                    <w:left w:val="none" w:sz="0" w:space="0" w:color="auto"/>
                                                    <w:bottom w:val="none" w:sz="0" w:space="0" w:color="auto"/>
                                                    <w:right w:val="none" w:sz="0" w:space="0" w:color="auto"/>
                                                  </w:divBdr>
                                                  <w:divsChild>
                                                    <w:div w:id="12674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7048">
                                      <w:marLeft w:val="0"/>
                                      <w:marRight w:val="0"/>
                                      <w:marTop w:val="0"/>
                                      <w:marBottom w:val="0"/>
                                      <w:divBdr>
                                        <w:top w:val="none" w:sz="0" w:space="0" w:color="auto"/>
                                        <w:left w:val="none" w:sz="0" w:space="0" w:color="auto"/>
                                        <w:bottom w:val="none" w:sz="0" w:space="0" w:color="auto"/>
                                        <w:right w:val="none" w:sz="0" w:space="0" w:color="auto"/>
                                      </w:divBdr>
                                      <w:divsChild>
                                        <w:div w:id="1739478914">
                                          <w:marLeft w:val="0"/>
                                          <w:marRight w:val="0"/>
                                          <w:marTop w:val="0"/>
                                          <w:marBottom w:val="450"/>
                                          <w:divBdr>
                                            <w:top w:val="none" w:sz="0" w:space="0" w:color="auto"/>
                                            <w:left w:val="none" w:sz="0" w:space="0" w:color="auto"/>
                                            <w:bottom w:val="none" w:sz="0" w:space="0" w:color="auto"/>
                                            <w:right w:val="none" w:sz="0" w:space="0" w:color="auto"/>
                                          </w:divBdr>
                                          <w:divsChild>
                                            <w:div w:id="758522208">
                                              <w:marLeft w:val="0"/>
                                              <w:marRight w:val="0"/>
                                              <w:marTop w:val="0"/>
                                              <w:marBottom w:val="0"/>
                                              <w:divBdr>
                                                <w:top w:val="none" w:sz="0" w:space="0" w:color="auto"/>
                                                <w:left w:val="none" w:sz="0" w:space="0" w:color="auto"/>
                                                <w:bottom w:val="none" w:sz="0" w:space="0" w:color="auto"/>
                                                <w:right w:val="none" w:sz="0" w:space="0" w:color="auto"/>
                                              </w:divBdr>
                                              <w:divsChild>
                                                <w:div w:id="1995601529">
                                                  <w:marLeft w:val="0"/>
                                                  <w:marRight w:val="0"/>
                                                  <w:marTop w:val="0"/>
                                                  <w:marBottom w:val="0"/>
                                                  <w:divBdr>
                                                    <w:top w:val="none" w:sz="0" w:space="0" w:color="auto"/>
                                                    <w:left w:val="none" w:sz="0" w:space="0" w:color="auto"/>
                                                    <w:bottom w:val="none" w:sz="0" w:space="0" w:color="auto"/>
                                                    <w:right w:val="none" w:sz="0" w:space="0" w:color="auto"/>
                                                  </w:divBdr>
                                                  <w:divsChild>
                                                    <w:div w:id="127173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39228">
                                      <w:marLeft w:val="0"/>
                                      <w:marRight w:val="0"/>
                                      <w:marTop w:val="0"/>
                                      <w:marBottom w:val="0"/>
                                      <w:divBdr>
                                        <w:top w:val="none" w:sz="0" w:space="0" w:color="auto"/>
                                        <w:left w:val="none" w:sz="0" w:space="0" w:color="auto"/>
                                        <w:bottom w:val="none" w:sz="0" w:space="0" w:color="auto"/>
                                        <w:right w:val="none" w:sz="0" w:space="0" w:color="auto"/>
                                      </w:divBdr>
                                      <w:divsChild>
                                        <w:div w:id="1802528734">
                                          <w:marLeft w:val="0"/>
                                          <w:marRight w:val="0"/>
                                          <w:marTop w:val="0"/>
                                          <w:marBottom w:val="450"/>
                                          <w:divBdr>
                                            <w:top w:val="none" w:sz="0" w:space="0" w:color="auto"/>
                                            <w:left w:val="none" w:sz="0" w:space="0" w:color="auto"/>
                                            <w:bottom w:val="none" w:sz="0" w:space="0" w:color="auto"/>
                                            <w:right w:val="none" w:sz="0" w:space="0" w:color="auto"/>
                                          </w:divBdr>
                                          <w:divsChild>
                                            <w:div w:id="1556772518">
                                              <w:marLeft w:val="0"/>
                                              <w:marRight w:val="0"/>
                                              <w:marTop w:val="0"/>
                                              <w:marBottom w:val="0"/>
                                              <w:divBdr>
                                                <w:top w:val="none" w:sz="0" w:space="0" w:color="auto"/>
                                                <w:left w:val="none" w:sz="0" w:space="0" w:color="auto"/>
                                                <w:bottom w:val="none" w:sz="0" w:space="0" w:color="auto"/>
                                                <w:right w:val="none" w:sz="0" w:space="0" w:color="auto"/>
                                              </w:divBdr>
                                              <w:divsChild>
                                                <w:div w:id="535510316">
                                                  <w:marLeft w:val="0"/>
                                                  <w:marRight w:val="0"/>
                                                  <w:marTop w:val="0"/>
                                                  <w:marBottom w:val="0"/>
                                                  <w:divBdr>
                                                    <w:top w:val="none" w:sz="0" w:space="0" w:color="auto"/>
                                                    <w:left w:val="none" w:sz="0" w:space="0" w:color="auto"/>
                                                    <w:bottom w:val="none" w:sz="0" w:space="0" w:color="auto"/>
                                                    <w:right w:val="none" w:sz="0" w:space="0" w:color="auto"/>
                                                  </w:divBdr>
                                                  <w:divsChild>
                                                    <w:div w:id="4640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305711">
                                      <w:marLeft w:val="0"/>
                                      <w:marRight w:val="0"/>
                                      <w:marTop w:val="0"/>
                                      <w:marBottom w:val="0"/>
                                      <w:divBdr>
                                        <w:top w:val="none" w:sz="0" w:space="0" w:color="auto"/>
                                        <w:left w:val="none" w:sz="0" w:space="0" w:color="auto"/>
                                        <w:bottom w:val="none" w:sz="0" w:space="0" w:color="auto"/>
                                        <w:right w:val="none" w:sz="0" w:space="0" w:color="auto"/>
                                      </w:divBdr>
                                      <w:divsChild>
                                        <w:div w:id="1514878445">
                                          <w:marLeft w:val="0"/>
                                          <w:marRight w:val="0"/>
                                          <w:marTop w:val="0"/>
                                          <w:marBottom w:val="0"/>
                                          <w:divBdr>
                                            <w:top w:val="none" w:sz="0" w:space="0" w:color="auto"/>
                                            <w:left w:val="none" w:sz="0" w:space="0" w:color="auto"/>
                                            <w:bottom w:val="none" w:sz="0" w:space="0" w:color="auto"/>
                                            <w:right w:val="none" w:sz="0" w:space="0" w:color="auto"/>
                                          </w:divBdr>
                                          <w:divsChild>
                                            <w:div w:id="1342586943">
                                              <w:marLeft w:val="0"/>
                                              <w:marRight w:val="0"/>
                                              <w:marTop w:val="0"/>
                                              <w:marBottom w:val="0"/>
                                              <w:divBdr>
                                                <w:top w:val="none" w:sz="0" w:space="0" w:color="auto"/>
                                                <w:left w:val="none" w:sz="0" w:space="0" w:color="auto"/>
                                                <w:bottom w:val="none" w:sz="0" w:space="0" w:color="auto"/>
                                                <w:right w:val="none" w:sz="0" w:space="0" w:color="auto"/>
                                              </w:divBdr>
                                              <w:divsChild>
                                                <w:div w:id="917324450">
                                                  <w:marLeft w:val="0"/>
                                                  <w:marRight w:val="0"/>
                                                  <w:marTop w:val="0"/>
                                                  <w:marBottom w:val="0"/>
                                                  <w:divBdr>
                                                    <w:top w:val="none" w:sz="0" w:space="0" w:color="auto"/>
                                                    <w:left w:val="none" w:sz="0" w:space="0" w:color="auto"/>
                                                    <w:bottom w:val="none" w:sz="0" w:space="0" w:color="auto"/>
                                                    <w:right w:val="none" w:sz="0" w:space="0" w:color="auto"/>
                                                  </w:divBdr>
                                                  <w:divsChild>
                                                    <w:div w:id="1330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326932">
                                      <w:marLeft w:val="0"/>
                                      <w:marRight w:val="0"/>
                                      <w:marTop w:val="0"/>
                                      <w:marBottom w:val="0"/>
                                      <w:divBdr>
                                        <w:top w:val="none" w:sz="0" w:space="0" w:color="auto"/>
                                        <w:left w:val="none" w:sz="0" w:space="0" w:color="auto"/>
                                        <w:bottom w:val="none" w:sz="0" w:space="0" w:color="auto"/>
                                        <w:right w:val="none" w:sz="0" w:space="0" w:color="auto"/>
                                      </w:divBdr>
                                      <w:divsChild>
                                        <w:div w:id="1502549807">
                                          <w:marLeft w:val="0"/>
                                          <w:marRight w:val="0"/>
                                          <w:marTop w:val="0"/>
                                          <w:marBottom w:val="0"/>
                                          <w:divBdr>
                                            <w:top w:val="none" w:sz="0" w:space="0" w:color="auto"/>
                                            <w:left w:val="none" w:sz="0" w:space="0" w:color="auto"/>
                                            <w:bottom w:val="none" w:sz="0" w:space="0" w:color="auto"/>
                                            <w:right w:val="none" w:sz="0" w:space="0" w:color="auto"/>
                                          </w:divBdr>
                                          <w:divsChild>
                                            <w:div w:id="50468470">
                                              <w:marLeft w:val="0"/>
                                              <w:marRight w:val="0"/>
                                              <w:marTop w:val="0"/>
                                              <w:marBottom w:val="0"/>
                                              <w:divBdr>
                                                <w:top w:val="none" w:sz="0" w:space="0" w:color="auto"/>
                                                <w:left w:val="none" w:sz="0" w:space="0" w:color="auto"/>
                                                <w:bottom w:val="none" w:sz="0" w:space="0" w:color="auto"/>
                                                <w:right w:val="none" w:sz="0" w:space="0" w:color="auto"/>
                                              </w:divBdr>
                                              <w:divsChild>
                                                <w:div w:id="995180792">
                                                  <w:marLeft w:val="0"/>
                                                  <w:marRight w:val="0"/>
                                                  <w:marTop w:val="0"/>
                                                  <w:marBottom w:val="0"/>
                                                  <w:divBdr>
                                                    <w:top w:val="none" w:sz="0" w:space="0" w:color="auto"/>
                                                    <w:left w:val="none" w:sz="0" w:space="0" w:color="auto"/>
                                                    <w:bottom w:val="none" w:sz="0" w:space="0" w:color="auto"/>
                                                    <w:right w:val="none" w:sz="0" w:space="0" w:color="auto"/>
                                                  </w:divBdr>
                                                  <w:divsChild>
                                                    <w:div w:id="1553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1416">
                                              <w:marLeft w:val="0"/>
                                              <w:marRight w:val="0"/>
                                              <w:marTop w:val="0"/>
                                              <w:marBottom w:val="0"/>
                                              <w:divBdr>
                                                <w:top w:val="none" w:sz="0" w:space="0" w:color="auto"/>
                                                <w:left w:val="none" w:sz="0" w:space="0" w:color="auto"/>
                                                <w:bottom w:val="none" w:sz="0" w:space="0" w:color="auto"/>
                                                <w:right w:val="none" w:sz="0" w:space="0" w:color="auto"/>
                                              </w:divBdr>
                                              <w:divsChild>
                                                <w:div w:id="840388601">
                                                  <w:marLeft w:val="0"/>
                                                  <w:marRight w:val="0"/>
                                                  <w:marTop w:val="0"/>
                                                  <w:marBottom w:val="0"/>
                                                  <w:divBdr>
                                                    <w:top w:val="none" w:sz="0" w:space="0" w:color="auto"/>
                                                    <w:left w:val="none" w:sz="0" w:space="0" w:color="auto"/>
                                                    <w:bottom w:val="none" w:sz="0" w:space="0" w:color="auto"/>
                                                    <w:right w:val="none" w:sz="0" w:space="0" w:color="auto"/>
                                                  </w:divBdr>
                                                  <w:divsChild>
                                                    <w:div w:id="8312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671021">
                                      <w:marLeft w:val="0"/>
                                      <w:marRight w:val="0"/>
                                      <w:marTop w:val="0"/>
                                      <w:marBottom w:val="0"/>
                                      <w:divBdr>
                                        <w:top w:val="none" w:sz="0" w:space="0" w:color="auto"/>
                                        <w:left w:val="none" w:sz="0" w:space="0" w:color="auto"/>
                                        <w:bottom w:val="none" w:sz="0" w:space="0" w:color="auto"/>
                                        <w:right w:val="none" w:sz="0" w:space="0" w:color="auto"/>
                                      </w:divBdr>
                                      <w:divsChild>
                                        <w:div w:id="368647339">
                                          <w:marLeft w:val="0"/>
                                          <w:marRight w:val="0"/>
                                          <w:marTop w:val="0"/>
                                          <w:marBottom w:val="450"/>
                                          <w:divBdr>
                                            <w:top w:val="none" w:sz="0" w:space="0" w:color="auto"/>
                                            <w:left w:val="none" w:sz="0" w:space="0" w:color="auto"/>
                                            <w:bottom w:val="none" w:sz="0" w:space="0" w:color="auto"/>
                                            <w:right w:val="none" w:sz="0" w:space="0" w:color="auto"/>
                                          </w:divBdr>
                                          <w:divsChild>
                                            <w:div w:id="1468744162">
                                              <w:marLeft w:val="0"/>
                                              <w:marRight w:val="0"/>
                                              <w:marTop w:val="0"/>
                                              <w:marBottom w:val="0"/>
                                              <w:divBdr>
                                                <w:top w:val="none" w:sz="0" w:space="0" w:color="auto"/>
                                                <w:left w:val="none" w:sz="0" w:space="0" w:color="auto"/>
                                                <w:bottom w:val="none" w:sz="0" w:space="0" w:color="auto"/>
                                                <w:right w:val="none" w:sz="0" w:space="0" w:color="auto"/>
                                              </w:divBdr>
                                              <w:divsChild>
                                                <w:div w:id="412163693">
                                                  <w:marLeft w:val="0"/>
                                                  <w:marRight w:val="0"/>
                                                  <w:marTop w:val="0"/>
                                                  <w:marBottom w:val="0"/>
                                                  <w:divBdr>
                                                    <w:top w:val="none" w:sz="0" w:space="0" w:color="auto"/>
                                                    <w:left w:val="none" w:sz="0" w:space="0" w:color="auto"/>
                                                    <w:bottom w:val="none" w:sz="0" w:space="0" w:color="auto"/>
                                                    <w:right w:val="none" w:sz="0" w:space="0" w:color="auto"/>
                                                  </w:divBdr>
                                                  <w:divsChild>
                                                    <w:div w:id="14863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5684307">
      <w:bodyDiv w:val="1"/>
      <w:marLeft w:val="0"/>
      <w:marRight w:val="0"/>
      <w:marTop w:val="0"/>
      <w:marBottom w:val="0"/>
      <w:divBdr>
        <w:top w:val="none" w:sz="0" w:space="0" w:color="auto"/>
        <w:left w:val="none" w:sz="0" w:space="0" w:color="auto"/>
        <w:bottom w:val="none" w:sz="0" w:space="0" w:color="auto"/>
        <w:right w:val="none" w:sz="0" w:space="0" w:color="auto"/>
      </w:divBdr>
    </w:div>
    <w:div w:id="406729204">
      <w:bodyDiv w:val="1"/>
      <w:marLeft w:val="0"/>
      <w:marRight w:val="0"/>
      <w:marTop w:val="0"/>
      <w:marBottom w:val="0"/>
      <w:divBdr>
        <w:top w:val="none" w:sz="0" w:space="0" w:color="auto"/>
        <w:left w:val="none" w:sz="0" w:space="0" w:color="auto"/>
        <w:bottom w:val="none" w:sz="0" w:space="0" w:color="auto"/>
        <w:right w:val="none" w:sz="0" w:space="0" w:color="auto"/>
      </w:divBdr>
    </w:div>
    <w:div w:id="408163830">
      <w:bodyDiv w:val="1"/>
      <w:marLeft w:val="0"/>
      <w:marRight w:val="0"/>
      <w:marTop w:val="0"/>
      <w:marBottom w:val="0"/>
      <w:divBdr>
        <w:top w:val="none" w:sz="0" w:space="0" w:color="auto"/>
        <w:left w:val="none" w:sz="0" w:space="0" w:color="auto"/>
        <w:bottom w:val="none" w:sz="0" w:space="0" w:color="auto"/>
        <w:right w:val="none" w:sz="0" w:space="0" w:color="auto"/>
      </w:divBdr>
    </w:div>
    <w:div w:id="418140377">
      <w:bodyDiv w:val="1"/>
      <w:marLeft w:val="0"/>
      <w:marRight w:val="0"/>
      <w:marTop w:val="0"/>
      <w:marBottom w:val="0"/>
      <w:divBdr>
        <w:top w:val="none" w:sz="0" w:space="0" w:color="auto"/>
        <w:left w:val="none" w:sz="0" w:space="0" w:color="auto"/>
        <w:bottom w:val="none" w:sz="0" w:space="0" w:color="auto"/>
        <w:right w:val="none" w:sz="0" w:space="0" w:color="auto"/>
      </w:divBdr>
    </w:div>
    <w:div w:id="420102489">
      <w:bodyDiv w:val="1"/>
      <w:marLeft w:val="0"/>
      <w:marRight w:val="0"/>
      <w:marTop w:val="0"/>
      <w:marBottom w:val="0"/>
      <w:divBdr>
        <w:top w:val="none" w:sz="0" w:space="0" w:color="auto"/>
        <w:left w:val="none" w:sz="0" w:space="0" w:color="auto"/>
        <w:bottom w:val="none" w:sz="0" w:space="0" w:color="auto"/>
        <w:right w:val="none" w:sz="0" w:space="0" w:color="auto"/>
      </w:divBdr>
    </w:div>
    <w:div w:id="424882012">
      <w:bodyDiv w:val="1"/>
      <w:marLeft w:val="0"/>
      <w:marRight w:val="0"/>
      <w:marTop w:val="0"/>
      <w:marBottom w:val="0"/>
      <w:divBdr>
        <w:top w:val="none" w:sz="0" w:space="0" w:color="auto"/>
        <w:left w:val="none" w:sz="0" w:space="0" w:color="auto"/>
        <w:bottom w:val="none" w:sz="0" w:space="0" w:color="auto"/>
        <w:right w:val="none" w:sz="0" w:space="0" w:color="auto"/>
      </w:divBdr>
    </w:div>
    <w:div w:id="426116082">
      <w:bodyDiv w:val="1"/>
      <w:marLeft w:val="0"/>
      <w:marRight w:val="0"/>
      <w:marTop w:val="0"/>
      <w:marBottom w:val="0"/>
      <w:divBdr>
        <w:top w:val="none" w:sz="0" w:space="0" w:color="auto"/>
        <w:left w:val="none" w:sz="0" w:space="0" w:color="auto"/>
        <w:bottom w:val="none" w:sz="0" w:space="0" w:color="auto"/>
        <w:right w:val="none" w:sz="0" w:space="0" w:color="auto"/>
      </w:divBdr>
      <w:divsChild>
        <w:div w:id="87116606">
          <w:marLeft w:val="0"/>
          <w:marRight w:val="0"/>
          <w:marTop w:val="0"/>
          <w:marBottom w:val="0"/>
          <w:divBdr>
            <w:top w:val="none" w:sz="0" w:space="0" w:color="auto"/>
            <w:left w:val="none" w:sz="0" w:space="0" w:color="auto"/>
            <w:bottom w:val="none" w:sz="0" w:space="0" w:color="auto"/>
            <w:right w:val="none" w:sz="0" w:space="0" w:color="auto"/>
          </w:divBdr>
          <w:divsChild>
            <w:div w:id="486944214">
              <w:marLeft w:val="-225"/>
              <w:marRight w:val="-225"/>
              <w:marTop w:val="0"/>
              <w:marBottom w:val="0"/>
              <w:divBdr>
                <w:top w:val="none" w:sz="0" w:space="0" w:color="auto"/>
                <w:left w:val="none" w:sz="0" w:space="0" w:color="auto"/>
                <w:bottom w:val="none" w:sz="0" w:space="0" w:color="auto"/>
                <w:right w:val="none" w:sz="0" w:space="0" w:color="auto"/>
              </w:divBdr>
              <w:divsChild>
                <w:div w:id="220598284">
                  <w:marLeft w:val="0"/>
                  <w:marRight w:val="0"/>
                  <w:marTop w:val="0"/>
                  <w:marBottom w:val="0"/>
                  <w:divBdr>
                    <w:top w:val="none" w:sz="0" w:space="0" w:color="auto"/>
                    <w:left w:val="none" w:sz="0" w:space="0" w:color="auto"/>
                    <w:bottom w:val="none" w:sz="0" w:space="0" w:color="auto"/>
                    <w:right w:val="none" w:sz="0" w:space="0" w:color="auto"/>
                  </w:divBdr>
                  <w:divsChild>
                    <w:div w:id="113328009">
                      <w:marLeft w:val="0"/>
                      <w:marRight w:val="0"/>
                      <w:marTop w:val="0"/>
                      <w:marBottom w:val="0"/>
                      <w:divBdr>
                        <w:top w:val="none" w:sz="0" w:space="0" w:color="auto"/>
                        <w:left w:val="none" w:sz="0" w:space="0" w:color="auto"/>
                        <w:bottom w:val="none" w:sz="0" w:space="0" w:color="auto"/>
                        <w:right w:val="none" w:sz="0" w:space="0" w:color="auto"/>
                      </w:divBdr>
                      <w:divsChild>
                        <w:div w:id="1106190922">
                          <w:marLeft w:val="0"/>
                          <w:marRight w:val="0"/>
                          <w:marTop w:val="0"/>
                          <w:marBottom w:val="0"/>
                          <w:divBdr>
                            <w:top w:val="none" w:sz="0" w:space="0" w:color="auto"/>
                            <w:left w:val="none" w:sz="0" w:space="0" w:color="auto"/>
                            <w:bottom w:val="none" w:sz="0" w:space="0" w:color="auto"/>
                            <w:right w:val="none" w:sz="0" w:space="0" w:color="auto"/>
                          </w:divBdr>
                          <w:divsChild>
                            <w:div w:id="729495067">
                              <w:marLeft w:val="0"/>
                              <w:marRight w:val="0"/>
                              <w:marTop w:val="0"/>
                              <w:marBottom w:val="0"/>
                              <w:divBdr>
                                <w:top w:val="none" w:sz="0" w:space="0" w:color="auto"/>
                                <w:left w:val="none" w:sz="0" w:space="0" w:color="auto"/>
                                <w:bottom w:val="none" w:sz="0" w:space="0" w:color="auto"/>
                                <w:right w:val="none" w:sz="0" w:space="0" w:color="auto"/>
                              </w:divBdr>
                              <w:divsChild>
                                <w:div w:id="204567241">
                                  <w:marLeft w:val="0"/>
                                  <w:marRight w:val="0"/>
                                  <w:marTop w:val="0"/>
                                  <w:marBottom w:val="0"/>
                                  <w:divBdr>
                                    <w:top w:val="none" w:sz="0" w:space="0" w:color="auto"/>
                                    <w:left w:val="none" w:sz="0" w:space="0" w:color="auto"/>
                                    <w:bottom w:val="none" w:sz="0" w:space="0" w:color="auto"/>
                                    <w:right w:val="none" w:sz="0" w:space="0" w:color="auto"/>
                                  </w:divBdr>
                                  <w:divsChild>
                                    <w:div w:id="1737705254">
                                      <w:marLeft w:val="0"/>
                                      <w:marRight w:val="0"/>
                                      <w:marTop w:val="0"/>
                                      <w:marBottom w:val="0"/>
                                      <w:divBdr>
                                        <w:top w:val="none" w:sz="0" w:space="0" w:color="auto"/>
                                        <w:left w:val="none" w:sz="0" w:space="0" w:color="auto"/>
                                        <w:bottom w:val="none" w:sz="0" w:space="0" w:color="auto"/>
                                        <w:right w:val="none" w:sz="0" w:space="0" w:color="auto"/>
                                      </w:divBdr>
                                      <w:divsChild>
                                        <w:div w:id="1613824990">
                                          <w:marLeft w:val="0"/>
                                          <w:marRight w:val="0"/>
                                          <w:marTop w:val="0"/>
                                          <w:marBottom w:val="0"/>
                                          <w:divBdr>
                                            <w:top w:val="none" w:sz="0" w:space="0" w:color="auto"/>
                                            <w:left w:val="none" w:sz="0" w:space="0" w:color="auto"/>
                                            <w:bottom w:val="none" w:sz="0" w:space="0" w:color="auto"/>
                                            <w:right w:val="none" w:sz="0" w:space="0" w:color="auto"/>
                                          </w:divBdr>
                                          <w:divsChild>
                                            <w:div w:id="1209105562">
                                              <w:marLeft w:val="0"/>
                                              <w:marRight w:val="0"/>
                                              <w:marTop w:val="0"/>
                                              <w:marBottom w:val="0"/>
                                              <w:divBdr>
                                                <w:top w:val="none" w:sz="0" w:space="0" w:color="auto"/>
                                                <w:left w:val="none" w:sz="0" w:space="0" w:color="auto"/>
                                                <w:bottom w:val="none" w:sz="0" w:space="0" w:color="auto"/>
                                                <w:right w:val="none" w:sz="0" w:space="0" w:color="auto"/>
                                              </w:divBdr>
                                              <w:divsChild>
                                                <w:div w:id="821432991">
                                                  <w:marLeft w:val="0"/>
                                                  <w:marRight w:val="0"/>
                                                  <w:marTop w:val="0"/>
                                                  <w:marBottom w:val="0"/>
                                                  <w:divBdr>
                                                    <w:top w:val="none" w:sz="0" w:space="0" w:color="auto"/>
                                                    <w:left w:val="none" w:sz="0" w:space="0" w:color="auto"/>
                                                    <w:bottom w:val="none" w:sz="0" w:space="0" w:color="auto"/>
                                                    <w:right w:val="none" w:sz="0" w:space="0" w:color="auto"/>
                                                  </w:divBdr>
                                                  <w:divsChild>
                                                    <w:div w:id="911044163">
                                                      <w:marLeft w:val="0"/>
                                                      <w:marRight w:val="0"/>
                                                      <w:marTop w:val="0"/>
                                                      <w:marBottom w:val="0"/>
                                                      <w:divBdr>
                                                        <w:top w:val="none" w:sz="0" w:space="0" w:color="auto"/>
                                                        <w:left w:val="none" w:sz="0" w:space="0" w:color="auto"/>
                                                        <w:bottom w:val="none" w:sz="0" w:space="0" w:color="auto"/>
                                                        <w:right w:val="none" w:sz="0" w:space="0" w:color="auto"/>
                                                      </w:divBdr>
                                                      <w:divsChild>
                                                        <w:div w:id="139068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5992">
                                                  <w:marLeft w:val="0"/>
                                                  <w:marRight w:val="0"/>
                                                  <w:marTop w:val="0"/>
                                                  <w:marBottom w:val="0"/>
                                                  <w:divBdr>
                                                    <w:top w:val="none" w:sz="0" w:space="0" w:color="auto"/>
                                                    <w:left w:val="none" w:sz="0" w:space="0" w:color="auto"/>
                                                    <w:bottom w:val="none" w:sz="0" w:space="0" w:color="auto"/>
                                                    <w:right w:val="none" w:sz="0" w:space="0" w:color="auto"/>
                                                  </w:divBdr>
                                                  <w:divsChild>
                                                    <w:div w:id="277877637">
                                                      <w:marLeft w:val="0"/>
                                                      <w:marRight w:val="0"/>
                                                      <w:marTop w:val="0"/>
                                                      <w:marBottom w:val="0"/>
                                                      <w:divBdr>
                                                        <w:top w:val="none" w:sz="0" w:space="0" w:color="auto"/>
                                                        <w:left w:val="none" w:sz="0" w:space="0" w:color="auto"/>
                                                        <w:bottom w:val="none" w:sz="0" w:space="0" w:color="auto"/>
                                                        <w:right w:val="none" w:sz="0" w:space="0" w:color="auto"/>
                                                      </w:divBdr>
                                                      <w:divsChild>
                                                        <w:div w:id="19518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3425687">
      <w:bodyDiv w:val="1"/>
      <w:marLeft w:val="0"/>
      <w:marRight w:val="0"/>
      <w:marTop w:val="0"/>
      <w:marBottom w:val="0"/>
      <w:divBdr>
        <w:top w:val="none" w:sz="0" w:space="0" w:color="auto"/>
        <w:left w:val="none" w:sz="0" w:space="0" w:color="auto"/>
        <w:bottom w:val="none" w:sz="0" w:space="0" w:color="auto"/>
        <w:right w:val="none" w:sz="0" w:space="0" w:color="auto"/>
      </w:divBdr>
      <w:divsChild>
        <w:div w:id="1246036305">
          <w:marLeft w:val="0"/>
          <w:marRight w:val="0"/>
          <w:marTop w:val="0"/>
          <w:marBottom w:val="0"/>
          <w:divBdr>
            <w:top w:val="none" w:sz="0" w:space="0" w:color="auto"/>
            <w:left w:val="none" w:sz="0" w:space="0" w:color="auto"/>
            <w:bottom w:val="none" w:sz="0" w:space="0" w:color="auto"/>
            <w:right w:val="none" w:sz="0" w:space="0" w:color="auto"/>
          </w:divBdr>
          <w:divsChild>
            <w:div w:id="895899019">
              <w:marLeft w:val="0"/>
              <w:marRight w:val="0"/>
              <w:marTop w:val="0"/>
              <w:marBottom w:val="0"/>
              <w:divBdr>
                <w:top w:val="none" w:sz="0" w:space="0" w:color="auto"/>
                <w:left w:val="none" w:sz="0" w:space="0" w:color="auto"/>
                <w:bottom w:val="none" w:sz="0" w:space="0" w:color="auto"/>
                <w:right w:val="none" w:sz="0" w:space="0" w:color="auto"/>
              </w:divBdr>
              <w:divsChild>
                <w:div w:id="1887135399">
                  <w:marLeft w:val="0"/>
                  <w:marRight w:val="0"/>
                  <w:marTop w:val="48"/>
                  <w:marBottom w:val="72"/>
                  <w:divBdr>
                    <w:top w:val="none" w:sz="0" w:space="0" w:color="auto"/>
                    <w:left w:val="none" w:sz="0" w:space="0" w:color="auto"/>
                    <w:bottom w:val="none" w:sz="0" w:space="0" w:color="auto"/>
                    <w:right w:val="none" w:sz="0" w:space="0" w:color="auto"/>
                  </w:divBdr>
                  <w:divsChild>
                    <w:div w:id="1321545214">
                      <w:marLeft w:val="0"/>
                      <w:marRight w:val="0"/>
                      <w:marTop w:val="0"/>
                      <w:marBottom w:val="0"/>
                      <w:divBdr>
                        <w:top w:val="none" w:sz="0" w:space="0" w:color="auto"/>
                        <w:left w:val="none" w:sz="0" w:space="0" w:color="auto"/>
                        <w:bottom w:val="none" w:sz="0" w:space="0" w:color="auto"/>
                        <w:right w:val="none" w:sz="0" w:space="0" w:color="auto"/>
                      </w:divBdr>
                      <w:divsChild>
                        <w:div w:id="275793553">
                          <w:marLeft w:val="0"/>
                          <w:marRight w:val="0"/>
                          <w:marTop w:val="0"/>
                          <w:marBottom w:val="580"/>
                          <w:divBdr>
                            <w:top w:val="none" w:sz="0" w:space="0" w:color="auto"/>
                            <w:left w:val="none" w:sz="0" w:space="0" w:color="auto"/>
                            <w:bottom w:val="none" w:sz="0" w:space="0" w:color="auto"/>
                            <w:right w:val="none" w:sz="0" w:space="0" w:color="auto"/>
                          </w:divBdr>
                          <w:divsChild>
                            <w:div w:id="676538608">
                              <w:marLeft w:val="0"/>
                              <w:marRight w:val="33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131236">
      <w:bodyDiv w:val="1"/>
      <w:marLeft w:val="0"/>
      <w:marRight w:val="0"/>
      <w:marTop w:val="0"/>
      <w:marBottom w:val="0"/>
      <w:divBdr>
        <w:top w:val="none" w:sz="0" w:space="0" w:color="auto"/>
        <w:left w:val="none" w:sz="0" w:space="0" w:color="auto"/>
        <w:bottom w:val="none" w:sz="0" w:space="0" w:color="auto"/>
        <w:right w:val="none" w:sz="0" w:space="0" w:color="auto"/>
      </w:divBdr>
    </w:div>
    <w:div w:id="471488364">
      <w:bodyDiv w:val="1"/>
      <w:marLeft w:val="0"/>
      <w:marRight w:val="0"/>
      <w:marTop w:val="0"/>
      <w:marBottom w:val="0"/>
      <w:divBdr>
        <w:top w:val="none" w:sz="0" w:space="0" w:color="auto"/>
        <w:left w:val="none" w:sz="0" w:space="0" w:color="auto"/>
        <w:bottom w:val="none" w:sz="0" w:space="0" w:color="auto"/>
        <w:right w:val="none" w:sz="0" w:space="0" w:color="auto"/>
      </w:divBdr>
      <w:divsChild>
        <w:div w:id="1848907978">
          <w:marLeft w:val="0"/>
          <w:marRight w:val="0"/>
          <w:marTop w:val="0"/>
          <w:marBottom w:val="0"/>
          <w:divBdr>
            <w:top w:val="none" w:sz="0" w:space="0" w:color="auto"/>
            <w:left w:val="none" w:sz="0" w:space="0" w:color="auto"/>
            <w:bottom w:val="none" w:sz="0" w:space="0" w:color="auto"/>
            <w:right w:val="none" w:sz="0" w:space="0" w:color="auto"/>
          </w:divBdr>
          <w:divsChild>
            <w:div w:id="73819479">
              <w:marLeft w:val="0"/>
              <w:marRight w:val="0"/>
              <w:marTop w:val="0"/>
              <w:marBottom w:val="0"/>
              <w:divBdr>
                <w:top w:val="none" w:sz="0" w:space="0" w:color="auto"/>
                <w:left w:val="none" w:sz="0" w:space="0" w:color="auto"/>
                <w:bottom w:val="none" w:sz="0" w:space="0" w:color="auto"/>
                <w:right w:val="none" w:sz="0" w:space="0" w:color="auto"/>
              </w:divBdr>
              <w:divsChild>
                <w:div w:id="692801702">
                  <w:marLeft w:val="0"/>
                  <w:marRight w:val="0"/>
                  <w:marTop w:val="0"/>
                  <w:marBottom w:val="0"/>
                  <w:divBdr>
                    <w:top w:val="none" w:sz="0" w:space="0" w:color="auto"/>
                    <w:left w:val="none" w:sz="0" w:space="0" w:color="auto"/>
                    <w:bottom w:val="none" w:sz="0" w:space="0" w:color="auto"/>
                    <w:right w:val="none" w:sz="0" w:space="0" w:color="auto"/>
                  </w:divBdr>
                  <w:divsChild>
                    <w:div w:id="164786278">
                      <w:marLeft w:val="0"/>
                      <w:marRight w:val="0"/>
                      <w:marTop w:val="0"/>
                      <w:marBottom w:val="0"/>
                      <w:divBdr>
                        <w:top w:val="none" w:sz="0" w:space="0" w:color="auto"/>
                        <w:left w:val="none" w:sz="0" w:space="0" w:color="auto"/>
                        <w:bottom w:val="none" w:sz="0" w:space="0" w:color="auto"/>
                        <w:right w:val="none" w:sz="0" w:space="0" w:color="auto"/>
                      </w:divBdr>
                      <w:divsChild>
                        <w:div w:id="558787345">
                          <w:marLeft w:val="0"/>
                          <w:marRight w:val="0"/>
                          <w:marTop w:val="0"/>
                          <w:marBottom w:val="0"/>
                          <w:divBdr>
                            <w:top w:val="none" w:sz="0" w:space="0" w:color="auto"/>
                            <w:left w:val="none" w:sz="0" w:space="0" w:color="auto"/>
                            <w:bottom w:val="none" w:sz="0" w:space="0" w:color="auto"/>
                            <w:right w:val="none" w:sz="0" w:space="0" w:color="auto"/>
                          </w:divBdr>
                          <w:divsChild>
                            <w:div w:id="826480592">
                              <w:marLeft w:val="0"/>
                              <w:marRight w:val="0"/>
                              <w:marTop w:val="0"/>
                              <w:marBottom w:val="0"/>
                              <w:divBdr>
                                <w:top w:val="none" w:sz="0" w:space="0" w:color="auto"/>
                                <w:left w:val="none" w:sz="0" w:space="0" w:color="auto"/>
                                <w:bottom w:val="none" w:sz="0" w:space="0" w:color="auto"/>
                                <w:right w:val="none" w:sz="0" w:space="0" w:color="auto"/>
                              </w:divBdr>
                              <w:divsChild>
                                <w:div w:id="222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332977">
      <w:bodyDiv w:val="1"/>
      <w:marLeft w:val="0"/>
      <w:marRight w:val="0"/>
      <w:marTop w:val="0"/>
      <w:marBottom w:val="0"/>
      <w:divBdr>
        <w:top w:val="none" w:sz="0" w:space="0" w:color="auto"/>
        <w:left w:val="none" w:sz="0" w:space="0" w:color="auto"/>
        <w:bottom w:val="none" w:sz="0" w:space="0" w:color="auto"/>
        <w:right w:val="none" w:sz="0" w:space="0" w:color="auto"/>
      </w:divBdr>
    </w:div>
    <w:div w:id="481040313">
      <w:bodyDiv w:val="1"/>
      <w:marLeft w:val="0"/>
      <w:marRight w:val="0"/>
      <w:marTop w:val="0"/>
      <w:marBottom w:val="0"/>
      <w:divBdr>
        <w:top w:val="none" w:sz="0" w:space="0" w:color="auto"/>
        <w:left w:val="none" w:sz="0" w:space="0" w:color="auto"/>
        <w:bottom w:val="none" w:sz="0" w:space="0" w:color="auto"/>
        <w:right w:val="none" w:sz="0" w:space="0" w:color="auto"/>
      </w:divBdr>
      <w:divsChild>
        <w:div w:id="1317303602">
          <w:marLeft w:val="0"/>
          <w:marRight w:val="0"/>
          <w:marTop w:val="0"/>
          <w:marBottom w:val="0"/>
          <w:divBdr>
            <w:top w:val="none" w:sz="0" w:space="0" w:color="auto"/>
            <w:left w:val="none" w:sz="0" w:space="0" w:color="auto"/>
            <w:bottom w:val="none" w:sz="0" w:space="0" w:color="auto"/>
            <w:right w:val="none" w:sz="0" w:space="0" w:color="auto"/>
          </w:divBdr>
          <w:divsChild>
            <w:div w:id="485320473">
              <w:marLeft w:val="0"/>
              <w:marRight w:val="0"/>
              <w:marTop w:val="0"/>
              <w:marBottom w:val="0"/>
              <w:divBdr>
                <w:top w:val="none" w:sz="0" w:space="0" w:color="auto"/>
                <w:left w:val="none" w:sz="0" w:space="0" w:color="auto"/>
                <w:bottom w:val="none" w:sz="0" w:space="0" w:color="auto"/>
                <w:right w:val="none" w:sz="0" w:space="0" w:color="auto"/>
              </w:divBdr>
              <w:divsChild>
                <w:div w:id="72048854">
                  <w:marLeft w:val="0"/>
                  <w:marRight w:val="0"/>
                  <w:marTop w:val="0"/>
                  <w:marBottom w:val="0"/>
                  <w:divBdr>
                    <w:top w:val="none" w:sz="0" w:space="0" w:color="auto"/>
                    <w:left w:val="none" w:sz="0" w:space="0" w:color="auto"/>
                    <w:bottom w:val="none" w:sz="0" w:space="0" w:color="auto"/>
                    <w:right w:val="none" w:sz="0" w:space="0" w:color="auto"/>
                  </w:divBdr>
                  <w:divsChild>
                    <w:div w:id="1452550524">
                      <w:marLeft w:val="0"/>
                      <w:marRight w:val="0"/>
                      <w:marTop w:val="0"/>
                      <w:marBottom w:val="0"/>
                      <w:divBdr>
                        <w:top w:val="none" w:sz="0" w:space="0" w:color="auto"/>
                        <w:left w:val="none" w:sz="0" w:space="0" w:color="auto"/>
                        <w:bottom w:val="none" w:sz="0" w:space="0" w:color="auto"/>
                        <w:right w:val="none" w:sz="0" w:space="0" w:color="auto"/>
                      </w:divBdr>
                      <w:divsChild>
                        <w:div w:id="385225068">
                          <w:marLeft w:val="0"/>
                          <w:marRight w:val="0"/>
                          <w:marTop w:val="0"/>
                          <w:marBottom w:val="0"/>
                          <w:divBdr>
                            <w:top w:val="none" w:sz="0" w:space="0" w:color="auto"/>
                            <w:left w:val="none" w:sz="0" w:space="0" w:color="auto"/>
                            <w:bottom w:val="none" w:sz="0" w:space="0" w:color="auto"/>
                            <w:right w:val="none" w:sz="0" w:space="0" w:color="auto"/>
                          </w:divBdr>
                          <w:divsChild>
                            <w:div w:id="488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549962">
      <w:bodyDiv w:val="1"/>
      <w:marLeft w:val="0"/>
      <w:marRight w:val="0"/>
      <w:marTop w:val="0"/>
      <w:marBottom w:val="0"/>
      <w:divBdr>
        <w:top w:val="none" w:sz="0" w:space="0" w:color="auto"/>
        <w:left w:val="none" w:sz="0" w:space="0" w:color="auto"/>
        <w:bottom w:val="none" w:sz="0" w:space="0" w:color="auto"/>
        <w:right w:val="none" w:sz="0" w:space="0" w:color="auto"/>
      </w:divBdr>
      <w:divsChild>
        <w:div w:id="77335505">
          <w:marLeft w:val="1166"/>
          <w:marRight w:val="0"/>
          <w:marTop w:val="115"/>
          <w:marBottom w:val="0"/>
          <w:divBdr>
            <w:top w:val="none" w:sz="0" w:space="0" w:color="auto"/>
            <w:left w:val="none" w:sz="0" w:space="0" w:color="auto"/>
            <w:bottom w:val="none" w:sz="0" w:space="0" w:color="auto"/>
            <w:right w:val="none" w:sz="0" w:space="0" w:color="auto"/>
          </w:divBdr>
        </w:div>
        <w:div w:id="339159662">
          <w:marLeft w:val="475"/>
          <w:marRight w:val="0"/>
          <w:marTop w:val="115"/>
          <w:marBottom w:val="0"/>
          <w:divBdr>
            <w:top w:val="none" w:sz="0" w:space="0" w:color="auto"/>
            <w:left w:val="none" w:sz="0" w:space="0" w:color="auto"/>
            <w:bottom w:val="none" w:sz="0" w:space="0" w:color="auto"/>
            <w:right w:val="none" w:sz="0" w:space="0" w:color="auto"/>
          </w:divBdr>
        </w:div>
        <w:div w:id="1117332264">
          <w:marLeft w:val="1166"/>
          <w:marRight w:val="0"/>
          <w:marTop w:val="115"/>
          <w:marBottom w:val="0"/>
          <w:divBdr>
            <w:top w:val="none" w:sz="0" w:space="0" w:color="auto"/>
            <w:left w:val="none" w:sz="0" w:space="0" w:color="auto"/>
            <w:bottom w:val="none" w:sz="0" w:space="0" w:color="auto"/>
            <w:right w:val="none" w:sz="0" w:space="0" w:color="auto"/>
          </w:divBdr>
        </w:div>
        <w:div w:id="1212618447">
          <w:marLeft w:val="1166"/>
          <w:marRight w:val="0"/>
          <w:marTop w:val="115"/>
          <w:marBottom w:val="0"/>
          <w:divBdr>
            <w:top w:val="none" w:sz="0" w:space="0" w:color="auto"/>
            <w:left w:val="none" w:sz="0" w:space="0" w:color="auto"/>
            <w:bottom w:val="none" w:sz="0" w:space="0" w:color="auto"/>
            <w:right w:val="none" w:sz="0" w:space="0" w:color="auto"/>
          </w:divBdr>
        </w:div>
        <w:div w:id="1573855469">
          <w:marLeft w:val="1166"/>
          <w:marRight w:val="0"/>
          <w:marTop w:val="115"/>
          <w:marBottom w:val="0"/>
          <w:divBdr>
            <w:top w:val="none" w:sz="0" w:space="0" w:color="auto"/>
            <w:left w:val="none" w:sz="0" w:space="0" w:color="auto"/>
            <w:bottom w:val="none" w:sz="0" w:space="0" w:color="auto"/>
            <w:right w:val="none" w:sz="0" w:space="0" w:color="auto"/>
          </w:divBdr>
        </w:div>
      </w:divsChild>
    </w:div>
    <w:div w:id="495344287">
      <w:bodyDiv w:val="1"/>
      <w:marLeft w:val="0"/>
      <w:marRight w:val="0"/>
      <w:marTop w:val="0"/>
      <w:marBottom w:val="0"/>
      <w:divBdr>
        <w:top w:val="none" w:sz="0" w:space="0" w:color="auto"/>
        <w:left w:val="none" w:sz="0" w:space="0" w:color="auto"/>
        <w:bottom w:val="none" w:sz="0" w:space="0" w:color="auto"/>
        <w:right w:val="none" w:sz="0" w:space="0" w:color="auto"/>
      </w:divBdr>
    </w:div>
    <w:div w:id="495727216">
      <w:bodyDiv w:val="1"/>
      <w:marLeft w:val="0"/>
      <w:marRight w:val="0"/>
      <w:marTop w:val="0"/>
      <w:marBottom w:val="0"/>
      <w:divBdr>
        <w:top w:val="none" w:sz="0" w:space="0" w:color="auto"/>
        <w:left w:val="none" w:sz="0" w:space="0" w:color="auto"/>
        <w:bottom w:val="none" w:sz="0" w:space="0" w:color="auto"/>
        <w:right w:val="none" w:sz="0" w:space="0" w:color="auto"/>
      </w:divBdr>
      <w:divsChild>
        <w:div w:id="629558796">
          <w:marLeft w:val="446"/>
          <w:marRight w:val="0"/>
          <w:marTop w:val="0"/>
          <w:marBottom w:val="0"/>
          <w:divBdr>
            <w:top w:val="none" w:sz="0" w:space="0" w:color="auto"/>
            <w:left w:val="none" w:sz="0" w:space="0" w:color="auto"/>
            <w:bottom w:val="none" w:sz="0" w:space="0" w:color="auto"/>
            <w:right w:val="none" w:sz="0" w:space="0" w:color="auto"/>
          </w:divBdr>
        </w:div>
        <w:div w:id="1912766200">
          <w:marLeft w:val="446"/>
          <w:marRight w:val="0"/>
          <w:marTop w:val="0"/>
          <w:marBottom w:val="0"/>
          <w:divBdr>
            <w:top w:val="none" w:sz="0" w:space="0" w:color="auto"/>
            <w:left w:val="none" w:sz="0" w:space="0" w:color="auto"/>
            <w:bottom w:val="none" w:sz="0" w:space="0" w:color="auto"/>
            <w:right w:val="none" w:sz="0" w:space="0" w:color="auto"/>
          </w:divBdr>
        </w:div>
        <w:div w:id="477844067">
          <w:marLeft w:val="446"/>
          <w:marRight w:val="0"/>
          <w:marTop w:val="0"/>
          <w:marBottom w:val="0"/>
          <w:divBdr>
            <w:top w:val="none" w:sz="0" w:space="0" w:color="auto"/>
            <w:left w:val="none" w:sz="0" w:space="0" w:color="auto"/>
            <w:bottom w:val="none" w:sz="0" w:space="0" w:color="auto"/>
            <w:right w:val="none" w:sz="0" w:space="0" w:color="auto"/>
          </w:divBdr>
        </w:div>
        <w:div w:id="301545366">
          <w:marLeft w:val="446"/>
          <w:marRight w:val="0"/>
          <w:marTop w:val="0"/>
          <w:marBottom w:val="0"/>
          <w:divBdr>
            <w:top w:val="none" w:sz="0" w:space="0" w:color="auto"/>
            <w:left w:val="none" w:sz="0" w:space="0" w:color="auto"/>
            <w:bottom w:val="none" w:sz="0" w:space="0" w:color="auto"/>
            <w:right w:val="none" w:sz="0" w:space="0" w:color="auto"/>
          </w:divBdr>
        </w:div>
      </w:divsChild>
    </w:div>
    <w:div w:id="510031754">
      <w:bodyDiv w:val="1"/>
      <w:marLeft w:val="0"/>
      <w:marRight w:val="0"/>
      <w:marTop w:val="0"/>
      <w:marBottom w:val="0"/>
      <w:divBdr>
        <w:top w:val="none" w:sz="0" w:space="0" w:color="auto"/>
        <w:left w:val="none" w:sz="0" w:space="0" w:color="auto"/>
        <w:bottom w:val="none" w:sz="0" w:space="0" w:color="auto"/>
        <w:right w:val="none" w:sz="0" w:space="0" w:color="auto"/>
      </w:divBdr>
    </w:div>
    <w:div w:id="517038707">
      <w:bodyDiv w:val="1"/>
      <w:marLeft w:val="0"/>
      <w:marRight w:val="0"/>
      <w:marTop w:val="0"/>
      <w:marBottom w:val="0"/>
      <w:divBdr>
        <w:top w:val="none" w:sz="0" w:space="0" w:color="auto"/>
        <w:left w:val="none" w:sz="0" w:space="0" w:color="auto"/>
        <w:bottom w:val="none" w:sz="0" w:space="0" w:color="auto"/>
        <w:right w:val="none" w:sz="0" w:space="0" w:color="auto"/>
      </w:divBdr>
    </w:div>
    <w:div w:id="519902455">
      <w:bodyDiv w:val="1"/>
      <w:marLeft w:val="0"/>
      <w:marRight w:val="0"/>
      <w:marTop w:val="0"/>
      <w:marBottom w:val="0"/>
      <w:divBdr>
        <w:top w:val="none" w:sz="0" w:space="0" w:color="auto"/>
        <w:left w:val="none" w:sz="0" w:space="0" w:color="auto"/>
        <w:bottom w:val="none" w:sz="0" w:space="0" w:color="auto"/>
        <w:right w:val="none" w:sz="0" w:space="0" w:color="auto"/>
      </w:divBdr>
    </w:div>
    <w:div w:id="532159647">
      <w:bodyDiv w:val="1"/>
      <w:marLeft w:val="0"/>
      <w:marRight w:val="0"/>
      <w:marTop w:val="0"/>
      <w:marBottom w:val="0"/>
      <w:divBdr>
        <w:top w:val="none" w:sz="0" w:space="0" w:color="auto"/>
        <w:left w:val="none" w:sz="0" w:space="0" w:color="auto"/>
        <w:bottom w:val="none" w:sz="0" w:space="0" w:color="auto"/>
        <w:right w:val="none" w:sz="0" w:space="0" w:color="auto"/>
      </w:divBdr>
    </w:div>
    <w:div w:id="568660912">
      <w:bodyDiv w:val="1"/>
      <w:marLeft w:val="0"/>
      <w:marRight w:val="0"/>
      <w:marTop w:val="0"/>
      <w:marBottom w:val="0"/>
      <w:divBdr>
        <w:top w:val="none" w:sz="0" w:space="0" w:color="auto"/>
        <w:left w:val="none" w:sz="0" w:space="0" w:color="auto"/>
        <w:bottom w:val="none" w:sz="0" w:space="0" w:color="auto"/>
        <w:right w:val="none" w:sz="0" w:space="0" w:color="auto"/>
      </w:divBdr>
    </w:div>
    <w:div w:id="599215377">
      <w:bodyDiv w:val="1"/>
      <w:marLeft w:val="0"/>
      <w:marRight w:val="0"/>
      <w:marTop w:val="0"/>
      <w:marBottom w:val="0"/>
      <w:divBdr>
        <w:top w:val="none" w:sz="0" w:space="0" w:color="auto"/>
        <w:left w:val="none" w:sz="0" w:space="0" w:color="auto"/>
        <w:bottom w:val="none" w:sz="0" w:space="0" w:color="auto"/>
        <w:right w:val="none" w:sz="0" w:space="0" w:color="auto"/>
      </w:divBdr>
    </w:div>
    <w:div w:id="599602949">
      <w:bodyDiv w:val="1"/>
      <w:marLeft w:val="0"/>
      <w:marRight w:val="0"/>
      <w:marTop w:val="0"/>
      <w:marBottom w:val="0"/>
      <w:divBdr>
        <w:top w:val="none" w:sz="0" w:space="0" w:color="auto"/>
        <w:left w:val="none" w:sz="0" w:space="0" w:color="auto"/>
        <w:bottom w:val="none" w:sz="0" w:space="0" w:color="auto"/>
        <w:right w:val="none" w:sz="0" w:space="0" w:color="auto"/>
      </w:divBdr>
    </w:div>
    <w:div w:id="613099231">
      <w:bodyDiv w:val="1"/>
      <w:marLeft w:val="0"/>
      <w:marRight w:val="0"/>
      <w:marTop w:val="0"/>
      <w:marBottom w:val="0"/>
      <w:divBdr>
        <w:top w:val="none" w:sz="0" w:space="0" w:color="auto"/>
        <w:left w:val="none" w:sz="0" w:space="0" w:color="auto"/>
        <w:bottom w:val="none" w:sz="0" w:space="0" w:color="auto"/>
        <w:right w:val="none" w:sz="0" w:space="0" w:color="auto"/>
      </w:divBdr>
    </w:div>
    <w:div w:id="633411215">
      <w:bodyDiv w:val="1"/>
      <w:marLeft w:val="0"/>
      <w:marRight w:val="0"/>
      <w:marTop w:val="0"/>
      <w:marBottom w:val="0"/>
      <w:divBdr>
        <w:top w:val="none" w:sz="0" w:space="0" w:color="auto"/>
        <w:left w:val="none" w:sz="0" w:space="0" w:color="auto"/>
        <w:bottom w:val="none" w:sz="0" w:space="0" w:color="auto"/>
        <w:right w:val="none" w:sz="0" w:space="0" w:color="auto"/>
      </w:divBdr>
    </w:div>
    <w:div w:id="639310948">
      <w:bodyDiv w:val="1"/>
      <w:marLeft w:val="0"/>
      <w:marRight w:val="0"/>
      <w:marTop w:val="0"/>
      <w:marBottom w:val="0"/>
      <w:divBdr>
        <w:top w:val="none" w:sz="0" w:space="0" w:color="auto"/>
        <w:left w:val="none" w:sz="0" w:space="0" w:color="auto"/>
        <w:bottom w:val="none" w:sz="0" w:space="0" w:color="auto"/>
        <w:right w:val="none" w:sz="0" w:space="0" w:color="auto"/>
      </w:divBdr>
    </w:div>
    <w:div w:id="639766834">
      <w:bodyDiv w:val="1"/>
      <w:marLeft w:val="0"/>
      <w:marRight w:val="0"/>
      <w:marTop w:val="0"/>
      <w:marBottom w:val="0"/>
      <w:divBdr>
        <w:top w:val="none" w:sz="0" w:space="0" w:color="auto"/>
        <w:left w:val="none" w:sz="0" w:space="0" w:color="auto"/>
        <w:bottom w:val="none" w:sz="0" w:space="0" w:color="auto"/>
        <w:right w:val="none" w:sz="0" w:space="0" w:color="auto"/>
      </w:divBdr>
    </w:div>
    <w:div w:id="659895504">
      <w:bodyDiv w:val="1"/>
      <w:marLeft w:val="0"/>
      <w:marRight w:val="0"/>
      <w:marTop w:val="0"/>
      <w:marBottom w:val="0"/>
      <w:divBdr>
        <w:top w:val="none" w:sz="0" w:space="0" w:color="auto"/>
        <w:left w:val="none" w:sz="0" w:space="0" w:color="auto"/>
        <w:bottom w:val="none" w:sz="0" w:space="0" w:color="auto"/>
        <w:right w:val="none" w:sz="0" w:space="0" w:color="auto"/>
      </w:divBdr>
    </w:div>
    <w:div w:id="670377954">
      <w:bodyDiv w:val="1"/>
      <w:marLeft w:val="0"/>
      <w:marRight w:val="0"/>
      <w:marTop w:val="0"/>
      <w:marBottom w:val="0"/>
      <w:divBdr>
        <w:top w:val="none" w:sz="0" w:space="0" w:color="auto"/>
        <w:left w:val="none" w:sz="0" w:space="0" w:color="auto"/>
        <w:bottom w:val="none" w:sz="0" w:space="0" w:color="auto"/>
        <w:right w:val="none" w:sz="0" w:space="0" w:color="auto"/>
      </w:divBdr>
    </w:div>
    <w:div w:id="682172651">
      <w:bodyDiv w:val="1"/>
      <w:marLeft w:val="0"/>
      <w:marRight w:val="0"/>
      <w:marTop w:val="0"/>
      <w:marBottom w:val="0"/>
      <w:divBdr>
        <w:top w:val="none" w:sz="0" w:space="0" w:color="auto"/>
        <w:left w:val="none" w:sz="0" w:space="0" w:color="auto"/>
        <w:bottom w:val="none" w:sz="0" w:space="0" w:color="auto"/>
        <w:right w:val="none" w:sz="0" w:space="0" w:color="auto"/>
      </w:divBdr>
    </w:div>
    <w:div w:id="682898823">
      <w:bodyDiv w:val="1"/>
      <w:marLeft w:val="0"/>
      <w:marRight w:val="0"/>
      <w:marTop w:val="0"/>
      <w:marBottom w:val="0"/>
      <w:divBdr>
        <w:top w:val="none" w:sz="0" w:space="0" w:color="auto"/>
        <w:left w:val="none" w:sz="0" w:space="0" w:color="auto"/>
        <w:bottom w:val="none" w:sz="0" w:space="0" w:color="auto"/>
        <w:right w:val="none" w:sz="0" w:space="0" w:color="auto"/>
      </w:divBdr>
    </w:div>
    <w:div w:id="700252373">
      <w:bodyDiv w:val="1"/>
      <w:marLeft w:val="0"/>
      <w:marRight w:val="0"/>
      <w:marTop w:val="0"/>
      <w:marBottom w:val="0"/>
      <w:divBdr>
        <w:top w:val="none" w:sz="0" w:space="0" w:color="auto"/>
        <w:left w:val="none" w:sz="0" w:space="0" w:color="auto"/>
        <w:bottom w:val="none" w:sz="0" w:space="0" w:color="auto"/>
        <w:right w:val="none" w:sz="0" w:space="0" w:color="auto"/>
      </w:divBdr>
    </w:div>
    <w:div w:id="714816741">
      <w:bodyDiv w:val="1"/>
      <w:marLeft w:val="0"/>
      <w:marRight w:val="0"/>
      <w:marTop w:val="0"/>
      <w:marBottom w:val="0"/>
      <w:divBdr>
        <w:top w:val="none" w:sz="0" w:space="0" w:color="auto"/>
        <w:left w:val="none" w:sz="0" w:space="0" w:color="auto"/>
        <w:bottom w:val="none" w:sz="0" w:space="0" w:color="auto"/>
        <w:right w:val="none" w:sz="0" w:space="0" w:color="auto"/>
      </w:divBdr>
      <w:divsChild>
        <w:div w:id="2008092817">
          <w:marLeft w:val="0"/>
          <w:marRight w:val="0"/>
          <w:marTop w:val="0"/>
          <w:marBottom w:val="0"/>
          <w:divBdr>
            <w:top w:val="none" w:sz="0" w:space="0" w:color="auto"/>
            <w:left w:val="none" w:sz="0" w:space="0" w:color="auto"/>
            <w:bottom w:val="none" w:sz="0" w:space="0" w:color="auto"/>
            <w:right w:val="none" w:sz="0" w:space="0" w:color="auto"/>
          </w:divBdr>
          <w:divsChild>
            <w:div w:id="1003356917">
              <w:marLeft w:val="-225"/>
              <w:marRight w:val="-225"/>
              <w:marTop w:val="0"/>
              <w:marBottom w:val="0"/>
              <w:divBdr>
                <w:top w:val="none" w:sz="0" w:space="0" w:color="auto"/>
                <w:left w:val="none" w:sz="0" w:space="0" w:color="auto"/>
                <w:bottom w:val="none" w:sz="0" w:space="0" w:color="auto"/>
                <w:right w:val="none" w:sz="0" w:space="0" w:color="auto"/>
              </w:divBdr>
              <w:divsChild>
                <w:div w:id="1869024035">
                  <w:marLeft w:val="0"/>
                  <w:marRight w:val="0"/>
                  <w:marTop w:val="0"/>
                  <w:marBottom w:val="0"/>
                  <w:divBdr>
                    <w:top w:val="none" w:sz="0" w:space="0" w:color="auto"/>
                    <w:left w:val="none" w:sz="0" w:space="0" w:color="auto"/>
                    <w:bottom w:val="none" w:sz="0" w:space="0" w:color="auto"/>
                    <w:right w:val="none" w:sz="0" w:space="0" w:color="auto"/>
                  </w:divBdr>
                  <w:divsChild>
                    <w:div w:id="924068476">
                      <w:marLeft w:val="0"/>
                      <w:marRight w:val="0"/>
                      <w:marTop w:val="0"/>
                      <w:marBottom w:val="0"/>
                      <w:divBdr>
                        <w:top w:val="none" w:sz="0" w:space="0" w:color="auto"/>
                        <w:left w:val="none" w:sz="0" w:space="0" w:color="auto"/>
                        <w:bottom w:val="none" w:sz="0" w:space="0" w:color="auto"/>
                        <w:right w:val="none" w:sz="0" w:space="0" w:color="auto"/>
                      </w:divBdr>
                      <w:divsChild>
                        <w:div w:id="1314144766">
                          <w:marLeft w:val="0"/>
                          <w:marRight w:val="0"/>
                          <w:marTop w:val="0"/>
                          <w:marBottom w:val="0"/>
                          <w:divBdr>
                            <w:top w:val="none" w:sz="0" w:space="0" w:color="auto"/>
                            <w:left w:val="none" w:sz="0" w:space="0" w:color="auto"/>
                            <w:bottom w:val="none" w:sz="0" w:space="0" w:color="auto"/>
                            <w:right w:val="none" w:sz="0" w:space="0" w:color="auto"/>
                          </w:divBdr>
                          <w:divsChild>
                            <w:div w:id="112020231">
                              <w:marLeft w:val="-225"/>
                              <w:marRight w:val="0"/>
                              <w:marTop w:val="300"/>
                              <w:marBottom w:val="300"/>
                              <w:divBdr>
                                <w:top w:val="none" w:sz="0" w:space="0" w:color="auto"/>
                                <w:left w:val="single" w:sz="36" w:space="8" w:color="E3E3E3"/>
                                <w:bottom w:val="none" w:sz="0" w:space="0" w:color="auto"/>
                                <w:right w:val="none" w:sz="0" w:space="0" w:color="auto"/>
                              </w:divBdr>
                              <w:divsChild>
                                <w:div w:id="1794866141">
                                  <w:marLeft w:val="0"/>
                                  <w:marRight w:val="0"/>
                                  <w:marTop w:val="0"/>
                                  <w:marBottom w:val="0"/>
                                  <w:divBdr>
                                    <w:top w:val="none" w:sz="0" w:space="0" w:color="auto"/>
                                    <w:left w:val="none" w:sz="0" w:space="0" w:color="auto"/>
                                    <w:bottom w:val="none" w:sz="0" w:space="0" w:color="auto"/>
                                    <w:right w:val="none" w:sz="0" w:space="0" w:color="auto"/>
                                  </w:divBdr>
                                  <w:divsChild>
                                    <w:div w:id="727343250">
                                      <w:marLeft w:val="0"/>
                                      <w:marRight w:val="0"/>
                                      <w:marTop w:val="0"/>
                                      <w:marBottom w:val="0"/>
                                      <w:divBdr>
                                        <w:top w:val="none" w:sz="0" w:space="0" w:color="auto"/>
                                        <w:left w:val="none" w:sz="0" w:space="0" w:color="auto"/>
                                        <w:bottom w:val="none" w:sz="0" w:space="0" w:color="auto"/>
                                        <w:right w:val="none" w:sz="0" w:space="0" w:color="auto"/>
                                      </w:divBdr>
                                      <w:divsChild>
                                        <w:div w:id="140471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91348">
                              <w:marLeft w:val="0"/>
                              <w:marRight w:val="0"/>
                              <w:marTop w:val="0"/>
                              <w:marBottom w:val="0"/>
                              <w:divBdr>
                                <w:top w:val="none" w:sz="0" w:space="0" w:color="auto"/>
                                <w:left w:val="none" w:sz="0" w:space="0" w:color="auto"/>
                                <w:bottom w:val="none" w:sz="0" w:space="0" w:color="auto"/>
                                <w:right w:val="none" w:sz="0" w:space="0" w:color="auto"/>
                              </w:divBdr>
                              <w:divsChild>
                                <w:div w:id="2069113300">
                                  <w:marLeft w:val="0"/>
                                  <w:marRight w:val="0"/>
                                  <w:marTop w:val="0"/>
                                  <w:marBottom w:val="0"/>
                                  <w:divBdr>
                                    <w:top w:val="none" w:sz="0" w:space="0" w:color="auto"/>
                                    <w:left w:val="none" w:sz="0" w:space="0" w:color="auto"/>
                                    <w:bottom w:val="none" w:sz="0" w:space="0" w:color="auto"/>
                                    <w:right w:val="none" w:sz="0" w:space="0" w:color="auto"/>
                                  </w:divBdr>
                                  <w:divsChild>
                                    <w:div w:id="2032604672">
                                      <w:marLeft w:val="0"/>
                                      <w:marRight w:val="0"/>
                                      <w:marTop w:val="0"/>
                                      <w:marBottom w:val="0"/>
                                      <w:divBdr>
                                        <w:top w:val="none" w:sz="0" w:space="0" w:color="auto"/>
                                        <w:left w:val="none" w:sz="0" w:space="0" w:color="auto"/>
                                        <w:bottom w:val="none" w:sz="0" w:space="0" w:color="auto"/>
                                        <w:right w:val="none" w:sz="0" w:space="0" w:color="auto"/>
                                      </w:divBdr>
                                      <w:divsChild>
                                        <w:div w:id="1260334837">
                                          <w:marLeft w:val="0"/>
                                          <w:marRight w:val="0"/>
                                          <w:marTop w:val="0"/>
                                          <w:marBottom w:val="0"/>
                                          <w:divBdr>
                                            <w:top w:val="none" w:sz="0" w:space="0" w:color="auto"/>
                                            <w:left w:val="none" w:sz="0" w:space="0" w:color="auto"/>
                                            <w:bottom w:val="none" w:sz="0" w:space="0" w:color="auto"/>
                                            <w:right w:val="none" w:sz="0" w:space="0" w:color="auto"/>
                                          </w:divBdr>
                                          <w:divsChild>
                                            <w:div w:id="2010055809">
                                              <w:marLeft w:val="0"/>
                                              <w:marRight w:val="0"/>
                                              <w:marTop w:val="0"/>
                                              <w:marBottom w:val="0"/>
                                              <w:divBdr>
                                                <w:top w:val="none" w:sz="0" w:space="0" w:color="auto"/>
                                                <w:left w:val="none" w:sz="0" w:space="0" w:color="auto"/>
                                                <w:bottom w:val="none" w:sz="0" w:space="0" w:color="auto"/>
                                                <w:right w:val="none" w:sz="0" w:space="0" w:color="auto"/>
                                              </w:divBdr>
                                              <w:divsChild>
                                                <w:div w:id="661203907">
                                                  <w:marLeft w:val="0"/>
                                                  <w:marRight w:val="0"/>
                                                  <w:marTop w:val="0"/>
                                                  <w:marBottom w:val="0"/>
                                                  <w:divBdr>
                                                    <w:top w:val="none" w:sz="0" w:space="0" w:color="auto"/>
                                                    <w:left w:val="none" w:sz="0" w:space="0" w:color="auto"/>
                                                    <w:bottom w:val="none" w:sz="0" w:space="0" w:color="auto"/>
                                                    <w:right w:val="none" w:sz="0" w:space="0" w:color="auto"/>
                                                  </w:divBdr>
                                                  <w:divsChild>
                                                    <w:div w:id="1731730351">
                                                      <w:marLeft w:val="0"/>
                                                      <w:marRight w:val="0"/>
                                                      <w:marTop w:val="0"/>
                                                      <w:marBottom w:val="0"/>
                                                      <w:divBdr>
                                                        <w:top w:val="none" w:sz="0" w:space="0" w:color="auto"/>
                                                        <w:left w:val="none" w:sz="0" w:space="0" w:color="auto"/>
                                                        <w:bottom w:val="none" w:sz="0" w:space="0" w:color="auto"/>
                                                        <w:right w:val="none" w:sz="0" w:space="0" w:color="auto"/>
                                                      </w:divBdr>
                                                      <w:divsChild>
                                                        <w:div w:id="17900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5855298">
      <w:bodyDiv w:val="1"/>
      <w:marLeft w:val="0"/>
      <w:marRight w:val="0"/>
      <w:marTop w:val="0"/>
      <w:marBottom w:val="0"/>
      <w:divBdr>
        <w:top w:val="none" w:sz="0" w:space="0" w:color="auto"/>
        <w:left w:val="none" w:sz="0" w:space="0" w:color="auto"/>
        <w:bottom w:val="none" w:sz="0" w:space="0" w:color="auto"/>
        <w:right w:val="none" w:sz="0" w:space="0" w:color="auto"/>
      </w:divBdr>
    </w:div>
    <w:div w:id="722486240">
      <w:bodyDiv w:val="1"/>
      <w:marLeft w:val="0"/>
      <w:marRight w:val="0"/>
      <w:marTop w:val="0"/>
      <w:marBottom w:val="0"/>
      <w:divBdr>
        <w:top w:val="none" w:sz="0" w:space="0" w:color="auto"/>
        <w:left w:val="none" w:sz="0" w:space="0" w:color="auto"/>
        <w:bottom w:val="none" w:sz="0" w:space="0" w:color="auto"/>
        <w:right w:val="none" w:sz="0" w:space="0" w:color="auto"/>
      </w:divBdr>
    </w:div>
    <w:div w:id="739713421">
      <w:bodyDiv w:val="1"/>
      <w:marLeft w:val="0"/>
      <w:marRight w:val="0"/>
      <w:marTop w:val="0"/>
      <w:marBottom w:val="0"/>
      <w:divBdr>
        <w:top w:val="none" w:sz="0" w:space="0" w:color="auto"/>
        <w:left w:val="none" w:sz="0" w:space="0" w:color="auto"/>
        <w:bottom w:val="none" w:sz="0" w:space="0" w:color="auto"/>
        <w:right w:val="none" w:sz="0" w:space="0" w:color="auto"/>
      </w:divBdr>
    </w:div>
    <w:div w:id="747506601">
      <w:bodyDiv w:val="1"/>
      <w:marLeft w:val="0"/>
      <w:marRight w:val="0"/>
      <w:marTop w:val="0"/>
      <w:marBottom w:val="0"/>
      <w:divBdr>
        <w:top w:val="none" w:sz="0" w:space="0" w:color="auto"/>
        <w:left w:val="none" w:sz="0" w:space="0" w:color="auto"/>
        <w:bottom w:val="none" w:sz="0" w:space="0" w:color="auto"/>
        <w:right w:val="none" w:sz="0" w:space="0" w:color="auto"/>
      </w:divBdr>
    </w:div>
    <w:div w:id="748388326">
      <w:bodyDiv w:val="1"/>
      <w:marLeft w:val="0"/>
      <w:marRight w:val="0"/>
      <w:marTop w:val="0"/>
      <w:marBottom w:val="0"/>
      <w:divBdr>
        <w:top w:val="none" w:sz="0" w:space="0" w:color="auto"/>
        <w:left w:val="none" w:sz="0" w:space="0" w:color="auto"/>
        <w:bottom w:val="none" w:sz="0" w:space="0" w:color="auto"/>
        <w:right w:val="none" w:sz="0" w:space="0" w:color="auto"/>
      </w:divBdr>
    </w:div>
    <w:div w:id="759134510">
      <w:bodyDiv w:val="1"/>
      <w:marLeft w:val="0"/>
      <w:marRight w:val="0"/>
      <w:marTop w:val="0"/>
      <w:marBottom w:val="0"/>
      <w:divBdr>
        <w:top w:val="none" w:sz="0" w:space="0" w:color="auto"/>
        <w:left w:val="none" w:sz="0" w:space="0" w:color="auto"/>
        <w:bottom w:val="none" w:sz="0" w:space="0" w:color="auto"/>
        <w:right w:val="none" w:sz="0" w:space="0" w:color="auto"/>
      </w:divBdr>
      <w:divsChild>
        <w:div w:id="215512294">
          <w:marLeft w:val="475"/>
          <w:marRight w:val="0"/>
          <w:marTop w:val="115"/>
          <w:marBottom w:val="0"/>
          <w:divBdr>
            <w:top w:val="none" w:sz="0" w:space="0" w:color="auto"/>
            <w:left w:val="none" w:sz="0" w:space="0" w:color="auto"/>
            <w:bottom w:val="none" w:sz="0" w:space="0" w:color="auto"/>
            <w:right w:val="none" w:sz="0" w:space="0" w:color="auto"/>
          </w:divBdr>
        </w:div>
        <w:div w:id="586228779">
          <w:marLeft w:val="475"/>
          <w:marRight w:val="0"/>
          <w:marTop w:val="115"/>
          <w:marBottom w:val="0"/>
          <w:divBdr>
            <w:top w:val="none" w:sz="0" w:space="0" w:color="auto"/>
            <w:left w:val="none" w:sz="0" w:space="0" w:color="auto"/>
            <w:bottom w:val="none" w:sz="0" w:space="0" w:color="auto"/>
            <w:right w:val="none" w:sz="0" w:space="0" w:color="auto"/>
          </w:divBdr>
        </w:div>
        <w:div w:id="1678188883">
          <w:marLeft w:val="475"/>
          <w:marRight w:val="0"/>
          <w:marTop w:val="115"/>
          <w:marBottom w:val="0"/>
          <w:divBdr>
            <w:top w:val="none" w:sz="0" w:space="0" w:color="auto"/>
            <w:left w:val="none" w:sz="0" w:space="0" w:color="auto"/>
            <w:bottom w:val="none" w:sz="0" w:space="0" w:color="auto"/>
            <w:right w:val="none" w:sz="0" w:space="0" w:color="auto"/>
          </w:divBdr>
        </w:div>
        <w:div w:id="1816486456">
          <w:marLeft w:val="1166"/>
          <w:marRight w:val="0"/>
          <w:marTop w:val="115"/>
          <w:marBottom w:val="0"/>
          <w:divBdr>
            <w:top w:val="none" w:sz="0" w:space="0" w:color="auto"/>
            <w:left w:val="none" w:sz="0" w:space="0" w:color="auto"/>
            <w:bottom w:val="none" w:sz="0" w:space="0" w:color="auto"/>
            <w:right w:val="none" w:sz="0" w:space="0" w:color="auto"/>
          </w:divBdr>
        </w:div>
        <w:div w:id="1990133915">
          <w:marLeft w:val="1166"/>
          <w:marRight w:val="0"/>
          <w:marTop w:val="115"/>
          <w:marBottom w:val="0"/>
          <w:divBdr>
            <w:top w:val="none" w:sz="0" w:space="0" w:color="auto"/>
            <w:left w:val="none" w:sz="0" w:space="0" w:color="auto"/>
            <w:bottom w:val="none" w:sz="0" w:space="0" w:color="auto"/>
            <w:right w:val="none" w:sz="0" w:space="0" w:color="auto"/>
          </w:divBdr>
        </w:div>
      </w:divsChild>
    </w:div>
    <w:div w:id="760446254">
      <w:bodyDiv w:val="1"/>
      <w:marLeft w:val="0"/>
      <w:marRight w:val="0"/>
      <w:marTop w:val="0"/>
      <w:marBottom w:val="0"/>
      <w:divBdr>
        <w:top w:val="none" w:sz="0" w:space="0" w:color="auto"/>
        <w:left w:val="none" w:sz="0" w:space="0" w:color="auto"/>
        <w:bottom w:val="none" w:sz="0" w:space="0" w:color="auto"/>
        <w:right w:val="none" w:sz="0" w:space="0" w:color="auto"/>
      </w:divBdr>
    </w:div>
    <w:div w:id="768351647">
      <w:bodyDiv w:val="1"/>
      <w:marLeft w:val="0"/>
      <w:marRight w:val="0"/>
      <w:marTop w:val="0"/>
      <w:marBottom w:val="0"/>
      <w:divBdr>
        <w:top w:val="none" w:sz="0" w:space="0" w:color="auto"/>
        <w:left w:val="none" w:sz="0" w:space="0" w:color="auto"/>
        <w:bottom w:val="none" w:sz="0" w:space="0" w:color="auto"/>
        <w:right w:val="none" w:sz="0" w:space="0" w:color="auto"/>
      </w:divBdr>
    </w:div>
    <w:div w:id="770517167">
      <w:bodyDiv w:val="1"/>
      <w:marLeft w:val="0"/>
      <w:marRight w:val="0"/>
      <w:marTop w:val="0"/>
      <w:marBottom w:val="0"/>
      <w:divBdr>
        <w:top w:val="none" w:sz="0" w:space="0" w:color="auto"/>
        <w:left w:val="none" w:sz="0" w:space="0" w:color="auto"/>
        <w:bottom w:val="none" w:sz="0" w:space="0" w:color="auto"/>
        <w:right w:val="none" w:sz="0" w:space="0" w:color="auto"/>
      </w:divBdr>
    </w:div>
    <w:div w:id="783580314">
      <w:bodyDiv w:val="1"/>
      <w:marLeft w:val="0"/>
      <w:marRight w:val="0"/>
      <w:marTop w:val="0"/>
      <w:marBottom w:val="0"/>
      <w:divBdr>
        <w:top w:val="none" w:sz="0" w:space="0" w:color="auto"/>
        <w:left w:val="none" w:sz="0" w:space="0" w:color="auto"/>
        <w:bottom w:val="none" w:sz="0" w:space="0" w:color="auto"/>
        <w:right w:val="none" w:sz="0" w:space="0" w:color="auto"/>
      </w:divBdr>
    </w:div>
    <w:div w:id="793060124">
      <w:bodyDiv w:val="1"/>
      <w:marLeft w:val="0"/>
      <w:marRight w:val="0"/>
      <w:marTop w:val="0"/>
      <w:marBottom w:val="0"/>
      <w:divBdr>
        <w:top w:val="none" w:sz="0" w:space="0" w:color="auto"/>
        <w:left w:val="none" w:sz="0" w:space="0" w:color="auto"/>
        <w:bottom w:val="none" w:sz="0" w:space="0" w:color="auto"/>
        <w:right w:val="none" w:sz="0" w:space="0" w:color="auto"/>
      </w:divBdr>
    </w:div>
    <w:div w:id="798185780">
      <w:bodyDiv w:val="1"/>
      <w:marLeft w:val="0"/>
      <w:marRight w:val="0"/>
      <w:marTop w:val="0"/>
      <w:marBottom w:val="0"/>
      <w:divBdr>
        <w:top w:val="none" w:sz="0" w:space="0" w:color="auto"/>
        <w:left w:val="none" w:sz="0" w:space="0" w:color="auto"/>
        <w:bottom w:val="none" w:sz="0" w:space="0" w:color="auto"/>
        <w:right w:val="none" w:sz="0" w:space="0" w:color="auto"/>
      </w:divBdr>
      <w:divsChild>
        <w:div w:id="1849321384">
          <w:marLeft w:val="0"/>
          <w:marRight w:val="0"/>
          <w:marTop w:val="600"/>
          <w:marBottom w:val="600"/>
          <w:divBdr>
            <w:top w:val="single" w:sz="6" w:space="8" w:color="EEEEEE"/>
            <w:left w:val="single" w:sz="6" w:space="11" w:color="EEEEEE"/>
            <w:bottom w:val="single" w:sz="6" w:space="8" w:color="EEEEEE"/>
            <w:right w:val="single" w:sz="6" w:space="11" w:color="EEEEEE"/>
          </w:divBdr>
          <w:divsChild>
            <w:div w:id="1702512438">
              <w:marLeft w:val="-225"/>
              <w:marRight w:val="-225"/>
              <w:marTop w:val="0"/>
              <w:marBottom w:val="0"/>
              <w:divBdr>
                <w:top w:val="none" w:sz="0" w:space="0" w:color="auto"/>
                <w:left w:val="none" w:sz="0" w:space="0" w:color="auto"/>
                <w:bottom w:val="none" w:sz="0" w:space="0" w:color="auto"/>
                <w:right w:val="none" w:sz="0" w:space="0" w:color="auto"/>
              </w:divBdr>
              <w:divsChild>
                <w:div w:id="1399093669">
                  <w:marLeft w:val="0"/>
                  <w:marRight w:val="0"/>
                  <w:marTop w:val="0"/>
                  <w:marBottom w:val="0"/>
                  <w:divBdr>
                    <w:top w:val="none" w:sz="0" w:space="0" w:color="auto"/>
                    <w:left w:val="none" w:sz="0" w:space="0" w:color="auto"/>
                    <w:bottom w:val="none" w:sz="0" w:space="0" w:color="auto"/>
                    <w:right w:val="none" w:sz="0" w:space="0" w:color="auto"/>
                  </w:divBdr>
                  <w:divsChild>
                    <w:div w:id="370111401">
                      <w:marLeft w:val="0"/>
                      <w:marRight w:val="0"/>
                      <w:marTop w:val="0"/>
                      <w:marBottom w:val="0"/>
                      <w:divBdr>
                        <w:top w:val="none" w:sz="0" w:space="0" w:color="auto"/>
                        <w:left w:val="none" w:sz="0" w:space="0" w:color="auto"/>
                        <w:bottom w:val="none" w:sz="0" w:space="0" w:color="auto"/>
                        <w:right w:val="none" w:sz="0" w:space="0" w:color="auto"/>
                      </w:divBdr>
                      <w:divsChild>
                        <w:div w:id="1418862795">
                          <w:marLeft w:val="0"/>
                          <w:marRight w:val="0"/>
                          <w:marTop w:val="0"/>
                          <w:marBottom w:val="0"/>
                          <w:divBdr>
                            <w:top w:val="none" w:sz="0" w:space="0" w:color="auto"/>
                            <w:left w:val="none" w:sz="0" w:space="0" w:color="auto"/>
                            <w:bottom w:val="none" w:sz="0" w:space="0" w:color="auto"/>
                            <w:right w:val="none" w:sz="0" w:space="0" w:color="auto"/>
                          </w:divBdr>
                          <w:divsChild>
                            <w:div w:id="1028221431">
                              <w:marLeft w:val="0"/>
                              <w:marRight w:val="0"/>
                              <w:marTop w:val="0"/>
                              <w:marBottom w:val="0"/>
                              <w:divBdr>
                                <w:top w:val="none" w:sz="0" w:space="0" w:color="auto"/>
                                <w:left w:val="none" w:sz="0" w:space="0" w:color="auto"/>
                                <w:bottom w:val="none" w:sz="0" w:space="0" w:color="auto"/>
                                <w:right w:val="none" w:sz="0" w:space="0" w:color="auto"/>
                              </w:divBdr>
                              <w:divsChild>
                                <w:div w:id="769856989">
                                  <w:marLeft w:val="0"/>
                                  <w:marRight w:val="0"/>
                                  <w:marTop w:val="0"/>
                                  <w:marBottom w:val="0"/>
                                  <w:divBdr>
                                    <w:top w:val="none" w:sz="0" w:space="0" w:color="auto"/>
                                    <w:left w:val="none" w:sz="0" w:space="0" w:color="auto"/>
                                    <w:bottom w:val="none" w:sz="0" w:space="0" w:color="auto"/>
                                    <w:right w:val="none" w:sz="0" w:space="0" w:color="auto"/>
                                  </w:divBdr>
                                  <w:divsChild>
                                    <w:div w:id="1643653164">
                                      <w:marLeft w:val="0"/>
                                      <w:marRight w:val="0"/>
                                      <w:marTop w:val="0"/>
                                      <w:marBottom w:val="0"/>
                                      <w:divBdr>
                                        <w:top w:val="none" w:sz="0" w:space="0" w:color="auto"/>
                                        <w:left w:val="none" w:sz="0" w:space="0" w:color="auto"/>
                                        <w:bottom w:val="none" w:sz="0" w:space="0" w:color="auto"/>
                                        <w:right w:val="none" w:sz="0" w:space="0" w:color="auto"/>
                                      </w:divBdr>
                                      <w:divsChild>
                                        <w:div w:id="20937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81140">
      <w:bodyDiv w:val="1"/>
      <w:marLeft w:val="0"/>
      <w:marRight w:val="0"/>
      <w:marTop w:val="0"/>
      <w:marBottom w:val="0"/>
      <w:divBdr>
        <w:top w:val="none" w:sz="0" w:space="0" w:color="auto"/>
        <w:left w:val="none" w:sz="0" w:space="0" w:color="auto"/>
        <w:bottom w:val="none" w:sz="0" w:space="0" w:color="auto"/>
        <w:right w:val="none" w:sz="0" w:space="0" w:color="auto"/>
      </w:divBdr>
    </w:div>
    <w:div w:id="814950316">
      <w:bodyDiv w:val="1"/>
      <w:marLeft w:val="0"/>
      <w:marRight w:val="0"/>
      <w:marTop w:val="0"/>
      <w:marBottom w:val="0"/>
      <w:divBdr>
        <w:top w:val="none" w:sz="0" w:space="0" w:color="auto"/>
        <w:left w:val="none" w:sz="0" w:space="0" w:color="auto"/>
        <w:bottom w:val="none" w:sz="0" w:space="0" w:color="auto"/>
        <w:right w:val="none" w:sz="0" w:space="0" w:color="auto"/>
      </w:divBdr>
    </w:div>
    <w:div w:id="832992545">
      <w:bodyDiv w:val="1"/>
      <w:marLeft w:val="0"/>
      <w:marRight w:val="0"/>
      <w:marTop w:val="0"/>
      <w:marBottom w:val="0"/>
      <w:divBdr>
        <w:top w:val="none" w:sz="0" w:space="0" w:color="auto"/>
        <w:left w:val="none" w:sz="0" w:space="0" w:color="auto"/>
        <w:bottom w:val="none" w:sz="0" w:space="0" w:color="auto"/>
        <w:right w:val="none" w:sz="0" w:space="0" w:color="auto"/>
      </w:divBdr>
    </w:div>
    <w:div w:id="849180952">
      <w:bodyDiv w:val="1"/>
      <w:marLeft w:val="0"/>
      <w:marRight w:val="0"/>
      <w:marTop w:val="0"/>
      <w:marBottom w:val="0"/>
      <w:divBdr>
        <w:top w:val="none" w:sz="0" w:space="0" w:color="auto"/>
        <w:left w:val="none" w:sz="0" w:space="0" w:color="auto"/>
        <w:bottom w:val="none" w:sz="0" w:space="0" w:color="auto"/>
        <w:right w:val="none" w:sz="0" w:space="0" w:color="auto"/>
      </w:divBdr>
    </w:div>
    <w:div w:id="854419846">
      <w:bodyDiv w:val="1"/>
      <w:marLeft w:val="0"/>
      <w:marRight w:val="0"/>
      <w:marTop w:val="0"/>
      <w:marBottom w:val="0"/>
      <w:divBdr>
        <w:top w:val="none" w:sz="0" w:space="0" w:color="auto"/>
        <w:left w:val="none" w:sz="0" w:space="0" w:color="auto"/>
        <w:bottom w:val="none" w:sz="0" w:space="0" w:color="auto"/>
        <w:right w:val="none" w:sz="0" w:space="0" w:color="auto"/>
      </w:divBdr>
      <w:divsChild>
        <w:div w:id="1117485299">
          <w:marLeft w:val="0"/>
          <w:marRight w:val="0"/>
          <w:marTop w:val="0"/>
          <w:marBottom w:val="0"/>
          <w:divBdr>
            <w:top w:val="none" w:sz="0" w:space="0" w:color="auto"/>
            <w:left w:val="none" w:sz="0" w:space="0" w:color="auto"/>
            <w:bottom w:val="none" w:sz="0" w:space="0" w:color="auto"/>
            <w:right w:val="none" w:sz="0" w:space="0" w:color="auto"/>
          </w:divBdr>
          <w:divsChild>
            <w:div w:id="1465000293">
              <w:marLeft w:val="0"/>
              <w:marRight w:val="0"/>
              <w:marTop w:val="0"/>
              <w:marBottom w:val="0"/>
              <w:divBdr>
                <w:top w:val="none" w:sz="0" w:space="0" w:color="auto"/>
                <w:left w:val="none" w:sz="0" w:space="0" w:color="auto"/>
                <w:bottom w:val="none" w:sz="0" w:space="0" w:color="auto"/>
                <w:right w:val="none" w:sz="0" w:space="0" w:color="auto"/>
              </w:divBdr>
              <w:divsChild>
                <w:div w:id="2034377296">
                  <w:marLeft w:val="0"/>
                  <w:marRight w:val="0"/>
                  <w:marTop w:val="0"/>
                  <w:marBottom w:val="0"/>
                  <w:divBdr>
                    <w:top w:val="none" w:sz="0" w:space="0" w:color="auto"/>
                    <w:left w:val="none" w:sz="0" w:space="0" w:color="auto"/>
                    <w:bottom w:val="none" w:sz="0" w:space="0" w:color="auto"/>
                    <w:right w:val="none" w:sz="0" w:space="0" w:color="auto"/>
                  </w:divBdr>
                  <w:divsChild>
                    <w:div w:id="1885409357">
                      <w:marLeft w:val="0"/>
                      <w:marRight w:val="0"/>
                      <w:marTop w:val="0"/>
                      <w:marBottom w:val="600"/>
                      <w:divBdr>
                        <w:top w:val="none" w:sz="0" w:space="0" w:color="auto"/>
                        <w:left w:val="none" w:sz="0" w:space="0" w:color="auto"/>
                        <w:bottom w:val="none" w:sz="0" w:space="0" w:color="auto"/>
                        <w:right w:val="none" w:sz="0" w:space="0" w:color="auto"/>
                      </w:divBdr>
                      <w:divsChild>
                        <w:div w:id="582227729">
                          <w:marLeft w:val="0"/>
                          <w:marRight w:val="0"/>
                          <w:marTop w:val="0"/>
                          <w:marBottom w:val="0"/>
                          <w:divBdr>
                            <w:top w:val="none" w:sz="0" w:space="0" w:color="auto"/>
                            <w:left w:val="none" w:sz="0" w:space="0" w:color="auto"/>
                            <w:bottom w:val="none" w:sz="0" w:space="0" w:color="auto"/>
                            <w:right w:val="none" w:sz="0" w:space="0" w:color="auto"/>
                          </w:divBdr>
                          <w:divsChild>
                            <w:div w:id="2064939591">
                              <w:marLeft w:val="0"/>
                              <w:marRight w:val="0"/>
                              <w:marTop w:val="0"/>
                              <w:marBottom w:val="0"/>
                              <w:divBdr>
                                <w:top w:val="none" w:sz="0" w:space="0" w:color="auto"/>
                                <w:left w:val="none" w:sz="0" w:space="0" w:color="auto"/>
                                <w:bottom w:val="none" w:sz="0" w:space="0" w:color="auto"/>
                                <w:right w:val="none" w:sz="0" w:space="0" w:color="auto"/>
                              </w:divBdr>
                              <w:divsChild>
                                <w:div w:id="1467890922">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857428621">
      <w:marLeft w:val="0"/>
      <w:marRight w:val="0"/>
      <w:marTop w:val="0"/>
      <w:marBottom w:val="0"/>
      <w:divBdr>
        <w:top w:val="none" w:sz="0" w:space="0" w:color="auto"/>
        <w:left w:val="none" w:sz="0" w:space="0" w:color="auto"/>
        <w:bottom w:val="none" w:sz="0" w:space="0" w:color="auto"/>
        <w:right w:val="none" w:sz="0" w:space="0" w:color="auto"/>
      </w:divBdr>
      <w:divsChild>
        <w:div w:id="1839492815">
          <w:marLeft w:val="-225"/>
          <w:marRight w:val="-225"/>
          <w:marTop w:val="0"/>
          <w:marBottom w:val="0"/>
          <w:divBdr>
            <w:top w:val="none" w:sz="0" w:space="0" w:color="auto"/>
            <w:left w:val="none" w:sz="0" w:space="0" w:color="auto"/>
            <w:bottom w:val="none" w:sz="0" w:space="0" w:color="auto"/>
            <w:right w:val="none" w:sz="0" w:space="0" w:color="auto"/>
          </w:divBdr>
          <w:divsChild>
            <w:div w:id="836725801">
              <w:marLeft w:val="0"/>
              <w:marRight w:val="0"/>
              <w:marTop w:val="0"/>
              <w:marBottom w:val="0"/>
              <w:divBdr>
                <w:top w:val="none" w:sz="0" w:space="0" w:color="auto"/>
                <w:left w:val="none" w:sz="0" w:space="0" w:color="auto"/>
                <w:bottom w:val="none" w:sz="0" w:space="0" w:color="auto"/>
                <w:right w:val="none" w:sz="0" w:space="0" w:color="auto"/>
              </w:divBdr>
            </w:div>
            <w:div w:id="1545756118">
              <w:marLeft w:val="0"/>
              <w:marRight w:val="0"/>
              <w:marTop w:val="0"/>
              <w:marBottom w:val="0"/>
              <w:divBdr>
                <w:top w:val="none" w:sz="0" w:space="0" w:color="auto"/>
                <w:left w:val="none" w:sz="0" w:space="0" w:color="auto"/>
                <w:bottom w:val="none" w:sz="0" w:space="0" w:color="auto"/>
                <w:right w:val="none" w:sz="0" w:space="0" w:color="auto"/>
              </w:divBdr>
              <w:divsChild>
                <w:div w:id="329528156">
                  <w:marLeft w:val="0"/>
                  <w:marRight w:val="0"/>
                  <w:marTop w:val="0"/>
                  <w:marBottom w:val="300"/>
                  <w:divBdr>
                    <w:top w:val="none" w:sz="0" w:space="0" w:color="auto"/>
                    <w:left w:val="none" w:sz="0" w:space="0" w:color="auto"/>
                    <w:bottom w:val="none" w:sz="0" w:space="0" w:color="auto"/>
                    <w:right w:val="none" w:sz="0" w:space="0" w:color="auto"/>
                  </w:divBdr>
                </w:div>
              </w:divsChild>
            </w:div>
            <w:div w:id="198962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5999">
      <w:bodyDiv w:val="1"/>
      <w:marLeft w:val="0"/>
      <w:marRight w:val="0"/>
      <w:marTop w:val="0"/>
      <w:marBottom w:val="0"/>
      <w:divBdr>
        <w:top w:val="none" w:sz="0" w:space="0" w:color="auto"/>
        <w:left w:val="none" w:sz="0" w:space="0" w:color="auto"/>
        <w:bottom w:val="none" w:sz="0" w:space="0" w:color="auto"/>
        <w:right w:val="none" w:sz="0" w:space="0" w:color="auto"/>
      </w:divBdr>
      <w:divsChild>
        <w:div w:id="52822295">
          <w:marLeft w:val="274"/>
          <w:marRight w:val="0"/>
          <w:marTop w:val="0"/>
          <w:marBottom w:val="120"/>
          <w:divBdr>
            <w:top w:val="none" w:sz="0" w:space="0" w:color="auto"/>
            <w:left w:val="none" w:sz="0" w:space="0" w:color="auto"/>
            <w:bottom w:val="none" w:sz="0" w:space="0" w:color="auto"/>
            <w:right w:val="none" w:sz="0" w:space="0" w:color="auto"/>
          </w:divBdr>
        </w:div>
        <w:div w:id="75134098">
          <w:marLeft w:val="274"/>
          <w:marRight w:val="0"/>
          <w:marTop w:val="0"/>
          <w:marBottom w:val="120"/>
          <w:divBdr>
            <w:top w:val="none" w:sz="0" w:space="0" w:color="auto"/>
            <w:left w:val="none" w:sz="0" w:space="0" w:color="auto"/>
            <w:bottom w:val="none" w:sz="0" w:space="0" w:color="auto"/>
            <w:right w:val="none" w:sz="0" w:space="0" w:color="auto"/>
          </w:divBdr>
        </w:div>
        <w:div w:id="246614257">
          <w:marLeft w:val="274"/>
          <w:marRight w:val="0"/>
          <w:marTop w:val="0"/>
          <w:marBottom w:val="120"/>
          <w:divBdr>
            <w:top w:val="none" w:sz="0" w:space="0" w:color="auto"/>
            <w:left w:val="none" w:sz="0" w:space="0" w:color="auto"/>
            <w:bottom w:val="none" w:sz="0" w:space="0" w:color="auto"/>
            <w:right w:val="none" w:sz="0" w:space="0" w:color="auto"/>
          </w:divBdr>
        </w:div>
        <w:div w:id="849368162">
          <w:marLeft w:val="274"/>
          <w:marRight w:val="0"/>
          <w:marTop w:val="0"/>
          <w:marBottom w:val="120"/>
          <w:divBdr>
            <w:top w:val="none" w:sz="0" w:space="0" w:color="auto"/>
            <w:left w:val="none" w:sz="0" w:space="0" w:color="auto"/>
            <w:bottom w:val="none" w:sz="0" w:space="0" w:color="auto"/>
            <w:right w:val="none" w:sz="0" w:space="0" w:color="auto"/>
          </w:divBdr>
        </w:div>
        <w:div w:id="941842658">
          <w:marLeft w:val="274"/>
          <w:marRight w:val="0"/>
          <w:marTop w:val="0"/>
          <w:marBottom w:val="120"/>
          <w:divBdr>
            <w:top w:val="none" w:sz="0" w:space="0" w:color="auto"/>
            <w:left w:val="none" w:sz="0" w:space="0" w:color="auto"/>
            <w:bottom w:val="none" w:sz="0" w:space="0" w:color="auto"/>
            <w:right w:val="none" w:sz="0" w:space="0" w:color="auto"/>
          </w:divBdr>
        </w:div>
        <w:div w:id="1010374208">
          <w:marLeft w:val="274"/>
          <w:marRight w:val="0"/>
          <w:marTop w:val="0"/>
          <w:marBottom w:val="120"/>
          <w:divBdr>
            <w:top w:val="none" w:sz="0" w:space="0" w:color="auto"/>
            <w:left w:val="none" w:sz="0" w:space="0" w:color="auto"/>
            <w:bottom w:val="none" w:sz="0" w:space="0" w:color="auto"/>
            <w:right w:val="none" w:sz="0" w:space="0" w:color="auto"/>
          </w:divBdr>
        </w:div>
        <w:div w:id="1471485350">
          <w:marLeft w:val="274"/>
          <w:marRight w:val="0"/>
          <w:marTop w:val="0"/>
          <w:marBottom w:val="120"/>
          <w:divBdr>
            <w:top w:val="none" w:sz="0" w:space="0" w:color="auto"/>
            <w:left w:val="none" w:sz="0" w:space="0" w:color="auto"/>
            <w:bottom w:val="none" w:sz="0" w:space="0" w:color="auto"/>
            <w:right w:val="none" w:sz="0" w:space="0" w:color="auto"/>
          </w:divBdr>
        </w:div>
        <w:div w:id="1491485941">
          <w:marLeft w:val="274"/>
          <w:marRight w:val="0"/>
          <w:marTop w:val="0"/>
          <w:marBottom w:val="120"/>
          <w:divBdr>
            <w:top w:val="none" w:sz="0" w:space="0" w:color="auto"/>
            <w:left w:val="none" w:sz="0" w:space="0" w:color="auto"/>
            <w:bottom w:val="none" w:sz="0" w:space="0" w:color="auto"/>
            <w:right w:val="none" w:sz="0" w:space="0" w:color="auto"/>
          </w:divBdr>
        </w:div>
        <w:div w:id="1644115067">
          <w:marLeft w:val="274"/>
          <w:marRight w:val="0"/>
          <w:marTop w:val="0"/>
          <w:marBottom w:val="120"/>
          <w:divBdr>
            <w:top w:val="none" w:sz="0" w:space="0" w:color="auto"/>
            <w:left w:val="none" w:sz="0" w:space="0" w:color="auto"/>
            <w:bottom w:val="none" w:sz="0" w:space="0" w:color="auto"/>
            <w:right w:val="none" w:sz="0" w:space="0" w:color="auto"/>
          </w:divBdr>
        </w:div>
        <w:div w:id="2107530740">
          <w:marLeft w:val="274"/>
          <w:marRight w:val="0"/>
          <w:marTop w:val="0"/>
          <w:marBottom w:val="120"/>
          <w:divBdr>
            <w:top w:val="none" w:sz="0" w:space="0" w:color="auto"/>
            <w:left w:val="none" w:sz="0" w:space="0" w:color="auto"/>
            <w:bottom w:val="none" w:sz="0" w:space="0" w:color="auto"/>
            <w:right w:val="none" w:sz="0" w:space="0" w:color="auto"/>
          </w:divBdr>
        </w:div>
        <w:div w:id="2128306200">
          <w:marLeft w:val="274"/>
          <w:marRight w:val="0"/>
          <w:marTop w:val="0"/>
          <w:marBottom w:val="120"/>
          <w:divBdr>
            <w:top w:val="none" w:sz="0" w:space="0" w:color="auto"/>
            <w:left w:val="none" w:sz="0" w:space="0" w:color="auto"/>
            <w:bottom w:val="none" w:sz="0" w:space="0" w:color="auto"/>
            <w:right w:val="none" w:sz="0" w:space="0" w:color="auto"/>
          </w:divBdr>
        </w:div>
      </w:divsChild>
    </w:div>
    <w:div w:id="882908045">
      <w:bodyDiv w:val="1"/>
      <w:marLeft w:val="0"/>
      <w:marRight w:val="0"/>
      <w:marTop w:val="0"/>
      <w:marBottom w:val="0"/>
      <w:divBdr>
        <w:top w:val="none" w:sz="0" w:space="0" w:color="auto"/>
        <w:left w:val="none" w:sz="0" w:space="0" w:color="auto"/>
        <w:bottom w:val="none" w:sz="0" w:space="0" w:color="auto"/>
        <w:right w:val="none" w:sz="0" w:space="0" w:color="auto"/>
      </w:divBdr>
    </w:div>
    <w:div w:id="891891856">
      <w:bodyDiv w:val="1"/>
      <w:marLeft w:val="0"/>
      <w:marRight w:val="0"/>
      <w:marTop w:val="0"/>
      <w:marBottom w:val="0"/>
      <w:divBdr>
        <w:top w:val="none" w:sz="0" w:space="0" w:color="auto"/>
        <w:left w:val="none" w:sz="0" w:space="0" w:color="auto"/>
        <w:bottom w:val="none" w:sz="0" w:space="0" w:color="auto"/>
        <w:right w:val="none" w:sz="0" w:space="0" w:color="auto"/>
      </w:divBdr>
    </w:div>
    <w:div w:id="907349737">
      <w:bodyDiv w:val="1"/>
      <w:marLeft w:val="0"/>
      <w:marRight w:val="0"/>
      <w:marTop w:val="0"/>
      <w:marBottom w:val="0"/>
      <w:divBdr>
        <w:top w:val="none" w:sz="0" w:space="0" w:color="auto"/>
        <w:left w:val="none" w:sz="0" w:space="0" w:color="auto"/>
        <w:bottom w:val="none" w:sz="0" w:space="0" w:color="auto"/>
        <w:right w:val="none" w:sz="0" w:space="0" w:color="auto"/>
      </w:divBdr>
    </w:div>
    <w:div w:id="911237251">
      <w:bodyDiv w:val="1"/>
      <w:marLeft w:val="0"/>
      <w:marRight w:val="0"/>
      <w:marTop w:val="0"/>
      <w:marBottom w:val="0"/>
      <w:divBdr>
        <w:top w:val="none" w:sz="0" w:space="0" w:color="auto"/>
        <w:left w:val="none" w:sz="0" w:space="0" w:color="auto"/>
        <w:bottom w:val="none" w:sz="0" w:space="0" w:color="auto"/>
        <w:right w:val="none" w:sz="0" w:space="0" w:color="auto"/>
      </w:divBdr>
    </w:div>
    <w:div w:id="923993960">
      <w:bodyDiv w:val="1"/>
      <w:marLeft w:val="0"/>
      <w:marRight w:val="0"/>
      <w:marTop w:val="0"/>
      <w:marBottom w:val="0"/>
      <w:divBdr>
        <w:top w:val="none" w:sz="0" w:space="0" w:color="auto"/>
        <w:left w:val="none" w:sz="0" w:space="0" w:color="auto"/>
        <w:bottom w:val="none" w:sz="0" w:space="0" w:color="auto"/>
        <w:right w:val="none" w:sz="0" w:space="0" w:color="auto"/>
      </w:divBdr>
    </w:div>
    <w:div w:id="924194603">
      <w:bodyDiv w:val="1"/>
      <w:marLeft w:val="0"/>
      <w:marRight w:val="0"/>
      <w:marTop w:val="0"/>
      <w:marBottom w:val="0"/>
      <w:divBdr>
        <w:top w:val="none" w:sz="0" w:space="0" w:color="auto"/>
        <w:left w:val="none" w:sz="0" w:space="0" w:color="auto"/>
        <w:bottom w:val="none" w:sz="0" w:space="0" w:color="auto"/>
        <w:right w:val="none" w:sz="0" w:space="0" w:color="auto"/>
      </w:divBdr>
    </w:div>
    <w:div w:id="926309146">
      <w:bodyDiv w:val="1"/>
      <w:marLeft w:val="0"/>
      <w:marRight w:val="0"/>
      <w:marTop w:val="0"/>
      <w:marBottom w:val="0"/>
      <w:divBdr>
        <w:top w:val="none" w:sz="0" w:space="0" w:color="auto"/>
        <w:left w:val="none" w:sz="0" w:space="0" w:color="auto"/>
        <w:bottom w:val="none" w:sz="0" w:space="0" w:color="auto"/>
        <w:right w:val="none" w:sz="0" w:space="0" w:color="auto"/>
      </w:divBdr>
    </w:div>
    <w:div w:id="933170396">
      <w:bodyDiv w:val="1"/>
      <w:marLeft w:val="0"/>
      <w:marRight w:val="0"/>
      <w:marTop w:val="0"/>
      <w:marBottom w:val="0"/>
      <w:divBdr>
        <w:top w:val="none" w:sz="0" w:space="0" w:color="auto"/>
        <w:left w:val="none" w:sz="0" w:space="0" w:color="auto"/>
        <w:bottom w:val="none" w:sz="0" w:space="0" w:color="auto"/>
        <w:right w:val="none" w:sz="0" w:space="0" w:color="auto"/>
      </w:divBdr>
    </w:div>
    <w:div w:id="936014028">
      <w:bodyDiv w:val="1"/>
      <w:marLeft w:val="0"/>
      <w:marRight w:val="0"/>
      <w:marTop w:val="0"/>
      <w:marBottom w:val="0"/>
      <w:divBdr>
        <w:top w:val="none" w:sz="0" w:space="0" w:color="auto"/>
        <w:left w:val="none" w:sz="0" w:space="0" w:color="auto"/>
        <w:bottom w:val="none" w:sz="0" w:space="0" w:color="auto"/>
        <w:right w:val="none" w:sz="0" w:space="0" w:color="auto"/>
      </w:divBdr>
    </w:div>
    <w:div w:id="943725595">
      <w:bodyDiv w:val="1"/>
      <w:marLeft w:val="0"/>
      <w:marRight w:val="0"/>
      <w:marTop w:val="0"/>
      <w:marBottom w:val="0"/>
      <w:divBdr>
        <w:top w:val="none" w:sz="0" w:space="0" w:color="auto"/>
        <w:left w:val="none" w:sz="0" w:space="0" w:color="auto"/>
        <w:bottom w:val="none" w:sz="0" w:space="0" w:color="auto"/>
        <w:right w:val="none" w:sz="0" w:space="0" w:color="auto"/>
      </w:divBdr>
    </w:div>
    <w:div w:id="990791151">
      <w:bodyDiv w:val="1"/>
      <w:marLeft w:val="0"/>
      <w:marRight w:val="0"/>
      <w:marTop w:val="0"/>
      <w:marBottom w:val="0"/>
      <w:divBdr>
        <w:top w:val="none" w:sz="0" w:space="0" w:color="auto"/>
        <w:left w:val="none" w:sz="0" w:space="0" w:color="auto"/>
        <w:bottom w:val="none" w:sz="0" w:space="0" w:color="auto"/>
        <w:right w:val="none" w:sz="0" w:space="0" w:color="auto"/>
      </w:divBdr>
    </w:div>
    <w:div w:id="1000817155">
      <w:bodyDiv w:val="1"/>
      <w:marLeft w:val="0"/>
      <w:marRight w:val="0"/>
      <w:marTop w:val="0"/>
      <w:marBottom w:val="0"/>
      <w:divBdr>
        <w:top w:val="none" w:sz="0" w:space="0" w:color="auto"/>
        <w:left w:val="none" w:sz="0" w:space="0" w:color="auto"/>
        <w:bottom w:val="none" w:sz="0" w:space="0" w:color="auto"/>
        <w:right w:val="none" w:sz="0" w:space="0" w:color="auto"/>
      </w:divBdr>
    </w:div>
    <w:div w:id="1016033709">
      <w:bodyDiv w:val="1"/>
      <w:marLeft w:val="0"/>
      <w:marRight w:val="0"/>
      <w:marTop w:val="0"/>
      <w:marBottom w:val="0"/>
      <w:divBdr>
        <w:top w:val="none" w:sz="0" w:space="0" w:color="auto"/>
        <w:left w:val="none" w:sz="0" w:space="0" w:color="auto"/>
        <w:bottom w:val="none" w:sz="0" w:space="0" w:color="auto"/>
        <w:right w:val="none" w:sz="0" w:space="0" w:color="auto"/>
      </w:divBdr>
    </w:div>
    <w:div w:id="1031151830">
      <w:bodyDiv w:val="1"/>
      <w:marLeft w:val="0"/>
      <w:marRight w:val="0"/>
      <w:marTop w:val="0"/>
      <w:marBottom w:val="0"/>
      <w:divBdr>
        <w:top w:val="none" w:sz="0" w:space="0" w:color="auto"/>
        <w:left w:val="none" w:sz="0" w:space="0" w:color="auto"/>
        <w:bottom w:val="none" w:sz="0" w:space="0" w:color="auto"/>
        <w:right w:val="none" w:sz="0" w:space="0" w:color="auto"/>
      </w:divBdr>
    </w:div>
    <w:div w:id="1035421945">
      <w:bodyDiv w:val="1"/>
      <w:marLeft w:val="0"/>
      <w:marRight w:val="0"/>
      <w:marTop w:val="0"/>
      <w:marBottom w:val="0"/>
      <w:divBdr>
        <w:top w:val="none" w:sz="0" w:space="0" w:color="auto"/>
        <w:left w:val="none" w:sz="0" w:space="0" w:color="auto"/>
        <w:bottom w:val="none" w:sz="0" w:space="0" w:color="auto"/>
        <w:right w:val="none" w:sz="0" w:space="0" w:color="auto"/>
      </w:divBdr>
    </w:div>
    <w:div w:id="1046416202">
      <w:bodyDiv w:val="1"/>
      <w:marLeft w:val="0"/>
      <w:marRight w:val="0"/>
      <w:marTop w:val="0"/>
      <w:marBottom w:val="0"/>
      <w:divBdr>
        <w:top w:val="none" w:sz="0" w:space="0" w:color="auto"/>
        <w:left w:val="none" w:sz="0" w:space="0" w:color="auto"/>
        <w:bottom w:val="none" w:sz="0" w:space="0" w:color="auto"/>
        <w:right w:val="none" w:sz="0" w:space="0" w:color="auto"/>
      </w:divBdr>
    </w:div>
    <w:div w:id="1087463591">
      <w:bodyDiv w:val="1"/>
      <w:marLeft w:val="0"/>
      <w:marRight w:val="0"/>
      <w:marTop w:val="0"/>
      <w:marBottom w:val="0"/>
      <w:divBdr>
        <w:top w:val="none" w:sz="0" w:space="0" w:color="auto"/>
        <w:left w:val="none" w:sz="0" w:space="0" w:color="auto"/>
        <w:bottom w:val="none" w:sz="0" w:space="0" w:color="auto"/>
        <w:right w:val="none" w:sz="0" w:space="0" w:color="auto"/>
      </w:divBdr>
    </w:div>
    <w:div w:id="1119645549">
      <w:bodyDiv w:val="1"/>
      <w:marLeft w:val="0"/>
      <w:marRight w:val="0"/>
      <w:marTop w:val="0"/>
      <w:marBottom w:val="0"/>
      <w:divBdr>
        <w:top w:val="none" w:sz="0" w:space="0" w:color="auto"/>
        <w:left w:val="none" w:sz="0" w:space="0" w:color="auto"/>
        <w:bottom w:val="none" w:sz="0" w:space="0" w:color="auto"/>
        <w:right w:val="none" w:sz="0" w:space="0" w:color="auto"/>
      </w:divBdr>
      <w:divsChild>
        <w:div w:id="913080251">
          <w:marLeft w:val="475"/>
          <w:marRight w:val="0"/>
          <w:marTop w:val="115"/>
          <w:marBottom w:val="0"/>
          <w:divBdr>
            <w:top w:val="none" w:sz="0" w:space="0" w:color="auto"/>
            <w:left w:val="none" w:sz="0" w:space="0" w:color="auto"/>
            <w:bottom w:val="none" w:sz="0" w:space="0" w:color="auto"/>
            <w:right w:val="none" w:sz="0" w:space="0" w:color="auto"/>
          </w:divBdr>
        </w:div>
        <w:div w:id="1233081408">
          <w:marLeft w:val="475"/>
          <w:marRight w:val="0"/>
          <w:marTop w:val="115"/>
          <w:marBottom w:val="0"/>
          <w:divBdr>
            <w:top w:val="none" w:sz="0" w:space="0" w:color="auto"/>
            <w:left w:val="none" w:sz="0" w:space="0" w:color="auto"/>
            <w:bottom w:val="none" w:sz="0" w:space="0" w:color="auto"/>
            <w:right w:val="none" w:sz="0" w:space="0" w:color="auto"/>
          </w:divBdr>
        </w:div>
      </w:divsChild>
    </w:div>
    <w:div w:id="1123571172">
      <w:bodyDiv w:val="1"/>
      <w:marLeft w:val="0"/>
      <w:marRight w:val="0"/>
      <w:marTop w:val="0"/>
      <w:marBottom w:val="0"/>
      <w:divBdr>
        <w:top w:val="none" w:sz="0" w:space="0" w:color="auto"/>
        <w:left w:val="none" w:sz="0" w:space="0" w:color="auto"/>
        <w:bottom w:val="none" w:sz="0" w:space="0" w:color="auto"/>
        <w:right w:val="none" w:sz="0" w:space="0" w:color="auto"/>
      </w:divBdr>
    </w:div>
    <w:div w:id="1127896990">
      <w:bodyDiv w:val="1"/>
      <w:marLeft w:val="0"/>
      <w:marRight w:val="0"/>
      <w:marTop w:val="0"/>
      <w:marBottom w:val="0"/>
      <w:divBdr>
        <w:top w:val="none" w:sz="0" w:space="0" w:color="auto"/>
        <w:left w:val="none" w:sz="0" w:space="0" w:color="auto"/>
        <w:bottom w:val="none" w:sz="0" w:space="0" w:color="auto"/>
        <w:right w:val="none" w:sz="0" w:space="0" w:color="auto"/>
      </w:divBdr>
    </w:div>
    <w:div w:id="1148666565">
      <w:bodyDiv w:val="1"/>
      <w:marLeft w:val="0"/>
      <w:marRight w:val="0"/>
      <w:marTop w:val="0"/>
      <w:marBottom w:val="0"/>
      <w:divBdr>
        <w:top w:val="none" w:sz="0" w:space="0" w:color="auto"/>
        <w:left w:val="none" w:sz="0" w:space="0" w:color="auto"/>
        <w:bottom w:val="none" w:sz="0" w:space="0" w:color="auto"/>
        <w:right w:val="none" w:sz="0" w:space="0" w:color="auto"/>
      </w:divBdr>
    </w:div>
    <w:div w:id="1150900347">
      <w:bodyDiv w:val="1"/>
      <w:marLeft w:val="0"/>
      <w:marRight w:val="0"/>
      <w:marTop w:val="0"/>
      <w:marBottom w:val="0"/>
      <w:divBdr>
        <w:top w:val="none" w:sz="0" w:space="0" w:color="auto"/>
        <w:left w:val="none" w:sz="0" w:space="0" w:color="auto"/>
        <w:bottom w:val="none" w:sz="0" w:space="0" w:color="auto"/>
        <w:right w:val="none" w:sz="0" w:space="0" w:color="auto"/>
      </w:divBdr>
    </w:div>
    <w:div w:id="1188523639">
      <w:bodyDiv w:val="1"/>
      <w:marLeft w:val="0"/>
      <w:marRight w:val="0"/>
      <w:marTop w:val="0"/>
      <w:marBottom w:val="0"/>
      <w:divBdr>
        <w:top w:val="none" w:sz="0" w:space="0" w:color="auto"/>
        <w:left w:val="none" w:sz="0" w:space="0" w:color="auto"/>
        <w:bottom w:val="none" w:sz="0" w:space="0" w:color="auto"/>
        <w:right w:val="none" w:sz="0" w:space="0" w:color="auto"/>
      </w:divBdr>
    </w:div>
    <w:div w:id="1191603199">
      <w:bodyDiv w:val="1"/>
      <w:marLeft w:val="0"/>
      <w:marRight w:val="0"/>
      <w:marTop w:val="0"/>
      <w:marBottom w:val="0"/>
      <w:divBdr>
        <w:top w:val="none" w:sz="0" w:space="0" w:color="auto"/>
        <w:left w:val="none" w:sz="0" w:space="0" w:color="auto"/>
        <w:bottom w:val="none" w:sz="0" w:space="0" w:color="auto"/>
        <w:right w:val="none" w:sz="0" w:space="0" w:color="auto"/>
      </w:divBdr>
      <w:divsChild>
        <w:div w:id="1214391233">
          <w:marLeft w:val="0"/>
          <w:marRight w:val="0"/>
          <w:marTop w:val="0"/>
          <w:marBottom w:val="0"/>
          <w:divBdr>
            <w:top w:val="none" w:sz="0" w:space="0" w:color="auto"/>
            <w:left w:val="none" w:sz="0" w:space="0" w:color="auto"/>
            <w:bottom w:val="none" w:sz="0" w:space="0" w:color="auto"/>
            <w:right w:val="none" w:sz="0" w:space="0" w:color="auto"/>
          </w:divBdr>
          <w:divsChild>
            <w:div w:id="1218199104">
              <w:marLeft w:val="0"/>
              <w:marRight w:val="0"/>
              <w:marTop w:val="0"/>
              <w:marBottom w:val="0"/>
              <w:divBdr>
                <w:top w:val="none" w:sz="0" w:space="0" w:color="auto"/>
                <w:left w:val="none" w:sz="0" w:space="0" w:color="auto"/>
                <w:bottom w:val="none" w:sz="0" w:space="0" w:color="auto"/>
                <w:right w:val="none" w:sz="0" w:space="0" w:color="auto"/>
              </w:divBdr>
              <w:divsChild>
                <w:div w:id="765922523">
                  <w:marLeft w:val="0"/>
                  <w:marRight w:val="0"/>
                  <w:marTop w:val="0"/>
                  <w:marBottom w:val="0"/>
                  <w:divBdr>
                    <w:top w:val="none" w:sz="0" w:space="0" w:color="auto"/>
                    <w:left w:val="none" w:sz="0" w:space="0" w:color="auto"/>
                    <w:bottom w:val="none" w:sz="0" w:space="0" w:color="auto"/>
                    <w:right w:val="none" w:sz="0" w:space="0" w:color="auto"/>
                  </w:divBdr>
                  <w:divsChild>
                    <w:div w:id="2023777935">
                      <w:marLeft w:val="0"/>
                      <w:marRight w:val="0"/>
                      <w:marTop w:val="0"/>
                      <w:marBottom w:val="600"/>
                      <w:divBdr>
                        <w:top w:val="none" w:sz="0" w:space="0" w:color="auto"/>
                        <w:left w:val="none" w:sz="0" w:space="0" w:color="auto"/>
                        <w:bottom w:val="none" w:sz="0" w:space="0" w:color="auto"/>
                        <w:right w:val="none" w:sz="0" w:space="0" w:color="auto"/>
                      </w:divBdr>
                      <w:divsChild>
                        <w:div w:id="1555191537">
                          <w:marLeft w:val="0"/>
                          <w:marRight w:val="0"/>
                          <w:marTop w:val="0"/>
                          <w:marBottom w:val="0"/>
                          <w:divBdr>
                            <w:top w:val="none" w:sz="0" w:space="0" w:color="auto"/>
                            <w:left w:val="none" w:sz="0" w:space="0" w:color="auto"/>
                            <w:bottom w:val="none" w:sz="0" w:space="0" w:color="auto"/>
                            <w:right w:val="none" w:sz="0" w:space="0" w:color="auto"/>
                          </w:divBdr>
                          <w:divsChild>
                            <w:div w:id="1654526523">
                              <w:marLeft w:val="0"/>
                              <w:marRight w:val="0"/>
                              <w:marTop w:val="0"/>
                              <w:marBottom w:val="0"/>
                              <w:divBdr>
                                <w:top w:val="none" w:sz="0" w:space="0" w:color="auto"/>
                                <w:left w:val="none" w:sz="0" w:space="0" w:color="auto"/>
                                <w:bottom w:val="none" w:sz="0" w:space="0" w:color="auto"/>
                                <w:right w:val="none" w:sz="0" w:space="0" w:color="auto"/>
                              </w:divBdr>
                              <w:divsChild>
                                <w:div w:id="1601571817">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1195079806">
      <w:bodyDiv w:val="1"/>
      <w:marLeft w:val="0"/>
      <w:marRight w:val="0"/>
      <w:marTop w:val="0"/>
      <w:marBottom w:val="0"/>
      <w:divBdr>
        <w:top w:val="none" w:sz="0" w:space="0" w:color="auto"/>
        <w:left w:val="none" w:sz="0" w:space="0" w:color="auto"/>
        <w:bottom w:val="none" w:sz="0" w:space="0" w:color="auto"/>
        <w:right w:val="none" w:sz="0" w:space="0" w:color="auto"/>
      </w:divBdr>
    </w:div>
    <w:div w:id="1206794054">
      <w:bodyDiv w:val="1"/>
      <w:marLeft w:val="0"/>
      <w:marRight w:val="0"/>
      <w:marTop w:val="0"/>
      <w:marBottom w:val="0"/>
      <w:divBdr>
        <w:top w:val="none" w:sz="0" w:space="0" w:color="auto"/>
        <w:left w:val="none" w:sz="0" w:space="0" w:color="auto"/>
        <w:bottom w:val="none" w:sz="0" w:space="0" w:color="auto"/>
        <w:right w:val="none" w:sz="0" w:space="0" w:color="auto"/>
      </w:divBdr>
    </w:div>
    <w:div w:id="1209076311">
      <w:bodyDiv w:val="1"/>
      <w:marLeft w:val="0"/>
      <w:marRight w:val="0"/>
      <w:marTop w:val="0"/>
      <w:marBottom w:val="0"/>
      <w:divBdr>
        <w:top w:val="none" w:sz="0" w:space="0" w:color="auto"/>
        <w:left w:val="none" w:sz="0" w:space="0" w:color="auto"/>
        <w:bottom w:val="none" w:sz="0" w:space="0" w:color="auto"/>
        <w:right w:val="none" w:sz="0" w:space="0" w:color="auto"/>
      </w:divBdr>
      <w:divsChild>
        <w:div w:id="1803227019">
          <w:marLeft w:val="0"/>
          <w:marRight w:val="0"/>
          <w:marTop w:val="0"/>
          <w:marBottom w:val="0"/>
          <w:divBdr>
            <w:top w:val="none" w:sz="0" w:space="0" w:color="auto"/>
            <w:left w:val="none" w:sz="0" w:space="0" w:color="auto"/>
            <w:bottom w:val="none" w:sz="0" w:space="0" w:color="auto"/>
            <w:right w:val="none" w:sz="0" w:space="0" w:color="auto"/>
          </w:divBdr>
          <w:divsChild>
            <w:div w:id="1774126320">
              <w:marLeft w:val="0"/>
              <w:marRight w:val="0"/>
              <w:marTop w:val="0"/>
              <w:marBottom w:val="0"/>
              <w:divBdr>
                <w:top w:val="none" w:sz="0" w:space="0" w:color="auto"/>
                <w:left w:val="none" w:sz="0" w:space="0" w:color="auto"/>
                <w:bottom w:val="none" w:sz="0" w:space="0" w:color="auto"/>
                <w:right w:val="none" w:sz="0" w:space="0" w:color="auto"/>
              </w:divBdr>
              <w:divsChild>
                <w:div w:id="677654914">
                  <w:marLeft w:val="0"/>
                  <w:marRight w:val="0"/>
                  <w:marTop w:val="0"/>
                  <w:marBottom w:val="0"/>
                  <w:divBdr>
                    <w:top w:val="none" w:sz="0" w:space="0" w:color="auto"/>
                    <w:left w:val="none" w:sz="0" w:space="0" w:color="auto"/>
                    <w:bottom w:val="none" w:sz="0" w:space="0" w:color="auto"/>
                    <w:right w:val="none" w:sz="0" w:space="0" w:color="auto"/>
                  </w:divBdr>
                  <w:divsChild>
                    <w:div w:id="696807213">
                      <w:marLeft w:val="0"/>
                      <w:marRight w:val="0"/>
                      <w:marTop w:val="0"/>
                      <w:marBottom w:val="0"/>
                      <w:divBdr>
                        <w:top w:val="none" w:sz="0" w:space="0" w:color="auto"/>
                        <w:left w:val="none" w:sz="0" w:space="0" w:color="auto"/>
                        <w:bottom w:val="none" w:sz="0" w:space="0" w:color="auto"/>
                        <w:right w:val="none" w:sz="0" w:space="0" w:color="auto"/>
                      </w:divBdr>
                      <w:divsChild>
                        <w:div w:id="1214973326">
                          <w:marLeft w:val="0"/>
                          <w:marRight w:val="0"/>
                          <w:marTop w:val="0"/>
                          <w:marBottom w:val="0"/>
                          <w:divBdr>
                            <w:top w:val="none" w:sz="0" w:space="0" w:color="auto"/>
                            <w:left w:val="none" w:sz="0" w:space="0" w:color="auto"/>
                            <w:bottom w:val="none" w:sz="0" w:space="0" w:color="auto"/>
                            <w:right w:val="none" w:sz="0" w:space="0" w:color="auto"/>
                          </w:divBdr>
                          <w:divsChild>
                            <w:div w:id="167405640">
                              <w:marLeft w:val="0"/>
                              <w:marRight w:val="0"/>
                              <w:marTop w:val="0"/>
                              <w:marBottom w:val="0"/>
                              <w:divBdr>
                                <w:top w:val="none" w:sz="0" w:space="0" w:color="auto"/>
                                <w:left w:val="none" w:sz="0" w:space="0" w:color="auto"/>
                                <w:bottom w:val="none" w:sz="0" w:space="0" w:color="auto"/>
                                <w:right w:val="none" w:sz="0" w:space="0" w:color="auto"/>
                              </w:divBdr>
                              <w:divsChild>
                                <w:div w:id="1523518585">
                                  <w:marLeft w:val="0"/>
                                  <w:marRight w:val="0"/>
                                  <w:marTop w:val="0"/>
                                  <w:marBottom w:val="0"/>
                                  <w:divBdr>
                                    <w:top w:val="none" w:sz="0" w:space="0" w:color="auto"/>
                                    <w:left w:val="none" w:sz="0" w:space="0" w:color="auto"/>
                                    <w:bottom w:val="none" w:sz="0" w:space="0" w:color="auto"/>
                                    <w:right w:val="none" w:sz="0" w:space="0" w:color="auto"/>
                                  </w:divBdr>
                                  <w:divsChild>
                                    <w:div w:id="1843354739">
                                      <w:marLeft w:val="0"/>
                                      <w:marRight w:val="0"/>
                                      <w:marTop w:val="0"/>
                                      <w:marBottom w:val="0"/>
                                      <w:divBdr>
                                        <w:top w:val="none" w:sz="0" w:space="0" w:color="auto"/>
                                        <w:left w:val="none" w:sz="0" w:space="0" w:color="auto"/>
                                        <w:bottom w:val="none" w:sz="0" w:space="0" w:color="auto"/>
                                        <w:right w:val="none" w:sz="0" w:space="0" w:color="auto"/>
                                      </w:divBdr>
                                      <w:divsChild>
                                        <w:div w:id="338194893">
                                          <w:marLeft w:val="0"/>
                                          <w:marRight w:val="0"/>
                                          <w:marTop w:val="0"/>
                                          <w:marBottom w:val="0"/>
                                          <w:divBdr>
                                            <w:top w:val="none" w:sz="0" w:space="0" w:color="auto"/>
                                            <w:left w:val="none" w:sz="0" w:space="0" w:color="auto"/>
                                            <w:bottom w:val="none" w:sz="0" w:space="0" w:color="auto"/>
                                            <w:right w:val="none" w:sz="0" w:space="0" w:color="auto"/>
                                          </w:divBdr>
                                          <w:divsChild>
                                            <w:div w:id="1163395546">
                                              <w:marLeft w:val="0"/>
                                              <w:marRight w:val="0"/>
                                              <w:marTop w:val="0"/>
                                              <w:marBottom w:val="0"/>
                                              <w:divBdr>
                                                <w:top w:val="none" w:sz="0" w:space="0" w:color="auto"/>
                                                <w:left w:val="none" w:sz="0" w:space="0" w:color="auto"/>
                                                <w:bottom w:val="none" w:sz="0" w:space="0" w:color="auto"/>
                                                <w:right w:val="none" w:sz="0" w:space="0" w:color="auto"/>
                                              </w:divBdr>
                                              <w:divsChild>
                                                <w:div w:id="704520947">
                                                  <w:marLeft w:val="0"/>
                                                  <w:marRight w:val="0"/>
                                                  <w:marTop w:val="0"/>
                                                  <w:marBottom w:val="0"/>
                                                  <w:divBdr>
                                                    <w:top w:val="none" w:sz="0" w:space="0" w:color="auto"/>
                                                    <w:left w:val="none" w:sz="0" w:space="0" w:color="auto"/>
                                                    <w:bottom w:val="none" w:sz="0" w:space="0" w:color="auto"/>
                                                    <w:right w:val="none" w:sz="0" w:space="0" w:color="auto"/>
                                                  </w:divBdr>
                                                  <w:divsChild>
                                                    <w:div w:id="684794246">
                                                      <w:marLeft w:val="0"/>
                                                      <w:marRight w:val="0"/>
                                                      <w:marTop w:val="0"/>
                                                      <w:marBottom w:val="0"/>
                                                      <w:divBdr>
                                                        <w:top w:val="none" w:sz="0" w:space="0" w:color="auto"/>
                                                        <w:left w:val="none" w:sz="0" w:space="0" w:color="auto"/>
                                                        <w:bottom w:val="none" w:sz="0" w:space="0" w:color="auto"/>
                                                        <w:right w:val="none" w:sz="0" w:space="0" w:color="auto"/>
                                                      </w:divBdr>
                                                      <w:divsChild>
                                                        <w:div w:id="522475040">
                                                          <w:marLeft w:val="0"/>
                                                          <w:marRight w:val="0"/>
                                                          <w:marTop w:val="0"/>
                                                          <w:marBottom w:val="0"/>
                                                          <w:divBdr>
                                                            <w:top w:val="none" w:sz="0" w:space="0" w:color="auto"/>
                                                            <w:left w:val="none" w:sz="0" w:space="0" w:color="auto"/>
                                                            <w:bottom w:val="none" w:sz="0" w:space="0" w:color="auto"/>
                                                            <w:right w:val="none" w:sz="0" w:space="0" w:color="auto"/>
                                                          </w:divBdr>
                                                          <w:divsChild>
                                                            <w:div w:id="1338118336">
                                                              <w:marLeft w:val="0"/>
                                                              <w:marRight w:val="0"/>
                                                              <w:marTop w:val="315"/>
                                                              <w:marBottom w:val="0"/>
                                                              <w:divBdr>
                                                                <w:top w:val="none" w:sz="0" w:space="0" w:color="auto"/>
                                                                <w:left w:val="none" w:sz="0" w:space="0" w:color="auto"/>
                                                                <w:bottom w:val="none" w:sz="0" w:space="0" w:color="auto"/>
                                                                <w:right w:val="none" w:sz="0" w:space="0" w:color="auto"/>
                                                              </w:divBdr>
                                                              <w:divsChild>
                                                                <w:div w:id="383797068">
                                                                  <w:marLeft w:val="0"/>
                                                                  <w:marRight w:val="0"/>
                                                                  <w:marTop w:val="0"/>
                                                                  <w:marBottom w:val="675"/>
                                                                  <w:divBdr>
                                                                    <w:top w:val="none" w:sz="0" w:space="0" w:color="auto"/>
                                                                    <w:left w:val="none" w:sz="0" w:space="0" w:color="auto"/>
                                                                    <w:bottom w:val="none" w:sz="0" w:space="0" w:color="auto"/>
                                                                    <w:right w:val="none" w:sz="0" w:space="0" w:color="auto"/>
                                                                  </w:divBdr>
                                                                  <w:divsChild>
                                                                    <w:div w:id="1760980370">
                                                                      <w:marLeft w:val="0"/>
                                                                      <w:marRight w:val="0"/>
                                                                      <w:marTop w:val="300"/>
                                                                      <w:marBottom w:val="0"/>
                                                                      <w:divBdr>
                                                                        <w:top w:val="none" w:sz="0" w:space="0" w:color="auto"/>
                                                                        <w:left w:val="none" w:sz="0" w:space="0" w:color="auto"/>
                                                                        <w:bottom w:val="none" w:sz="0" w:space="0" w:color="auto"/>
                                                                        <w:right w:val="none" w:sz="0" w:space="0" w:color="auto"/>
                                                                      </w:divBdr>
                                                                      <w:divsChild>
                                                                        <w:div w:id="1547795938">
                                                                          <w:marLeft w:val="0"/>
                                                                          <w:marRight w:val="0"/>
                                                                          <w:marTop w:val="0"/>
                                                                          <w:marBottom w:val="0"/>
                                                                          <w:divBdr>
                                                                            <w:top w:val="none" w:sz="0" w:space="0" w:color="auto"/>
                                                                            <w:left w:val="none" w:sz="0" w:space="0" w:color="auto"/>
                                                                            <w:bottom w:val="none" w:sz="0" w:space="0" w:color="auto"/>
                                                                            <w:right w:val="none" w:sz="0" w:space="0" w:color="auto"/>
                                                                          </w:divBdr>
                                                                          <w:divsChild>
                                                                            <w:div w:id="542985310">
                                                                              <w:marLeft w:val="-150"/>
                                                                              <w:marRight w:val="0"/>
                                                                              <w:marTop w:val="0"/>
                                                                              <w:marBottom w:val="0"/>
                                                                              <w:divBdr>
                                                                                <w:top w:val="none" w:sz="0" w:space="0" w:color="auto"/>
                                                                                <w:left w:val="none" w:sz="0" w:space="0" w:color="auto"/>
                                                                                <w:bottom w:val="none" w:sz="0" w:space="0" w:color="auto"/>
                                                                                <w:right w:val="none" w:sz="0" w:space="0" w:color="auto"/>
                                                                              </w:divBdr>
                                                                              <w:divsChild>
                                                                                <w:div w:id="817838665">
                                                                                  <w:marLeft w:val="0"/>
                                                                                  <w:marRight w:val="0"/>
                                                                                  <w:marTop w:val="0"/>
                                                                                  <w:marBottom w:val="0"/>
                                                                                  <w:divBdr>
                                                                                    <w:top w:val="none" w:sz="0" w:space="0" w:color="auto"/>
                                                                                    <w:left w:val="none" w:sz="0" w:space="0" w:color="auto"/>
                                                                                    <w:bottom w:val="none" w:sz="0" w:space="0" w:color="auto"/>
                                                                                    <w:right w:val="none" w:sz="0" w:space="0" w:color="auto"/>
                                                                                  </w:divBdr>
                                                                                  <w:divsChild>
                                                                                    <w:div w:id="855996646">
                                                                                      <w:marLeft w:val="180"/>
                                                                                      <w:marRight w:val="0"/>
                                                                                      <w:marTop w:val="0"/>
                                                                                      <w:marBottom w:val="0"/>
                                                                                      <w:divBdr>
                                                                                        <w:top w:val="none" w:sz="0" w:space="0" w:color="auto"/>
                                                                                        <w:left w:val="none" w:sz="0" w:space="0" w:color="auto"/>
                                                                                        <w:bottom w:val="none" w:sz="0" w:space="0" w:color="auto"/>
                                                                                        <w:right w:val="none" w:sz="0" w:space="0" w:color="auto"/>
                                                                                      </w:divBdr>
                                                                                      <w:divsChild>
                                                                                        <w:div w:id="966394244">
                                                                                          <w:marLeft w:val="0"/>
                                                                                          <w:marRight w:val="0"/>
                                                                                          <w:marTop w:val="0"/>
                                                                                          <w:marBottom w:val="0"/>
                                                                                          <w:divBdr>
                                                                                            <w:top w:val="none" w:sz="0" w:space="0" w:color="auto"/>
                                                                                            <w:left w:val="none" w:sz="0" w:space="0" w:color="auto"/>
                                                                                            <w:bottom w:val="none" w:sz="0" w:space="0" w:color="auto"/>
                                                                                            <w:right w:val="none" w:sz="0" w:space="0" w:color="auto"/>
                                                                                          </w:divBdr>
                                                                                          <w:divsChild>
                                                                                            <w:div w:id="1071582133">
                                                                                              <w:marLeft w:val="0"/>
                                                                                              <w:marRight w:val="0"/>
                                                                                              <w:marTop w:val="0"/>
                                                                                              <w:marBottom w:val="0"/>
                                                                                              <w:divBdr>
                                                                                                <w:top w:val="none" w:sz="0" w:space="0" w:color="auto"/>
                                                                                                <w:left w:val="none" w:sz="0" w:space="0" w:color="auto"/>
                                                                                                <w:bottom w:val="none" w:sz="0" w:space="0" w:color="auto"/>
                                                                                                <w:right w:val="none" w:sz="0" w:space="0" w:color="auto"/>
                                                                                              </w:divBdr>
                                                                                              <w:divsChild>
                                                                                                <w:div w:id="1653826031">
                                                                                                  <w:marLeft w:val="0"/>
                                                                                                  <w:marRight w:val="0"/>
                                                                                                  <w:marTop w:val="0"/>
                                                                                                  <w:marBottom w:val="0"/>
                                                                                                  <w:divBdr>
                                                                                                    <w:top w:val="none" w:sz="0" w:space="0" w:color="auto"/>
                                                                                                    <w:left w:val="none" w:sz="0" w:space="0" w:color="auto"/>
                                                                                                    <w:bottom w:val="none" w:sz="0" w:space="0" w:color="auto"/>
                                                                                                    <w:right w:val="none" w:sz="0" w:space="0" w:color="auto"/>
                                                                                                  </w:divBdr>
                                                                                                </w:div>
                                                                                              </w:divsChild>
                                                                                            </w:div>
                                                                                            <w:div w:id="1552186262">
                                                                                              <w:marLeft w:val="0"/>
                                                                                              <w:marRight w:val="0"/>
                                                                                              <w:marTop w:val="0"/>
                                                                                              <w:marBottom w:val="0"/>
                                                                                              <w:divBdr>
                                                                                                <w:top w:val="none" w:sz="0" w:space="0" w:color="auto"/>
                                                                                                <w:left w:val="none" w:sz="0" w:space="0" w:color="auto"/>
                                                                                                <w:bottom w:val="none" w:sz="0" w:space="0" w:color="auto"/>
                                                                                                <w:right w:val="none" w:sz="0" w:space="0" w:color="auto"/>
                                                                                              </w:divBdr>
                                                                                              <w:divsChild>
                                                                                                <w:div w:id="3937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0916250">
      <w:bodyDiv w:val="1"/>
      <w:marLeft w:val="0"/>
      <w:marRight w:val="0"/>
      <w:marTop w:val="0"/>
      <w:marBottom w:val="0"/>
      <w:divBdr>
        <w:top w:val="none" w:sz="0" w:space="0" w:color="auto"/>
        <w:left w:val="none" w:sz="0" w:space="0" w:color="auto"/>
        <w:bottom w:val="none" w:sz="0" w:space="0" w:color="auto"/>
        <w:right w:val="none" w:sz="0" w:space="0" w:color="auto"/>
      </w:divBdr>
    </w:div>
    <w:div w:id="1218664499">
      <w:bodyDiv w:val="1"/>
      <w:marLeft w:val="0"/>
      <w:marRight w:val="0"/>
      <w:marTop w:val="0"/>
      <w:marBottom w:val="0"/>
      <w:divBdr>
        <w:top w:val="none" w:sz="0" w:space="0" w:color="auto"/>
        <w:left w:val="none" w:sz="0" w:space="0" w:color="auto"/>
        <w:bottom w:val="none" w:sz="0" w:space="0" w:color="auto"/>
        <w:right w:val="none" w:sz="0" w:space="0" w:color="auto"/>
      </w:divBdr>
    </w:div>
    <w:div w:id="1234774641">
      <w:bodyDiv w:val="1"/>
      <w:marLeft w:val="0"/>
      <w:marRight w:val="0"/>
      <w:marTop w:val="0"/>
      <w:marBottom w:val="0"/>
      <w:divBdr>
        <w:top w:val="none" w:sz="0" w:space="0" w:color="auto"/>
        <w:left w:val="none" w:sz="0" w:space="0" w:color="auto"/>
        <w:bottom w:val="none" w:sz="0" w:space="0" w:color="auto"/>
        <w:right w:val="none" w:sz="0" w:space="0" w:color="auto"/>
      </w:divBdr>
    </w:div>
    <w:div w:id="1240872837">
      <w:bodyDiv w:val="1"/>
      <w:marLeft w:val="0"/>
      <w:marRight w:val="0"/>
      <w:marTop w:val="0"/>
      <w:marBottom w:val="0"/>
      <w:divBdr>
        <w:top w:val="none" w:sz="0" w:space="0" w:color="auto"/>
        <w:left w:val="none" w:sz="0" w:space="0" w:color="auto"/>
        <w:bottom w:val="none" w:sz="0" w:space="0" w:color="auto"/>
        <w:right w:val="none" w:sz="0" w:space="0" w:color="auto"/>
      </w:divBdr>
    </w:div>
    <w:div w:id="1260260370">
      <w:bodyDiv w:val="1"/>
      <w:marLeft w:val="0"/>
      <w:marRight w:val="0"/>
      <w:marTop w:val="0"/>
      <w:marBottom w:val="0"/>
      <w:divBdr>
        <w:top w:val="none" w:sz="0" w:space="0" w:color="auto"/>
        <w:left w:val="none" w:sz="0" w:space="0" w:color="auto"/>
        <w:bottom w:val="none" w:sz="0" w:space="0" w:color="auto"/>
        <w:right w:val="none" w:sz="0" w:space="0" w:color="auto"/>
      </w:divBdr>
    </w:div>
    <w:div w:id="1291596998">
      <w:bodyDiv w:val="1"/>
      <w:marLeft w:val="0"/>
      <w:marRight w:val="0"/>
      <w:marTop w:val="0"/>
      <w:marBottom w:val="0"/>
      <w:divBdr>
        <w:top w:val="none" w:sz="0" w:space="0" w:color="auto"/>
        <w:left w:val="none" w:sz="0" w:space="0" w:color="auto"/>
        <w:bottom w:val="none" w:sz="0" w:space="0" w:color="auto"/>
        <w:right w:val="none" w:sz="0" w:space="0" w:color="auto"/>
      </w:divBdr>
    </w:div>
    <w:div w:id="1303659732">
      <w:bodyDiv w:val="1"/>
      <w:marLeft w:val="0"/>
      <w:marRight w:val="0"/>
      <w:marTop w:val="0"/>
      <w:marBottom w:val="0"/>
      <w:divBdr>
        <w:top w:val="none" w:sz="0" w:space="0" w:color="auto"/>
        <w:left w:val="none" w:sz="0" w:space="0" w:color="auto"/>
        <w:bottom w:val="none" w:sz="0" w:space="0" w:color="auto"/>
        <w:right w:val="none" w:sz="0" w:space="0" w:color="auto"/>
      </w:divBdr>
      <w:divsChild>
        <w:div w:id="1878807923">
          <w:marLeft w:val="0"/>
          <w:marRight w:val="0"/>
          <w:marTop w:val="0"/>
          <w:marBottom w:val="0"/>
          <w:divBdr>
            <w:top w:val="none" w:sz="0" w:space="0" w:color="auto"/>
            <w:left w:val="none" w:sz="0" w:space="0" w:color="auto"/>
            <w:bottom w:val="none" w:sz="0" w:space="0" w:color="auto"/>
            <w:right w:val="none" w:sz="0" w:space="0" w:color="auto"/>
          </w:divBdr>
          <w:divsChild>
            <w:div w:id="238828488">
              <w:marLeft w:val="-225"/>
              <w:marRight w:val="-225"/>
              <w:marTop w:val="0"/>
              <w:marBottom w:val="0"/>
              <w:divBdr>
                <w:top w:val="none" w:sz="0" w:space="0" w:color="auto"/>
                <w:left w:val="none" w:sz="0" w:space="0" w:color="auto"/>
                <w:bottom w:val="none" w:sz="0" w:space="0" w:color="auto"/>
                <w:right w:val="none" w:sz="0" w:space="0" w:color="auto"/>
              </w:divBdr>
              <w:divsChild>
                <w:div w:id="1000736842">
                  <w:marLeft w:val="0"/>
                  <w:marRight w:val="0"/>
                  <w:marTop w:val="0"/>
                  <w:marBottom w:val="0"/>
                  <w:divBdr>
                    <w:top w:val="none" w:sz="0" w:space="0" w:color="auto"/>
                    <w:left w:val="none" w:sz="0" w:space="0" w:color="auto"/>
                    <w:bottom w:val="none" w:sz="0" w:space="0" w:color="auto"/>
                    <w:right w:val="none" w:sz="0" w:space="0" w:color="auto"/>
                  </w:divBdr>
                  <w:divsChild>
                    <w:div w:id="1202477948">
                      <w:marLeft w:val="0"/>
                      <w:marRight w:val="0"/>
                      <w:marTop w:val="0"/>
                      <w:marBottom w:val="0"/>
                      <w:divBdr>
                        <w:top w:val="none" w:sz="0" w:space="0" w:color="auto"/>
                        <w:left w:val="none" w:sz="0" w:space="0" w:color="auto"/>
                        <w:bottom w:val="none" w:sz="0" w:space="0" w:color="auto"/>
                        <w:right w:val="none" w:sz="0" w:space="0" w:color="auto"/>
                      </w:divBdr>
                      <w:divsChild>
                        <w:div w:id="1218127600">
                          <w:marLeft w:val="0"/>
                          <w:marRight w:val="0"/>
                          <w:marTop w:val="0"/>
                          <w:marBottom w:val="0"/>
                          <w:divBdr>
                            <w:top w:val="none" w:sz="0" w:space="0" w:color="auto"/>
                            <w:left w:val="none" w:sz="0" w:space="0" w:color="auto"/>
                            <w:bottom w:val="none" w:sz="0" w:space="0" w:color="auto"/>
                            <w:right w:val="none" w:sz="0" w:space="0" w:color="auto"/>
                          </w:divBdr>
                          <w:divsChild>
                            <w:div w:id="1407221060">
                              <w:marLeft w:val="0"/>
                              <w:marRight w:val="0"/>
                              <w:marTop w:val="0"/>
                              <w:marBottom w:val="0"/>
                              <w:divBdr>
                                <w:top w:val="none" w:sz="0" w:space="0" w:color="auto"/>
                                <w:left w:val="none" w:sz="0" w:space="0" w:color="auto"/>
                                <w:bottom w:val="none" w:sz="0" w:space="0" w:color="auto"/>
                                <w:right w:val="none" w:sz="0" w:space="0" w:color="auto"/>
                              </w:divBdr>
                              <w:divsChild>
                                <w:div w:id="290984193">
                                  <w:marLeft w:val="0"/>
                                  <w:marRight w:val="0"/>
                                  <w:marTop w:val="0"/>
                                  <w:marBottom w:val="0"/>
                                  <w:divBdr>
                                    <w:top w:val="none" w:sz="0" w:space="0" w:color="auto"/>
                                    <w:left w:val="none" w:sz="0" w:space="0" w:color="auto"/>
                                    <w:bottom w:val="none" w:sz="0" w:space="0" w:color="auto"/>
                                    <w:right w:val="none" w:sz="0" w:space="0" w:color="auto"/>
                                  </w:divBdr>
                                  <w:divsChild>
                                    <w:div w:id="501316420">
                                      <w:marLeft w:val="0"/>
                                      <w:marRight w:val="0"/>
                                      <w:marTop w:val="0"/>
                                      <w:marBottom w:val="0"/>
                                      <w:divBdr>
                                        <w:top w:val="none" w:sz="0" w:space="0" w:color="auto"/>
                                        <w:left w:val="none" w:sz="0" w:space="0" w:color="auto"/>
                                        <w:bottom w:val="none" w:sz="0" w:space="0" w:color="auto"/>
                                        <w:right w:val="none" w:sz="0" w:space="0" w:color="auto"/>
                                      </w:divBdr>
                                      <w:divsChild>
                                        <w:div w:id="386415721">
                                          <w:marLeft w:val="0"/>
                                          <w:marRight w:val="0"/>
                                          <w:marTop w:val="0"/>
                                          <w:marBottom w:val="0"/>
                                          <w:divBdr>
                                            <w:top w:val="none" w:sz="0" w:space="0" w:color="auto"/>
                                            <w:left w:val="none" w:sz="0" w:space="0" w:color="auto"/>
                                            <w:bottom w:val="none" w:sz="0" w:space="0" w:color="auto"/>
                                            <w:right w:val="none" w:sz="0" w:space="0" w:color="auto"/>
                                          </w:divBdr>
                                          <w:divsChild>
                                            <w:div w:id="1371105081">
                                              <w:marLeft w:val="0"/>
                                              <w:marRight w:val="0"/>
                                              <w:marTop w:val="0"/>
                                              <w:marBottom w:val="0"/>
                                              <w:divBdr>
                                                <w:top w:val="none" w:sz="0" w:space="0" w:color="auto"/>
                                                <w:left w:val="none" w:sz="0" w:space="0" w:color="auto"/>
                                                <w:bottom w:val="none" w:sz="0" w:space="0" w:color="auto"/>
                                                <w:right w:val="none" w:sz="0" w:space="0" w:color="auto"/>
                                              </w:divBdr>
                                              <w:divsChild>
                                                <w:div w:id="1849639169">
                                                  <w:marLeft w:val="0"/>
                                                  <w:marRight w:val="0"/>
                                                  <w:marTop w:val="0"/>
                                                  <w:marBottom w:val="0"/>
                                                  <w:divBdr>
                                                    <w:top w:val="none" w:sz="0" w:space="0" w:color="auto"/>
                                                    <w:left w:val="none" w:sz="0" w:space="0" w:color="auto"/>
                                                    <w:bottom w:val="none" w:sz="0" w:space="0" w:color="auto"/>
                                                    <w:right w:val="none" w:sz="0" w:space="0" w:color="auto"/>
                                                  </w:divBdr>
                                                  <w:divsChild>
                                                    <w:div w:id="1099570808">
                                                      <w:marLeft w:val="0"/>
                                                      <w:marRight w:val="0"/>
                                                      <w:marTop w:val="0"/>
                                                      <w:marBottom w:val="0"/>
                                                      <w:divBdr>
                                                        <w:top w:val="none" w:sz="0" w:space="0" w:color="auto"/>
                                                        <w:left w:val="none" w:sz="0" w:space="0" w:color="auto"/>
                                                        <w:bottom w:val="none" w:sz="0" w:space="0" w:color="auto"/>
                                                        <w:right w:val="none" w:sz="0" w:space="0" w:color="auto"/>
                                                      </w:divBdr>
                                                      <w:divsChild>
                                                        <w:div w:id="11562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70466">
                                          <w:marLeft w:val="0"/>
                                          <w:marRight w:val="0"/>
                                          <w:marTop w:val="0"/>
                                          <w:marBottom w:val="0"/>
                                          <w:divBdr>
                                            <w:top w:val="none" w:sz="0" w:space="0" w:color="auto"/>
                                            <w:left w:val="none" w:sz="0" w:space="0" w:color="auto"/>
                                            <w:bottom w:val="none" w:sz="0" w:space="0" w:color="auto"/>
                                            <w:right w:val="none" w:sz="0" w:space="0" w:color="auto"/>
                                          </w:divBdr>
                                          <w:divsChild>
                                            <w:div w:id="428429692">
                                              <w:marLeft w:val="0"/>
                                              <w:marRight w:val="0"/>
                                              <w:marTop w:val="0"/>
                                              <w:marBottom w:val="450"/>
                                              <w:divBdr>
                                                <w:top w:val="none" w:sz="0" w:space="0" w:color="auto"/>
                                                <w:left w:val="none" w:sz="0" w:space="0" w:color="auto"/>
                                                <w:bottom w:val="none" w:sz="0" w:space="0" w:color="auto"/>
                                                <w:right w:val="none" w:sz="0" w:space="0" w:color="auto"/>
                                              </w:divBdr>
                                              <w:divsChild>
                                                <w:div w:id="1963611426">
                                                  <w:marLeft w:val="0"/>
                                                  <w:marRight w:val="0"/>
                                                  <w:marTop w:val="0"/>
                                                  <w:marBottom w:val="0"/>
                                                  <w:divBdr>
                                                    <w:top w:val="none" w:sz="0" w:space="0" w:color="auto"/>
                                                    <w:left w:val="none" w:sz="0" w:space="0" w:color="auto"/>
                                                    <w:bottom w:val="none" w:sz="0" w:space="0" w:color="auto"/>
                                                    <w:right w:val="none" w:sz="0" w:space="0" w:color="auto"/>
                                                  </w:divBdr>
                                                  <w:divsChild>
                                                    <w:div w:id="883982281">
                                                      <w:marLeft w:val="0"/>
                                                      <w:marRight w:val="0"/>
                                                      <w:marTop w:val="0"/>
                                                      <w:marBottom w:val="0"/>
                                                      <w:divBdr>
                                                        <w:top w:val="none" w:sz="0" w:space="0" w:color="auto"/>
                                                        <w:left w:val="none" w:sz="0" w:space="0" w:color="auto"/>
                                                        <w:bottom w:val="none" w:sz="0" w:space="0" w:color="auto"/>
                                                        <w:right w:val="none" w:sz="0" w:space="0" w:color="auto"/>
                                                      </w:divBdr>
                                                      <w:divsChild>
                                                        <w:div w:id="6156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355">
                                          <w:marLeft w:val="0"/>
                                          <w:marRight w:val="0"/>
                                          <w:marTop w:val="0"/>
                                          <w:marBottom w:val="0"/>
                                          <w:divBdr>
                                            <w:top w:val="none" w:sz="0" w:space="0" w:color="auto"/>
                                            <w:left w:val="none" w:sz="0" w:space="0" w:color="auto"/>
                                            <w:bottom w:val="none" w:sz="0" w:space="0" w:color="auto"/>
                                            <w:right w:val="none" w:sz="0" w:space="0" w:color="auto"/>
                                          </w:divBdr>
                                          <w:divsChild>
                                            <w:div w:id="465468598">
                                              <w:marLeft w:val="0"/>
                                              <w:marRight w:val="0"/>
                                              <w:marTop w:val="0"/>
                                              <w:marBottom w:val="0"/>
                                              <w:divBdr>
                                                <w:top w:val="none" w:sz="0" w:space="0" w:color="auto"/>
                                                <w:left w:val="none" w:sz="0" w:space="0" w:color="auto"/>
                                                <w:bottom w:val="none" w:sz="0" w:space="0" w:color="auto"/>
                                                <w:right w:val="none" w:sz="0" w:space="0" w:color="auto"/>
                                              </w:divBdr>
                                              <w:divsChild>
                                                <w:div w:id="170534165">
                                                  <w:marLeft w:val="0"/>
                                                  <w:marRight w:val="0"/>
                                                  <w:marTop w:val="0"/>
                                                  <w:marBottom w:val="0"/>
                                                  <w:divBdr>
                                                    <w:top w:val="none" w:sz="0" w:space="0" w:color="auto"/>
                                                    <w:left w:val="none" w:sz="0" w:space="0" w:color="auto"/>
                                                    <w:bottom w:val="none" w:sz="0" w:space="0" w:color="auto"/>
                                                    <w:right w:val="none" w:sz="0" w:space="0" w:color="auto"/>
                                                  </w:divBdr>
                                                  <w:divsChild>
                                                    <w:div w:id="682240650">
                                                      <w:marLeft w:val="0"/>
                                                      <w:marRight w:val="0"/>
                                                      <w:marTop w:val="0"/>
                                                      <w:marBottom w:val="0"/>
                                                      <w:divBdr>
                                                        <w:top w:val="none" w:sz="0" w:space="0" w:color="auto"/>
                                                        <w:left w:val="none" w:sz="0" w:space="0" w:color="auto"/>
                                                        <w:bottom w:val="none" w:sz="0" w:space="0" w:color="auto"/>
                                                        <w:right w:val="none" w:sz="0" w:space="0" w:color="auto"/>
                                                      </w:divBdr>
                                                      <w:divsChild>
                                                        <w:div w:id="2839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9817632">
      <w:bodyDiv w:val="1"/>
      <w:marLeft w:val="0"/>
      <w:marRight w:val="0"/>
      <w:marTop w:val="0"/>
      <w:marBottom w:val="0"/>
      <w:divBdr>
        <w:top w:val="none" w:sz="0" w:space="0" w:color="auto"/>
        <w:left w:val="none" w:sz="0" w:space="0" w:color="auto"/>
        <w:bottom w:val="none" w:sz="0" w:space="0" w:color="auto"/>
        <w:right w:val="none" w:sz="0" w:space="0" w:color="auto"/>
      </w:divBdr>
    </w:div>
    <w:div w:id="1319842322">
      <w:bodyDiv w:val="1"/>
      <w:marLeft w:val="0"/>
      <w:marRight w:val="0"/>
      <w:marTop w:val="0"/>
      <w:marBottom w:val="0"/>
      <w:divBdr>
        <w:top w:val="none" w:sz="0" w:space="0" w:color="auto"/>
        <w:left w:val="none" w:sz="0" w:space="0" w:color="auto"/>
        <w:bottom w:val="none" w:sz="0" w:space="0" w:color="auto"/>
        <w:right w:val="none" w:sz="0" w:space="0" w:color="auto"/>
      </w:divBdr>
    </w:div>
    <w:div w:id="1327056148">
      <w:bodyDiv w:val="1"/>
      <w:marLeft w:val="0"/>
      <w:marRight w:val="0"/>
      <w:marTop w:val="0"/>
      <w:marBottom w:val="0"/>
      <w:divBdr>
        <w:top w:val="none" w:sz="0" w:space="0" w:color="auto"/>
        <w:left w:val="none" w:sz="0" w:space="0" w:color="auto"/>
        <w:bottom w:val="none" w:sz="0" w:space="0" w:color="auto"/>
        <w:right w:val="none" w:sz="0" w:space="0" w:color="auto"/>
      </w:divBdr>
    </w:div>
    <w:div w:id="1333795195">
      <w:bodyDiv w:val="1"/>
      <w:marLeft w:val="0"/>
      <w:marRight w:val="0"/>
      <w:marTop w:val="0"/>
      <w:marBottom w:val="0"/>
      <w:divBdr>
        <w:top w:val="none" w:sz="0" w:space="0" w:color="auto"/>
        <w:left w:val="none" w:sz="0" w:space="0" w:color="auto"/>
        <w:bottom w:val="none" w:sz="0" w:space="0" w:color="auto"/>
        <w:right w:val="none" w:sz="0" w:space="0" w:color="auto"/>
      </w:divBdr>
    </w:div>
    <w:div w:id="1335649436">
      <w:bodyDiv w:val="1"/>
      <w:marLeft w:val="0"/>
      <w:marRight w:val="0"/>
      <w:marTop w:val="0"/>
      <w:marBottom w:val="0"/>
      <w:divBdr>
        <w:top w:val="none" w:sz="0" w:space="0" w:color="auto"/>
        <w:left w:val="none" w:sz="0" w:space="0" w:color="auto"/>
        <w:bottom w:val="none" w:sz="0" w:space="0" w:color="auto"/>
        <w:right w:val="none" w:sz="0" w:space="0" w:color="auto"/>
      </w:divBdr>
    </w:div>
    <w:div w:id="1366713978">
      <w:bodyDiv w:val="1"/>
      <w:marLeft w:val="0"/>
      <w:marRight w:val="0"/>
      <w:marTop w:val="0"/>
      <w:marBottom w:val="0"/>
      <w:divBdr>
        <w:top w:val="none" w:sz="0" w:space="0" w:color="auto"/>
        <w:left w:val="none" w:sz="0" w:space="0" w:color="auto"/>
        <w:bottom w:val="none" w:sz="0" w:space="0" w:color="auto"/>
        <w:right w:val="none" w:sz="0" w:space="0" w:color="auto"/>
      </w:divBdr>
    </w:div>
    <w:div w:id="1367176329">
      <w:bodyDiv w:val="1"/>
      <w:marLeft w:val="0"/>
      <w:marRight w:val="0"/>
      <w:marTop w:val="0"/>
      <w:marBottom w:val="0"/>
      <w:divBdr>
        <w:top w:val="none" w:sz="0" w:space="0" w:color="auto"/>
        <w:left w:val="none" w:sz="0" w:space="0" w:color="auto"/>
        <w:bottom w:val="none" w:sz="0" w:space="0" w:color="auto"/>
        <w:right w:val="none" w:sz="0" w:space="0" w:color="auto"/>
      </w:divBdr>
    </w:div>
    <w:div w:id="1375544231">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92119546">
      <w:bodyDiv w:val="1"/>
      <w:marLeft w:val="0"/>
      <w:marRight w:val="0"/>
      <w:marTop w:val="0"/>
      <w:marBottom w:val="0"/>
      <w:divBdr>
        <w:top w:val="none" w:sz="0" w:space="0" w:color="auto"/>
        <w:left w:val="none" w:sz="0" w:space="0" w:color="auto"/>
        <w:bottom w:val="none" w:sz="0" w:space="0" w:color="auto"/>
        <w:right w:val="none" w:sz="0" w:space="0" w:color="auto"/>
      </w:divBdr>
    </w:div>
    <w:div w:id="1392999077">
      <w:bodyDiv w:val="1"/>
      <w:marLeft w:val="0"/>
      <w:marRight w:val="0"/>
      <w:marTop w:val="0"/>
      <w:marBottom w:val="0"/>
      <w:divBdr>
        <w:top w:val="none" w:sz="0" w:space="0" w:color="auto"/>
        <w:left w:val="none" w:sz="0" w:space="0" w:color="auto"/>
        <w:bottom w:val="none" w:sz="0" w:space="0" w:color="auto"/>
        <w:right w:val="none" w:sz="0" w:space="0" w:color="auto"/>
      </w:divBdr>
    </w:div>
    <w:div w:id="1395080023">
      <w:bodyDiv w:val="1"/>
      <w:marLeft w:val="0"/>
      <w:marRight w:val="0"/>
      <w:marTop w:val="0"/>
      <w:marBottom w:val="0"/>
      <w:divBdr>
        <w:top w:val="none" w:sz="0" w:space="0" w:color="auto"/>
        <w:left w:val="none" w:sz="0" w:space="0" w:color="auto"/>
        <w:bottom w:val="none" w:sz="0" w:space="0" w:color="auto"/>
        <w:right w:val="none" w:sz="0" w:space="0" w:color="auto"/>
      </w:divBdr>
      <w:divsChild>
        <w:div w:id="273483831">
          <w:marLeft w:val="446"/>
          <w:marRight w:val="0"/>
          <w:marTop w:val="0"/>
          <w:marBottom w:val="0"/>
          <w:divBdr>
            <w:top w:val="none" w:sz="0" w:space="0" w:color="auto"/>
            <w:left w:val="none" w:sz="0" w:space="0" w:color="auto"/>
            <w:bottom w:val="none" w:sz="0" w:space="0" w:color="auto"/>
            <w:right w:val="none" w:sz="0" w:space="0" w:color="auto"/>
          </w:divBdr>
        </w:div>
        <w:div w:id="1466695890">
          <w:marLeft w:val="446"/>
          <w:marRight w:val="0"/>
          <w:marTop w:val="0"/>
          <w:marBottom w:val="0"/>
          <w:divBdr>
            <w:top w:val="none" w:sz="0" w:space="0" w:color="auto"/>
            <w:left w:val="none" w:sz="0" w:space="0" w:color="auto"/>
            <w:bottom w:val="none" w:sz="0" w:space="0" w:color="auto"/>
            <w:right w:val="none" w:sz="0" w:space="0" w:color="auto"/>
          </w:divBdr>
        </w:div>
        <w:div w:id="1026954151">
          <w:marLeft w:val="446"/>
          <w:marRight w:val="0"/>
          <w:marTop w:val="0"/>
          <w:marBottom w:val="0"/>
          <w:divBdr>
            <w:top w:val="none" w:sz="0" w:space="0" w:color="auto"/>
            <w:left w:val="none" w:sz="0" w:space="0" w:color="auto"/>
            <w:bottom w:val="none" w:sz="0" w:space="0" w:color="auto"/>
            <w:right w:val="none" w:sz="0" w:space="0" w:color="auto"/>
          </w:divBdr>
        </w:div>
        <w:div w:id="1167093570">
          <w:marLeft w:val="446"/>
          <w:marRight w:val="0"/>
          <w:marTop w:val="0"/>
          <w:marBottom w:val="0"/>
          <w:divBdr>
            <w:top w:val="none" w:sz="0" w:space="0" w:color="auto"/>
            <w:left w:val="none" w:sz="0" w:space="0" w:color="auto"/>
            <w:bottom w:val="none" w:sz="0" w:space="0" w:color="auto"/>
            <w:right w:val="none" w:sz="0" w:space="0" w:color="auto"/>
          </w:divBdr>
        </w:div>
      </w:divsChild>
    </w:div>
    <w:div w:id="1395395595">
      <w:bodyDiv w:val="1"/>
      <w:marLeft w:val="0"/>
      <w:marRight w:val="0"/>
      <w:marTop w:val="0"/>
      <w:marBottom w:val="0"/>
      <w:divBdr>
        <w:top w:val="none" w:sz="0" w:space="0" w:color="auto"/>
        <w:left w:val="none" w:sz="0" w:space="0" w:color="auto"/>
        <w:bottom w:val="none" w:sz="0" w:space="0" w:color="auto"/>
        <w:right w:val="none" w:sz="0" w:space="0" w:color="auto"/>
      </w:divBdr>
    </w:div>
    <w:div w:id="1404570512">
      <w:bodyDiv w:val="1"/>
      <w:marLeft w:val="0"/>
      <w:marRight w:val="0"/>
      <w:marTop w:val="0"/>
      <w:marBottom w:val="0"/>
      <w:divBdr>
        <w:top w:val="none" w:sz="0" w:space="0" w:color="auto"/>
        <w:left w:val="none" w:sz="0" w:space="0" w:color="auto"/>
        <w:bottom w:val="none" w:sz="0" w:space="0" w:color="auto"/>
        <w:right w:val="none" w:sz="0" w:space="0" w:color="auto"/>
      </w:divBdr>
    </w:div>
    <w:div w:id="1406731128">
      <w:bodyDiv w:val="1"/>
      <w:marLeft w:val="0"/>
      <w:marRight w:val="0"/>
      <w:marTop w:val="0"/>
      <w:marBottom w:val="0"/>
      <w:divBdr>
        <w:top w:val="none" w:sz="0" w:space="0" w:color="auto"/>
        <w:left w:val="none" w:sz="0" w:space="0" w:color="auto"/>
        <w:bottom w:val="none" w:sz="0" w:space="0" w:color="auto"/>
        <w:right w:val="none" w:sz="0" w:space="0" w:color="auto"/>
      </w:divBdr>
    </w:div>
    <w:div w:id="1417896610">
      <w:bodyDiv w:val="1"/>
      <w:marLeft w:val="0"/>
      <w:marRight w:val="0"/>
      <w:marTop w:val="0"/>
      <w:marBottom w:val="0"/>
      <w:divBdr>
        <w:top w:val="none" w:sz="0" w:space="0" w:color="auto"/>
        <w:left w:val="none" w:sz="0" w:space="0" w:color="auto"/>
        <w:bottom w:val="none" w:sz="0" w:space="0" w:color="auto"/>
        <w:right w:val="none" w:sz="0" w:space="0" w:color="auto"/>
      </w:divBdr>
      <w:divsChild>
        <w:div w:id="2064940229">
          <w:marLeft w:val="446"/>
          <w:marRight w:val="0"/>
          <w:marTop w:val="0"/>
          <w:marBottom w:val="0"/>
          <w:divBdr>
            <w:top w:val="none" w:sz="0" w:space="0" w:color="auto"/>
            <w:left w:val="none" w:sz="0" w:space="0" w:color="auto"/>
            <w:bottom w:val="none" w:sz="0" w:space="0" w:color="auto"/>
            <w:right w:val="none" w:sz="0" w:space="0" w:color="auto"/>
          </w:divBdr>
        </w:div>
        <w:div w:id="1891769487">
          <w:marLeft w:val="446"/>
          <w:marRight w:val="0"/>
          <w:marTop w:val="0"/>
          <w:marBottom w:val="0"/>
          <w:divBdr>
            <w:top w:val="none" w:sz="0" w:space="0" w:color="auto"/>
            <w:left w:val="none" w:sz="0" w:space="0" w:color="auto"/>
            <w:bottom w:val="none" w:sz="0" w:space="0" w:color="auto"/>
            <w:right w:val="none" w:sz="0" w:space="0" w:color="auto"/>
          </w:divBdr>
        </w:div>
        <w:div w:id="822770937">
          <w:marLeft w:val="446"/>
          <w:marRight w:val="0"/>
          <w:marTop w:val="0"/>
          <w:marBottom w:val="0"/>
          <w:divBdr>
            <w:top w:val="none" w:sz="0" w:space="0" w:color="auto"/>
            <w:left w:val="none" w:sz="0" w:space="0" w:color="auto"/>
            <w:bottom w:val="none" w:sz="0" w:space="0" w:color="auto"/>
            <w:right w:val="none" w:sz="0" w:space="0" w:color="auto"/>
          </w:divBdr>
        </w:div>
        <w:div w:id="489634774">
          <w:marLeft w:val="446"/>
          <w:marRight w:val="0"/>
          <w:marTop w:val="0"/>
          <w:marBottom w:val="0"/>
          <w:divBdr>
            <w:top w:val="none" w:sz="0" w:space="0" w:color="auto"/>
            <w:left w:val="none" w:sz="0" w:space="0" w:color="auto"/>
            <w:bottom w:val="none" w:sz="0" w:space="0" w:color="auto"/>
            <w:right w:val="none" w:sz="0" w:space="0" w:color="auto"/>
          </w:divBdr>
        </w:div>
        <w:div w:id="1334526440">
          <w:marLeft w:val="446"/>
          <w:marRight w:val="0"/>
          <w:marTop w:val="0"/>
          <w:marBottom w:val="0"/>
          <w:divBdr>
            <w:top w:val="none" w:sz="0" w:space="0" w:color="auto"/>
            <w:left w:val="none" w:sz="0" w:space="0" w:color="auto"/>
            <w:bottom w:val="none" w:sz="0" w:space="0" w:color="auto"/>
            <w:right w:val="none" w:sz="0" w:space="0" w:color="auto"/>
          </w:divBdr>
        </w:div>
        <w:div w:id="260996540">
          <w:marLeft w:val="446"/>
          <w:marRight w:val="0"/>
          <w:marTop w:val="0"/>
          <w:marBottom w:val="0"/>
          <w:divBdr>
            <w:top w:val="none" w:sz="0" w:space="0" w:color="auto"/>
            <w:left w:val="none" w:sz="0" w:space="0" w:color="auto"/>
            <w:bottom w:val="none" w:sz="0" w:space="0" w:color="auto"/>
            <w:right w:val="none" w:sz="0" w:space="0" w:color="auto"/>
          </w:divBdr>
        </w:div>
        <w:div w:id="217980996">
          <w:marLeft w:val="446"/>
          <w:marRight w:val="0"/>
          <w:marTop w:val="0"/>
          <w:marBottom w:val="0"/>
          <w:divBdr>
            <w:top w:val="none" w:sz="0" w:space="0" w:color="auto"/>
            <w:left w:val="none" w:sz="0" w:space="0" w:color="auto"/>
            <w:bottom w:val="none" w:sz="0" w:space="0" w:color="auto"/>
            <w:right w:val="none" w:sz="0" w:space="0" w:color="auto"/>
          </w:divBdr>
        </w:div>
        <w:div w:id="1461193411">
          <w:marLeft w:val="446"/>
          <w:marRight w:val="0"/>
          <w:marTop w:val="0"/>
          <w:marBottom w:val="0"/>
          <w:divBdr>
            <w:top w:val="none" w:sz="0" w:space="0" w:color="auto"/>
            <w:left w:val="none" w:sz="0" w:space="0" w:color="auto"/>
            <w:bottom w:val="none" w:sz="0" w:space="0" w:color="auto"/>
            <w:right w:val="none" w:sz="0" w:space="0" w:color="auto"/>
          </w:divBdr>
        </w:div>
        <w:div w:id="272176241">
          <w:marLeft w:val="446"/>
          <w:marRight w:val="0"/>
          <w:marTop w:val="0"/>
          <w:marBottom w:val="0"/>
          <w:divBdr>
            <w:top w:val="none" w:sz="0" w:space="0" w:color="auto"/>
            <w:left w:val="none" w:sz="0" w:space="0" w:color="auto"/>
            <w:bottom w:val="none" w:sz="0" w:space="0" w:color="auto"/>
            <w:right w:val="none" w:sz="0" w:space="0" w:color="auto"/>
          </w:divBdr>
        </w:div>
      </w:divsChild>
    </w:div>
    <w:div w:id="1465805592">
      <w:bodyDiv w:val="1"/>
      <w:marLeft w:val="0"/>
      <w:marRight w:val="0"/>
      <w:marTop w:val="0"/>
      <w:marBottom w:val="0"/>
      <w:divBdr>
        <w:top w:val="none" w:sz="0" w:space="0" w:color="auto"/>
        <w:left w:val="none" w:sz="0" w:space="0" w:color="auto"/>
        <w:bottom w:val="none" w:sz="0" w:space="0" w:color="auto"/>
        <w:right w:val="none" w:sz="0" w:space="0" w:color="auto"/>
      </w:divBdr>
    </w:div>
    <w:div w:id="1466971218">
      <w:bodyDiv w:val="1"/>
      <w:marLeft w:val="0"/>
      <w:marRight w:val="0"/>
      <w:marTop w:val="0"/>
      <w:marBottom w:val="0"/>
      <w:divBdr>
        <w:top w:val="none" w:sz="0" w:space="0" w:color="auto"/>
        <w:left w:val="none" w:sz="0" w:space="0" w:color="auto"/>
        <w:bottom w:val="none" w:sz="0" w:space="0" w:color="auto"/>
        <w:right w:val="none" w:sz="0" w:space="0" w:color="auto"/>
      </w:divBdr>
    </w:div>
    <w:div w:id="1480995786">
      <w:bodyDiv w:val="1"/>
      <w:marLeft w:val="0"/>
      <w:marRight w:val="0"/>
      <w:marTop w:val="0"/>
      <w:marBottom w:val="0"/>
      <w:divBdr>
        <w:top w:val="none" w:sz="0" w:space="0" w:color="auto"/>
        <w:left w:val="none" w:sz="0" w:space="0" w:color="auto"/>
        <w:bottom w:val="none" w:sz="0" w:space="0" w:color="auto"/>
        <w:right w:val="none" w:sz="0" w:space="0" w:color="auto"/>
      </w:divBdr>
    </w:div>
    <w:div w:id="1513490625">
      <w:bodyDiv w:val="1"/>
      <w:marLeft w:val="0"/>
      <w:marRight w:val="0"/>
      <w:marTop w:val="0"/>
      <w:marBottom w:val="0"/>
      <w:divBdr>
        <w:top w:val="none" w:sz="0" w:space="0" w:color="auto"/>
        <w:left w:val="none" w:sz="0" w:space="0" w:color="auto"/>
        <w:bottom w:val="none" w:sz="0" w:space="0" w:color="auto"/>
        <w:right w:val="none" w:sz="0" w:space="0" w:color="auto"/>
      </w:divBdr>
    </w:div>
    <w:div w:id="1518040849">
      <w:bodyDiv w:val="1"/>
      <w:marLeft w:val="0"/>
      <w:marRight w:val="0"/>
      <w:marTop w:val="0"/>
      <w:marBottom w:val="0"/>
      <w:divBdr>
        <w:top w:val="none" w:sz="0" w:space="0" w:color="auto"/>
        <w:left w:val="none" w:sz="0" w:space="0" w:color="auto"/>
        <w:bottom w:val="none" w:sz="0" w:space="0" w:color="auto"/>
        <w:right w:val="none" w:sz="0" w:space="0" w:color="auto"/>
      </w:divBdr>
    </w:div>
    <w:div w:id="1553617391">
      <w:bodyDiv w:val="1"/>
      <w:marLeft w:val="0"/>
      <w:marRight w:val="0"/>
      <w:marTop w:val="0"/>
      <w:marBottom w:val="0"/>
      <w:divBdr>
        <w:top w:val="none" w:sz="0" w:space="0" w:color="auto"/>
        <w:left w:val="none" w:sz="0" w:space="0" w:color="auto"/>
        <w:bottom w:val="none" w:sz="0" w:space="0" w:color="auto"/>
        <w:right w:val="none" w:sz="0" w:space="0" w:color="auto"/>
      </w:divBdr>
    </w:div>
    <w:div w:id="1557544944">
      <w:bodyDiv w:val="1"/>
      <w:marLeft w:val="0"/>
      <w:marRight w:val="0"/>
      <w:marTop w:val="0"/>
      <w:marBottom w:val="0"/>
      <w:divBdr>
        <w:top w:val="none" w:sz="0" w:space="0" w:color="auto"/>
        <w:left w:val="none" w:sz="0" w:space="0" w:color="auto"/>
        <w:bottom w:val="none" w:sz="0" w:space="0" w:color="auto"/>
        <w:right w:val="none" w:sz="0" w:space="0" w:color="auto"/>
      </w:divBdr>
    </w:div>
    <w:div w:id="1570068763">
      <w:bodyDiv w:val="1"/>
      <w:marLeft w:val="0"/>
      <w:marRight w:val="0"/>
      <w:marTop w:val="0"/>
      <w:marBottom w:val="0"/>
      <w:divBdr>
        <w:top w:val="none" w:sz="0" w:space="0" w:color="auto"/>
        <w:left w:val="none" w:sz="0" w:space="0" w:color="auto"/>
        <w:bottom w:val="none" w:sz="0" w:space="0" w:color="auto"/>
        <w:right w:val="none" w:sz="0" w:space="0" w:color="auto"/>
      </w:divBdr>
    </w:div>
    <w:div w:id="1572233741">
      <w:bodyDiv w:val="1"/>
      <w:marLeft w:val="0"/>
      <w:marRight w:val="0"/>
      <w:marTop w:val="0"/>
      <w:marBottom w:val="0"/>
      <w:divBdr>
        <w:top w:val="none" w:sz="0" w:space="0" w:color="auto"/>
        <w:left w:val="none" w:sz="0" w:space="0" w:color="auto"/>
        <w:bottom w:val="none" w:sz="0" w:space="0" w:color="auto"/>
        <w:right w:val="none" w:sz="0" w:space="0" w:color="auto"/>
      </w:divBdr>
    </w:div>
    <w:div w:id="1577278796">
      <w:bodyDiv w:val="1"/>
      <w:marLeft w:val="0"/>
      <w:marRight w:val="0"/>
      <w:marTop w:val="0"/>
      <w:marBottom w:val="0"/>
      <w:divBdr>
        <w:top w:val="none" w:sz="0" w:space="0" w:color="auto"/>
        <w:left w:val="none" w:sz="0" w:space="0" w:color="auto"/>
        <w:bottom w:val="none" w:sz="0" w:space="0" w:color="auto"/>
        <w:right w:val="none" w:sz="0" w:space="0" w:color="auto"/>
      </w:divBdr>
    </w:div>
    <w:div w:id="1577783314">
      <w:bodyDiv w:val="1"/>
      <w:marLeft w:val="0"/>
      <w:marRight w:val="0"/>
      <w:marTop w:val="0"/>
      <w:marBottom w:val="0"/>
      <w:divBdr>
        <w:top w:val="none" w:sz="0" w:space="0" w:color="auto"/>
        <w:left w:val="none" w:sz="0" w:space="0" w:color="auto"/>
        <w:bottom w:val="none" w:sz="0" w:space="0" w:color="auto"/>
        <w:right w:val="none" w:sz="0" w:space="0" w:color="auto"/>
      </w:divBdr>
    </w:div>
    <w:div w:id="1578830403">
      <w:bodyDiv w:val="1"/>
      <w:marLeft w:val="0"/>
      <w:marRight w:val="0"/>
      <w:marTop w:val="0"/>
      <w:marBottom w:val="0"/>
      <w:divBdr>
        <w:top w:val="none" w:sz="0" w:space="0" w:color="auto"/>
        <w:left w:val="none" w:sz="0" w:space="0" w:color="auto"/>
        <w:bottom w:val="none" w:sz="0" w:space="0" w:color="auto"/>
        <w:right w:val="none" w:sz="0" w:space="0" w:color="auto"/>
      </w:divBdr>
    </w:div>
    <w:div w:id="1592006970">
      <w:bodyDiv w:val="1"/>
      <w:marLeft w:val="0"/>
      <w:marRight w:val="0"/>
      <w:marTop w:val="0"/>
      <w:marBottom w:val="0"/>
      <w:divBdr>
        <w:top w:val="none" w:sz="0" w:space="0" w:color="auto"/>
        <w:left w:val="none" w:sz="0" w:space="0" w:color="auto"/>
        <w:bottom w:val="none" w:sz="0" w:space="0" w:color="auto"/>
        <w:right w:val="none" w:sz="0" w:space="0" w:color="auto"/>
      </w:divBdr>
    </w:div>
    <w:div w:id="1596552529">
      <w:bodyDiv w:val="1"/>
      <w:marLeft w:val="0"/>
      <w:marRight w:val="0"/>
      <w:marTop w:val="0"/>
      <w:marBottom w:val="0"/>
      <w:divBdr>
        <w:top w:val="none" w:sz="0" w:space="0" w:color="auto"/>
        <w:left w:val="none" w:sz="0" w:space="0" w:color="auto"/>
        <w:bottom w:val="none" w:sz="0" w:space="0" w:color="auto"/>
        <w:right w:val="none" w:sz="0" w:space="0" w:color="auto"/>
      </w:divBdr>
    </w:div>
    <w:div w:id="1602180007">
      <w:bodyDiv w:val="1"/>
      <w:marLeft w:val="0"/>
      <w:marRight w:val="0"/>
      <w:marTop w:val="0"/>
      <w:marBottom w:val="0"/>
      <w:divBdr>
        <w:top w:val="none" w:sz="0" w:space="0" w:color="auto"/>
        <w:left w:val="none" w:sz="0" w:space="0" w:color="auto"/>
        <w:bottom w:val="none" w:sz="0" w:space="0" w:color="auto"/>
        <w:right w:val="none" w:sz="0" w:space="0" w:color="auto"/>
      </w:divBdr>
      <w:divsChild>
        <w:div w:id="903300076">
          <w:marLeft w:val="0"/>
          <w:marRight w:val="0"/>
          <w:marTop w:val="0"/>
          <w:marBottom w:val="0"/>
          <w:divBdr>
            <w:top w:val="none" w:sz="0" w:space="0" w:color="auto"/>
            <w:left w:val="none" w:sz="0" w:space="0" w:color="auto"/>
            <w:bottom w:val="none" w:sz="0" w:space="0" w:color="auto"/>
            <w:right w:val="none" w:sz="0" w:space="0" w:color="auto"/>
          </w:divBdr>
          <w:divsChild>
            <w:div w:id="1274366088">
              <w:marLeft w:val="0"/>
              <w:marRight w:val="0"/>
              <w:marTop w:val="0"/>
              <w:marBottom w:val="0"/>
              <w:divBdr>
                <w:top w:val="none" w:sz="0" w:space="0" w:color="auto"/>
                <w:left w:val="none" w:sz="0" w:space="0" w:color="auto"/>
                <w:bottom w:val="none" w:sz="0" w:space="0" w:color="auto"/>
                <w:right w:val="none" w:sz="0" w:space="0" w:color="auto"/>
              </w:divBdr>
              <w:divsChild>
                <w:div w:id="221868252">
                  <w:marLeft w:val="0"/>
                  <w:marRight w:val="0"/>
                  <w:marTop w:val="0"/>
                  <w:marBottom w:val="0"/>
                  <w:divBdr>
                    <w:top w:val="none" w:sz="0" w:space="0" w:color="auto"/>
                    <w:left w:val="none" w:sz="0" w:space="0" w:color="auto"/>
                    <w:bottom w:val="none" w:sz="0" w:space="0" w:color="auto"/>
                    <w:right w:val="none" w:sz="0" w:space="0" w:color="auto"/>
                  </w:divBdr>
                  <w:divsChild>
                    <w:div w:id="693118378">
                      <w:marLeft w:val="0"/>
                      <w:marRight w:val="0"/>
                      <w:marTop w:val="0"/>
                      <w:marBottom w:val="600"/>
                      <w:divBdr>
                        <w:top w:val="none" w:sz="0" w:space="0" w:color="auto"/>
                        <w:left w:val="none" w:sz="0" w:space="0" w:color="auto"/>
                        <w:bottom w:val="none" w:sz="0" w:space="0" w:color="auto"/>
                        <w:right w:val="none" w:sz="0" w:space="0" w:color="auto"/>
                      </w:divBdr>
                      <w:divsChild>
                        <w:div w:id="1641112577">
                          <w:marLeft w:val="0"/>
                          <w:marRight w:val="0"/>
                          <w:marTop w:val="0"/>
                          <w:marBottom w:val="0"/>
                          <w:divBdr>
                            <w:top w:val="none" w:sz="0" w:space="0" w:color="auto"/>
                            <w:left w:val="none" w:sz="0" w:space="0" w:color="auto"/>
                            <w:bottom w:val="none" w:sz="0" w:space="0" w:color="auto"/>
                            <w:right w:val="none" w:sz="0" w:space="0" w:color="auto"/>
                          </w:divBdr>
                          <w:divsChild>
                            <w:div w:id="1814592860">
                              <w:marLeft w:val="0"/>
                              <w:marRight w:val="0"/>
                              <w:marTop w:val="0"/>
                              <w:marBottom w:val="0"/>
                              <w:divBdr>
                                <w:top w:val="none" w:sz="0" w:space="0" w:color="auto"/>
                                <w:left w:val="none" w:sz="0" w:space="0" w:color="auto"/>
                                <w:bottom w:val="none" w:sz="0" w:space="0" w:color="auto"/>
                                <w:right w:val="none" w:sz="0" w:space="0" w:color="auto"/>
                              </w:divBdr>
                              <w:divsChild>
                                <w:div w:id="1884171733">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1607499348">
      <w:bodyDiv w:val="1"/>
      <w:marLeft w:val="0"/>
      <w:marRight w:val="0"/>
      <w:marTop w:val="0"/>
      <w:marBottom w:val="0"/>
      <w:divBdr>
        <w:top w:val="none" w:sz="0" w:space="0" w:color="auto"/>
        <w:left w:val="none" w:sz="0" w:space="0" w:color="auto"/>
        <w:bottom w:val="none" w:sz="0" w:space="0" w:color="auto"/>
        <w:right w:val="none" w:sz="0" w:space="0" w:color="auto"/>
      </w:divBdr>
      <w:divsChild>
        <w:div w:id="632714257">
          <w:marLeft w:val="0"/>
          <w:marRight w:val="0"/>
          <w:marTop w:val="0"/>
          <w:marBottom w:val="0"/>
          <w:divBdr>
            <w:top w:val="none" w:sz="0" w:space="0" w:color="auto"/>
            <w:left w:val="none" w:sz="0" w:space="0" w:color="auto"/>
            <w:bottom w:val="none" w:sz="0" w:space="0" w:color="auto"/>
            <w:right w:val="none" w:sz="0" w:space="0" w:color="auto"/>
          </w:divBdr>
          <w:divsChild>
            <w:div w:id="1465583030">
              <w:marLeft w:val="0"/>
              <w:marRight w:val="0"/>
              <w:marTop w:val="0"/>
              <w:marBottom w:val="0"/>
              <w:divBdr>
                <w:top w:val="none" w:sz="0" w:space="0" w:color="auto"/>
                <w:left w:val="none" w:sz="0" w:space="0" w:color="auto"/>
                <w:bottom w:val="none" w:sz="0" w:space="0" w:color="auto"/>
                <w:right w:val="none" w:sz="0" w:space="0" w:color="auto"/>
              </w:divBdr>
              <w:divsChild>
                <w:div w:id="1455707628">
                  <w:marLeft w:val="0"/>
                  <w:marRight w:val="0"/>
                  <w:marTop w:val="0"/>
                  <w:marBottom w:val="0"/>
                  <w:divBdr>
                    <w:top w:val="none" w:sz="0" w:space="0" w:color="auto"/>
                    <w:left w:val="none" w:sz="0" w:space="0" w:color="auto"/>
                    <w:bottom w:val="none" w:sz="0" w:space="0" w:color="auto"/>
                    <w:right w:val="none" w:sz="0" w:space="0" w:color="auto"/>
                  </w:divBdr>
                  <w:divsChild>
                    <w:div w:id="781729909">
                      <w:marLeft w:val="0"/>
                      <w:marRight w:val="0"/>
                      <w:marTop w:val="0"/>
                      <w:marBottom w:val="600"/>
                      <w:divBdr>
                        <w:top w:val="none" w:sz="0" w:space="0" w:color="auto"/>
                        <w:left w:val="none" w:sz="0" w:space="0" w:color="auto"/>
                        <w:bottom w:val="none" w:sz="0" w:space="0" w:color="auto"/>
                        <w:right w:val="none" w:sz="0" w:space="0" w:color="auto"/>
                      </w:divBdr>
                      <w:divsChild>
                        <w:div w:id="1803621722">
                          <w:marLeft w:val="0"/>
                          <w:marRight w:val="0"/>
                          <w:marTop w:val="0"/>
                          <w:marBottom w:val="0"/>
                          <w:divBdr>
                            <w:top w:val="none" w:sz="0" w:space="0" w:color="auto"/>
                            <w:left w:val="none" w:sz="0" w:space="0" w:color="auto"/>
                            <w:bottom w:val="none" w:sz="0" w:space="0" w:color="auto"/>
                            <w:right w:val="none" w:sz="0" w:space="0" w:color="auto"/>
                          </w:divBdr>
                          <w:divsChild>
                            <w:div w:id="13773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576263">
      <w:bodyDiv w:val="1"/>
      <w:marLeft w:val="0"/>
      <w:marRight w:val="0"/>
      <w:marTop w:val="0"/>
      <w:marBottom w:val="0"/>
      <w:divBdr>
        <w:top w:val="none" w:sz="0" w:space="0" w:color="auto"/>
        <w:left w:val="none" w:sz="0" w:space="0" w:color="auto"/>
        <w:bottom w:val="none" w:sz="0" w:space="0" w:color="auto"/>
        <w:right w:val="none" w:sz="0" w:space="0" w:color="auto"/>
      </w:divBdr>
    </w:div>
    <w:div w:id="1626232666">
      <w:bodyDiv w:val="1"/>
      <w:marLeft w:val="0"/>
      <w:marRight w:val="0"/>
      <w:marTop w:val="0"/>
      <w:marBottom w:val="0"/>
      <w:divBdr>
        <w:top w:val="none" w:sz="0" w:space="0" w:color="auto"/>
        <w:left w:val="none" w:sz="0" w:space="0" w:color="auto"/>
        <w:bottom w:val="none" w:sz="0" w:space="0" w:color="auto"/>
        <w:right w:val="none" w:sz="0" w:space="0" w:color="auto"/>
      </w:divBdr>
    </w:div>
    <w:div w:id="1637564142">
      <w:bodyDiv w:val="1"/>
      <w:marLeft w:val="0"/>
      <w:marRight w:val="0"/>
      <w:marTop w:val="0"/>
      <w:marBottom w:val="0"/>
      <w:divBdr>
        <w:top w:val="none" w:sz="0" w:space="0" w:color="auto"/>
        <w:left w:val="none" w:sz="0" w:space="0" w:color="auto"/>
        <w:bottom w:val="none" w:sz="0" w:space="0" w:color="auto"/>
        <w:right w:val="none" w:sz="0" w:space="0" w:color="auto"/>
      </w:divBdr>
    </w:div>
    <w:div w:id="1649165125">
      <w:bodyDiv w:val="1"/>
      <w:marLeft w:val="0"/>
      <w:marRight w:val="0"/>
      <w:marTop w:val="0"/>
      <w:marBottom w:val="0"/>
      <w:divBdr>
        <w:top w:val="none" w:sz="0" w:space="0" w:color="auto"/>
        <w:left w:val="none" w:sz="0" w:space="0" w:color="auto"/>
        <w:bottom w:val="none" w:sz="0" w:space="0" w:color="auto"/>
        <w:right w:val="none" w:sz="0" w:space="0" w:color="auto"/>
      </w:divBdr>
    </w:div>
    <w:div w:id="1657370293">
      <w:bodyDiv w:val="1"/>
      <w:marLeft w:val="0"/>
      <w:marRight w:val="0"/>
      <w:marTop w:val="0"/>
      <w:marBottom w:val="0"/>
      <w:divBdr>
        <w:top w:val="none" w:sz="0" w:space="0" w:color="auto"/>
        <w:left w:val="none" w:sz="0" w:space="0" w:color="auto"/>
        <w:bottom w:val="none" w:sz="0" w:space="0" w:color="auto"/>
        <w:right w:val="none" w:sz="0" w:space="0" w:color="auto"/>
      </w:divBdr>
    </w:div>
    <w:div w:id="1667130629">
      <w:bodyDiv w:val="1"/>
      <w:marLeft w:val="0"/>
      <w:marRight w:val="0"/>
      <w:marTop w:val="0"/>
      <w:marBottom w:val="0"/>
      <w:divBdr>
        <w:top w:val="none" w:sz="0" w:space="0" w:color="auto"/>
        <w:left w:val="none" w:sz="0" w:space="0" w:color="auto"/>
        <w:bottom w:val="none" w:sz="0" w:space="0" w:color="auto"/>
        <w:right w:val="none" w:sz="0" w:space="0" w:color="auto"/>
      </w:divBdr>
    </w:div>
    <w:div w:id="1670979437">
      <w:bodyDiv w:val="1"/>
      <w:marLeft w:val="0"/>
      <w:marRight w:val="0"/>
      <w:marTop w:val="0"/>
      <w:marBottom w:val="0"/>
      <w:divBdr>
        <w:top w:val="none" w:sz="0" w:space="0" w:color="auto"/>
        <w:left w:val="none" w:sz="0" w:space="0" w:color="auto"/>
        <w:bottom w:val="none" w:sz="0" w:space="0" w:color="auto"/>
        <w:right w:val="none" w:sz="0" w:space="0" w:color="auto"/>
      </w:divBdr>
    </w:div>
    <w:div w:id="1675645027">
      <w:bodyDiv w:val="1"/>
      <w:marLeft w:val="0"/>
      <w:marRight w:val="0"/>
      <w:marTop w:val="0"/>
      <w:marBottom w:val="0"/>
      <w:divBdr>
        <w:top w:val="none" w:sz="0" w:space="0" w:color="auto"/>
        <w:left w:val="none" w:sz="0" w:space="0" w:color="auto"/>
        <w:bottom w:val="none" w:sz="0" w:space="0" w:color="auto"/>
        <w:right w:val="none" w:sz="0" w:space="0" w:color="auto"/>
      </w:divBdr>
    </w:div>
    <w:div w:id="1689865909">
      <w:bodyDiv w:val="1"/>
      <w:marLeft w:val="0"/>
      <w:marRight w:val="0"/>
      <w:marTop w:val="0"/>
      <w:marBottom w:val="0"/>
      <w:divBdr>
        <w:top w:val="none" w:sz="0" w:space="0" w:color="auto"/>
        <w:left w:val="none" w:sz="0" w:space="0" w:color="auto"/>
        <w:bottom w:val="none" w:sz="0" w:space="0" w:color="auto"/>
        <w:right w:val="none" w:sz="0" w:space="0" w:color="auto"/>
      </w:divBdr>
    </w:div>
    <w:div w:id="1708526967">
      <w:bodyDiv w:val="1"/>
      <w:marLeft w:val="0"/>
      <w:marRight w:val="0"/>
      <w:marTop w:val="0"/>
      <w:marBottom w:val="0"/>
      <w:divBdr>
        <w:top w:val="none" w:sz="0" w:space="0" w:color="auto"/>
        <w:left w:val="none" w:sz="0" w:space="0" w:color="auto"/>
        <w:bottom w:val="none" w:sz="0" w:space="0" w:color="auto"/>
        <w:right w:val="none" w:sz="0" w:space="0" w:color="auto"/>
      </w:divBdr>
    </w:div>
    <w:div w:id="1732342756">
      <w:bodyDiv w:val="1"/>
      <w:marLeft w:val="0"/>
      <w:marRight w:val="0"/>
      <w:marTop w:val="0"/>
      <w:marBottom w:val="0"/>
      <w:divBdr>
        <w:top w:val="none" w:sz="0" w:space="0" w:color="auto"/>
        <w:left w:val="none" w:sz="0" w:space="0" w:color="auto"/>
        <w:bottom w:val="none" w:sz="0" w:space="0" w:color="auto"/>
        <w:right w:val="none" w:sz="0" w:space="0" w:color="auto"/>
      </w:divBdr>
    </w:div>
    <w:div w:id="1740327251">
      <w:bodyDiv w:val="1"/>
      <w:marLeft w:val="0"/>
      <w:marRight w:val="0"/>
      <w:marTop w:val="0"/>
      <w:marBottom w:val="0"/>
      <w:divBdr>
        <w:top w:val="none" w:sz="0" w:space="0" w:color="auto"/>
        <w:left w:val="none" w:sz="0" w:space="0" w:color="auto"/>
        <w:bottom w:val="none" w:sz="0" w:space="0" w:color="auto"/>
        <w:right w:val="none" w:sz="0" w:space="0" w:color="auto"/>
      </w:divBdr>
    </w:div>
    <w:div w:id="1750301000">
      <w:bodyDiv w:val="1"/>
      <w:marLeft w:val="0"/>
      <w:marRight w:val="0"/>
      <w:marTop w:val="0"/>
      <w:marBottom w:val="0"/>
      <w:divBdr>
        <w:top w:val="none" w:sz="0" w:space="0" w:color="auto"/>
        <w:left w:val="none" w:sz="0" w:space="0" w:color="auto"/>
        <w:bottom w:val="none" w:sz="0" w:space="0" w:color="auto"/>
        <w:right w:val="none" w:sz="0" w:space="0" w:color="auto"/>
      </w:divBdr>
    </w:div>
    <w:div w:id="1752004375">
      <w:bodyDiv w:val="1"/>
      <w:marLeft w:val="0"/>
      <w:marRight w:val="0"/>
      <w:marTop w:val="0"/>
      <w:marBottom w:val="0"/>
      <w:divBdr>
        <w:top w:val="none" w:sz="0" w:space="0" w:color="auto"/>
        <w:left w:val="none" w:sz="0" w:space="0" w:color="auto"/>
        <w:bottom w:val="none" w:sz="0" w:space="0" w:color="auto"/>
        <w:right w:val="none" w:sz="0" w:space="0" w:color="auto"/>
      </w:divBdr>
    </w:div>
    <w:div w:id="1768652736">
      <w:bodyDiv w:val="1"/>
      <w:marLeft w:val="0"/>
      <w:marRight w:val="0"/>
      <w:marTop w:val="0"/>
      <w:marBottom w:val="0"/>
      <w:divBdr>
        <w:top w:val="none" w:sz="0" w:space="0" w:color="auto"/>
        <w:left w:val="none" w:sz="0" w:space="0" w:color="auto"/>
        <w:bottom w:val="none" w:sz="0" w:space="0" w:color="auto"/>
        <w:right w:val="none" w:sz="0" w:space="0" w:color="auto"/>
      </w:divBdr>
    </w:div>
    <w:div w:id="1782723529">
      <w:bodyDiv w:val="1"/>
      <w:marLeft w:val="0"/>
      <w:marRight w:val="0"/>
      <w:marTop w:val="0"/>
      <w:marBottom w:val="0"/>
      <w:divBdr>
        <w:top w:val="none" w:sz="0" w:space="0" w:color="auto"/>
        <w:left w:val="none" w:sz="0" w:space="0" w:color="auto"/>
        <w:bottom w:val="none" w:sz="0" w:space="0" w:color="auto"/>
        <w:right w:val="none" w:sz="0" w:space="0" w:color="auto"/>
      </w:divBdr>
    </w:div>
    <w:div w:id="1812942644">
      <w:bodyDiv w:val="1"/>
      <w:marLeft w:val="0"/>
      <w:marRight w:val="0"/>
      <w:marTop w:val="0"/>
      <w:marBottom w:val="0"/>
      <w:divBdr>
        <w:top w:val="none" w:sz="0" w:space="0" w:color="auto"/>
        <w:left w:val="none" w:sz="0" w:space="0" w:color="auto"/>
        <w:bottom w:val="none" w:sz="0" w:space="0" w:color="auto"/>
        <w:right w:val="none" w:sz="0" w:space="0" w:color="auto"/>
      </w:divBdr>
    </w:div>
    <w:div w:id="1832867325">
      <w:bodyDiv w:val="1"/>
      <w:marLeft w:val="0"/>
      <w:marRight w:val="0"/>
      <w:marTop w:val="0"/>
      <w:marBottom w:val="0"/>
      <w:divBdr>
        <w:top w:val="none" w:sz="0" w:space="0" w:color="auto"/>
        <w:left w:val="none" w:sz="0" w:space="0" w:color="auto"/>
        <w:bottom w:val="none" w:sz="0" w:space="0" w:color="auto"/>
        <w:right w:val="none" w:sz="0" w:space="0" w:color="auto"/>
      </w:divBdr>
    </w:div>
    <w:div w:id="1834838267">
      <w:bodyDiv w:val="1"/>
      <w:marLeft w:val="0"/>
      <w:marRight w:val="0"/>
      <w:marTop w:val="0"/>
      <w:marBottom w:val="0"/>
      <w:divBdr>
        <w:top w:val="none" w:sz="0" w:space="0" w:color="auto"/>
        <w:left w:val="none" w:sz="0" w:space="0" w:color="auto"/>
        <w:bottom w:val="none" w:sz="0" w:space="0" w:color="auto"/>
        <w:right w:val="none" w:sz="0" w:space="0" w:color="auto"/>
      </w:divBdr>
    </w:div>
    <w:div w:id="1842156581">
      <w:bodyDiv w:val="1"/>
      <w:marLeft w:val="0"/>
      <w:marRight w:val="0"/>
      <w:marTop w:val="0"/>
      <w:marBottom w:val="0"/>
      <w:divBdr>
        <w:top w:val="none" w:sz="0" w:space="0" w:color="auto"/>
        <w:left w:val="none" w:sz="0" w:space="0" w:color="auto"/>
        <w:bottom w:val="none" w:sz="0" w:space="0" w:color="auto"/>
        <w:right w:val="none" w:sz="0" w:space="0" w:color="auto"/>
      </w:divBdr>
    </w:div>
    <w:div w:id="1848791109">
      <w:bodyDiv w:val="1"/>
      <w:marLeft w:val="0"/>
      <w:marRight w:val="0"/>
      <w:marTop w:val="0"/>
      <w:marBottom w:val="0"/>
      <w:divBdr>
        <w:top w:val="none" w:sz="0" w:space="0" w:color="auto"/>
        <w:left w:val="none" w:sz="0" w:space="0" w:color="auto"/>
        <w:bottom w:val="none" w:sz="0" w:space="0" w:color="auto"/>
        <w:right w:val="none" w:sz="0" w:space="0" w:color="auto"/>
      </w:divBdr>
    </w:div>
    <w:div w:id="1852336249">
      <w:bodyDiv w:val="1"/>
      <w:marLeft w:val="0"/>
      <w:marRight w:val="0"/>
      <w:marTop w:val="0"/>
      <w:marBottom w:val="0"/>
      <w:divBdr>
        <w:top w:val="none" w:sz="0" w:space="0" w:color="auto"/>
        <w:left w:val="none" w:sz="0" w:space="0" w:color="auto"/>
        <w:bottom w:val="none" w:sz="0" w:space="0" w:color="auto"/>
        <w:right w:val="none" w:sz="0" w:space="0" w:color="auto"/>
      </w:divBdr>
    </w:div>
    <w:div w:id="1858541260">
      <w:bodyDiv w:val="1"/>
      <w:marLeft w:val="0"/>
      <w:marRight w:val="0"/>
      <w:marTop w:val="0"/>
      <w:marBottom w:val="0"/>
      <w:divBdr>
        <w:top w:val="none" w:sz="0" w:space="0" w:color="auto"/>
        <w:left w:val="none" w:sz="0" w:space="0" w:color="auto"/>
        <w:bottom w:val="none" w:sz="0" w:space="0" w:color="auto"/>
        <w:right w:val="none" w:sz="0" w:space="0" w:color="auto"/>
      </w:divBdr>
    </w:div>
    <w:div w:id="1863975898">
      <w:bodyDiv w:val="1"/>
      <w:marLeft w:val="0"/>
      <w:marRight w:val="0"/>
      <w:marTop w:val="0"/>
      <w:marBottom w:val="0"/>
      <w:divBdr>
        <w:top w:val="none" w:sz="0" w:space="0" w:color="auto"/>
        <w:left w:val="none" w:sz="0" w:space="0" w:color="auto"/>
        <w:bottom w:val="none" w:sz="0" w:space="0" w:color="auto"/>
        <w:right w:val="none" w:sz="0" w:space="0" w:color="auto"/>
      </w:divBdr>
    </w:div>
    <w:div w:id="1867013110">
      <w:bodyDiv w:val="1"/>
      <w:marLeft w:val="0"/>
      <w:marRight w:val="0"/>
      <w:marTop w:val="0"/>
      <w:marBottom w:val="0"/>
      <w:divBdr>
        <w:top w:val="none" w:sz="0" w:space="0" w:color="auto"/>
        <w:left w:val="none" w:sz="0" w:space="0" w:color="auto"/>
        <w:bottom w:val="none" w:sz="0" w:space="0" w:color="auto"/>
        <w:right w:val="none" w:sz="0" w:space="0" w:color="auto"/>
      </w:divBdr>
    </w:div>
    <w:div w:id="1871140716">
      <w:bodyDiv w:val="1"/>
      <w:marLeft w:val="0"/>
      <w:marRight w:val="0"/>
      <w:marTop w:val="0"/>
      <w:marBottom w:val="0"/>
      <w:divBdr>
        <w:top w:val="none" w:sz="0" w:space="0" w:color="auto"/>
        <w:left w:val="none" w:sz="0" w:space="0" w:color="auto"/>
        <w:bottom w:val="none" w:sz="0" w:space="0" w:color="auto"/>
        <w:right w:val="none" w:sz="0" w:space="0" w:color="auto"/>
      </w:divBdr>
      <w:divsChild>
        <w:div w:id="514926110">
          <w:marLeft w:val="475"/>
          <w:marRight w:val="0"/>
          <w:marTop w:val="115"/>
          <w:marBottom w:val="0"/>
          <w:divBdr>
            <w:top w:val="none" w:sz="0" w:space="0" w:color="auto"/>
            <w:left w:val="none" w:sz="0" w:space="0" w:color="auto"/>
            <w:bottom w:val="none" w:sz="0" w:space="0" w:color="auto"/>
            <w:right w:val="none" w:sz="0" w:space="0" w:color="auto"/>
          </w:divBdr>
        </w:div>
        <w:div w:id="578714962">
          <w:marLeft w:val="475"/>
          <w:marRight w:val="0"/>
          <w:marTop w:val="115"/>
          <w:marBottom w:val="0"/>
          <w:divBdr>
            <w:top w:val="none" w:sz="0" w:space="0" w:color="auto"/>
            <w:left w:val="none" w:sz="0" w:space="0" w:color="auto"/>
            <w:bottom w:val="none" w:sz="0" w:space="0" w:color="auto"/>
            <w:right w:val="none" w:sz="0" w:space="0" w:color="auto"/>
          </w:divBdr>
        </w:div>
        <w:div w:id="1507748665">
          <w:marLeft w:val="475"/>
          <w:marRight w:val="0"/>
          <w:marTop w:val="115"/>
          <w:marBottom w:val="0"/>
          <w:divBdr>
            <w:top w:val="none" w:sz="0" w:space="0" w:color="auto"/>
            <w:left w:val="none" w:sz="0" w:space="0" w:color="auto"/>
            <w:bottom w:val="none" w:sz="0" w:space="0" w:color="auto"/>
            <w:right w:val="none" w:sz="0" w:space="0" w:color="auto"/>
          </w:divBdr>
        </w:div>
        <w:div w:id="2046052698">
          <w:marLeft w:val="475"/>
          <w:marRight w:val="0"/>
          <w:marTop w:val="115"/>
          <w:marBottom w:val="0"/>
          <w:divBdr>
            <w:top w:val="none" w:sz="0" w:space="0" w:color="auto"/>
            <w:left w:val="none" w:sz="0" w:space="0" w:color="auto"/>
            <w:bottom w:val="none" w:sz="0" w:space="0" w:color="auto"/>
            <w:right w:val="none" w:sz="0" w:space="0" w:color="auto"/>
          </w:divBdr>
        </w:div>
      </w:divsChild>
    </w:div>
    <w:div w:id="1871189306">
      <w:bodyDiv w:val="1"/>
      <w:marLeft w:val="0"/>
      <w:marRight w:val="0"/>
      <w:marTop w:val="0"/>
      <w:marBottom w:val="0"/>
      <w:divBdr>
        <w:top w:val="none" w:sz="0" w:space="0" w:color="auto"/>
        <w:left w:val="none" w:sz="0" w:space="0" w:color="auto"/>
        <w:bottom w:val="none" w:sz="0" w:space="0" w:color="auto"/>
        <w:right w:val="none" w:sz="0" w:space="0" w:color="auto"/>
      </w:divBdr>
    </w:div>
    <w:div w:id="1871650680">
      <w:bodyDiv w:val="1"/>
      <w:marLeft w:val="0"/>
      <w:marRight w:val="0"/>
      <w:marTop w:val="0"/>
      <w:marBottom w:val="0"/>
      <w:divBdr>
        <w:top w:val="none" w:sz="0" w:space="0" w:color="auto"/>
        <w:left w:val="none" w:sz="0" w:space="0" w:color="auto"/>
        <w:bottom w:val="none" w:sz="0" w:space="0" w:color="auto"/>
        <w:right w:val="none" w:sz="0" w:space="0" w:color="auto"/>
      </w:divBdr>
    </w:div>
    <w:div w:id="1872761400">
      <w:bodyDiv w:val="1"/>
      <w:marLeft w:val="0"/>
      <w:marRight w:val="0"/>
      <w:marTop w:val="0"/>
      <w:marBottom w:val="0"/>
      <w:divBdr>
        <w:top w:val="none" w:sz="0" w:space="0" w:color="auto"/>
        <w:left w:val="none" w:sz="0" w:space="0" w:color="auto"/>
        <w:bottom w:val="none" w:sz="0" w:space="0" w:color="auto"/>
        <w:right w:val="none" w:sz="0" w:space="0" w:color="auto"/>
      </w:divBdr>
    </w:div>
    <w:div w:id="1882671026">
      <w:bodyDiv w:val="1"/>
      <w:marLeft w:val="0"/>
      <w:marRight w:val="0"/>
      <w:marTop w:val="0"/>
      <w:marBottom w:val="0"/>
      <w:divBdr>
        <w:top w:val="none" w:sz="0" w:space="0" w:color="auto"/>
        <w:left w:val="none" w:sz="0" w:space="0" w:color="auto"/>
        <w:bottom w:val="none" w:sz="0" w:space="0" w:color="auto"/>
        <w:right w:val="none" w:sz="0" w:space="0" w:color="auto"/>
      </w:divBdr>
    </w:div>
    <w:div w:id="1897617558">
      <w:bodyDiv w:val="1"/>
      <w:marLeft w:val="0"/>
      <w:marRight w:val="0"/>
      <w:marTop w:val="0"/>
      <w:marBottom w:val="0"/>
      <w:divBdr>
        <w:top w:val="none" w:sz="0" w:space="0" w:color="auto"/>
        <w:left w:val="none" w:sz="0" w:space="0" w:color="auto"/>
        <w:bottom w:val="none" w:sz="0" w:space="0" w:color="auto"/>
        <w:right w:val="none" w:sz="0" w:space="0" w:color="auto"/>
      </w:divBdr>
    </w:div>
    <w:div w:id="1915430212">
      <w:bodyDiv w:val="1"/>
      <w:marLeft w:val="0"/>
      <w:marRight w:val="0"/>
      <w:marTop w:val="0"/>
      <w:marBottom w:val="0"/>
      <w:divBdr>
        <w:top w:val="none" w:sz="0" w:space="0" w:color="auto"/>
        <w:left w:val="none" w:sz="0" w:space="0" w:color="auto"/>
        <w:bottom w:val="none" w:sz="0" w:space="0" w:color="auto"/>
        <w:right w:val="none" w:sz="0" w:space="0" w:color="auto"/>
      </w:divBdr>
      <w:divsChild>
        <w:div w:id="505904307">
          <w:marLeft w:val="446"/>
          <w:marRight w:val="0"/>
          <w:marTop w:val="0"/>
          <w:marBottom w:val="0"/>
          <w:divBdr>
            <w:top w:val="none" w:sz="0" w:space="0" w:color="auto"/>
            <w:left w:val="none" w:sz="0" w:space="0" w:color="auto"/>
            <w:bottom w:val="none" w:sz="0" w:space="0" w:color="auto"/>
            <w:right w:val="none" w:sz="0" w:space="0" w:color="auto"/>
          </w:divBdr>
        </w:div>
        <w:div w:id="1875540616">
          <w:marLeft w:val="446"/>
          <w:marRight w:val="0"/>
          <w:marTop w:val="0"/>
          <w:marBottom w:val="0"/>
          <w:divBdr>
            <w:top w:val="none" w:sz="0" w:space="0" w:color="auto"/>
            <w:left w:val="none" w:sz="0" w:space="0" w:color="auto"/>
            <w:bottom w:val="none" w:sz="0" w:space="0" w:color="auto"/>
            <w:right w:val="none" w:sz="0" w:space="0" w:color="auto"/>
          </w:divBdr>
        </w:div>
        <w:div w:id="57216562">
          <w:marLeft w:val="446"/>
          <w:marRight w:val="0"/>
          <w:marTop w:val="0"/>
          <w:marBottom w:val="0"/>
          <w:divBdr>
            <w:top w:val="none" w:sz="0" w:space="0" w:color="auto"/>
            <w:left w:val="none" w:sz="0" w:space="0" w:color="auto"/>
            <w:bottom w:val="none" w:sz="0" w:space="0" w:color="auto"/>
            <w:right w:val="none" w:sz="0" w:space="0" w:color="auto"/>
          </w:divBdr>
        </w:div>
        <w:div w:id="362440727">
          <w:marLeft w:val="446"/>
          <w:marRight w:val="0"/>
          <w:marTop w:val="0"/>
          <w:marBottom w:val="0"/>
          <w:divBdr>
            <w:top w:val="none" w:sz="0" w:space="0" w:color="auto"/>
            <w:left w:val="none" w:sz="0" w:space="0" w:color="auto"/>
            <w:bottom w:val="none" w:sz="0" w:space="0" w:color="auto"/>
            <w:right w:val="none" w:sz="0" w:space="0" w:color="auto"/>
          </w:divBdr>
        </w:div>
        <w:div w:id="1064066995">
          <w:marLeft w:val="446"/>
          <w:marRight w:val="0"/>
          <w:marTop w:val="0"/>
          <w:marBottom w:val="0"/>
          <w:divBdr>
            <w:top w:val="none" w:sz="0" w:space="0" w:color="auto"/>
            <w:left w:val="none" w:sz="0" w:space="0" w:color="auto"/>
            <w:bottom w:val="none" w:sz="0" w:space="0" w:color="auto"/>
            <w:right w:val="none" w:sz="0" w:space="0" w:color="auto"/>
          </w:divBdr>
        </w:div>
        <w:div w:id="199632729">
          <w:marLeft w:val="446"/>
          <w:marRight w:val="0"/>
          <w:marTop w:val="0"/>
          <w:marBottom w:val="0"/>
          <w:divBdr>
            <w:top w:val="none" w:sz="0" w:space="0" w:color="auto"/>
            <w:left w:val="none" w:sz="0" w:space="0" w:color="auto"/>
            <w:bottom w:val="none" w:sz="0" w:space="0" w:color="auto"/>
            <w:right w:val="none" w:sz="0" w:space="0" w:color="auto"/>
          </w:divBdr>
        </w:div>
        <w:div w:id="855801469">
          <w:marLeft w:val="446"/>
          <w:marRight w:val="0"/>
          <w:marTop w:val="0"/>
          <w:marBottom w:val="0"/>
          <w:divBdr>
            <w:top w:val="none" w:sz="0" w:space="0" w:color="auto"/>
            <w:left w:val="none" w:sz="0" w:space="0" w:color="auto"/>
            <w:bottom w:val="none" w:sz="0" w:space="0" w:color="auto"/>
            <w:right w:val="none" w:sz="0" w:space="0" w:color="auto"/>
          </w:divBdr>
        </w:div>
        <w:div w:id="1951625774">
          <w:marLeft w:val="446"/>
          <w:marRight w:val="0"/>
          <w:marTop w:val="0"/>
          <w:marBottom w:val="0"/>
          <w:divBdr>
            <w:top w:val="none" w:sz="0" w:space="0" w:color="auto"/>
            <w:left w:val="none" w:sz="0" w:space="0" w:color="auto"/>
            <w:bottom w:val="none" w:sz="0" w:space="0" w:color="auto"/>
            <w:right w:val="none" w:sz="0" w:space="0" w:color="auto"/>
          </w:divBdr>
        </w:div>
        <w:div w:id="2128238114">
          <w:marLeft w:val="446"/>
          <w:marRight w:val="0"/>
          <w:marTop w:val="0"/>
          <w:marBottom w:val="0"/>
          <w:divBdr>
            <w:top w:val="none" w:sz="0" w:space="0" w:color="auto"/>
            <w:left w:val="none" w:sz="0" w:space="0" w:color="auto"/>
            <w:bottom w:val="none" w:sz="0" w:space="0" w:color="auto"/>
            <w:right w:val="none" w:sz="0" w:space="0" w:color="auto"/>
          </w:divBdr>
        </w:div>
      </w:divsChild>
    </w:div>
    <w:div w:id="1936089819">
      <w:bodyDiv w:val="1"/>
      <w:marLeft w:val="0"/>
      <w:marRight w:val="0"/>
      <w:marTop w:val="0"/>
      <w:marBottom w:val="0"/>
      <w:divBdr>
        <w:top w:val="none" w:sz="0" w:space="0" w:color="auto"/>
        <w:left w:val="none" w:sz="0" w:space="0" w:color="auto"/>
        <w:bottom w:val="none" w:sz="0" w:space="0" w:color="auto"/>
        <w:right w:val="none" w:sz="0" w:space="0" w:color="auto"/>
      </w:divBdr>
    </w:div>
    <w:div w:id="1954551869">
      <w:bodyDiv w:val="1"/>
      <w:marLeft w:val="0"/>
      <w:marRight w:val="0"/>
      <w:marTop w:val="0"/>
      <w:marBottom w:val="0"/>
      <w:divBdr>
        <w:top w:val="none" w:sz="0" w:space="0" w:color="auto"/>
        <w:left w:val="none" w:sz="0" w:space="0" w:color="auto"/>
        <w:bottom w:val="none" w:sz="0" w:space="0" w:color="auto"/>
        <w:right w:val="none" w:sz="0" w:space="0" w:color="auto"/>
      </w:divBdr>
      <w:divsChild>
        <w:div w:id="846990479">
          <w:marLeft w:val="547"/>
          <w:marRight w:val="0"/>
          <w:marTop w:val="0"/>
          <w:marBottom w:val="0"/>
          <w:divBdr>
            <w:top w:val="none" w:sz="0" w:space="0" w:color="auto"/>
            <w:left w:val="none" w:sz="0" w:space="0" w:color="auto"/>
            <w:bottom w:val="none" w:sz="0" w:space="0" w:color="auto"/>
            <w:right w:val="none" w:sz="0" w:space="0" w:color="auto"/>
          </w:divBdr>
        </w:div>
        <w:div w:id="497303760">
          <w:marLeft w:val="547"/>
          <w:marRight w:val="0"/>
          <w:marTop w:val="0"/>
          <w:marBottom w:val="0"/>
          <w:divBdr>
            <w:top w:val="none" w:sz="0" w:space="0" w:color="auto"/>
            <w:left w:val="none" w:sz="0" w:space="0" w:color="auto"/>
            <w:bottom w:val="none" w:sz="0" w:space="0" w:color="auto"/>
            <w:right w:val="none" w:sz="0" w:space="0" w:color="auto"/>
          </w:divBdr>
        </w:div>
      </w:divsChild>
    </w:div>
    <w:div w:id="1963807478">
      <w:bodyDiv w:val="1"/>
      <w:marLeft w:val="0"/>
      <w:marRight w:val="0"/>
      <w:marTop w:val="0"/>
      <w:marBottom w:val="0"/>
      <w:divBdr>
        <w:top w:val="none" w:sz="0" w:space="0" w:color="auto"/>
        <w:left w:val="none" w:sz="0" w:space="0" w:color="auto"/>
        <w:bottom w:val="none" w:sz="0" w:space="0" w:color="auto"/>
        <w:right w:val="none" w:sz="0" w:space="0" w:color="auto"/>
      </w:divBdr>
    </w:div>
    <w:div w:id="1965653947">
      <w:bodyDiv w:val="1"/>
      <w:marLeft w:val="0"/>
      <w:marRight w:val="0"/>
      <w:marTop w:val="0"/>
      <w:marBottom w:val="0"/>
      <w:divBdr>
        <w:top w:val="none" w:sz="0" w:space="0" w:color="auto"/>
        <w:left w:val="none" w:sz="0" w:space="0" w:color="auto"/>
        <w:bottom w:val="none" w:sz="0" w:space="0" w:color="auto"/>
        <w:right w:val="none" w:sz="0" w:space="0" w:color="auto"/>
      </w:divBdr>
    </w:div>
    <w:div w:id="1995915233">
      <w:bodyDiv w:val="1"/>
      <w:marLeft w:val="0"/>
      <w:marRight w:val="0"/>
      <w:marTop w:val="0"/>
      <w:marBottom w:val="0"/>
      <w:divBdr>
        <w:top w:val="none" w:sz="0" w:space="0" w:color="auto"/>
        <w:left w:val="none" w:sz="0" w:space="0" w:color="auto"/>
        <w:bottom w:val="none" w:sz="0" w:space="0" w:color="auto"/>
        <w:right w:val="none" w:sz="0" w:space="0" w:color="auto"/>
      </w:divBdr>
      <w:divsChild>
        <w:div w:id="1626882716">
          <w:marLeft w:val="0"/>
          <w:marRight w:val="0"/>
          <w:marTop w:val="0"/>
          <w:marBottom w:val="0"/>
          <w:divBdr>
            <w:top w:val="none" w:sz="0" w:space="0" w:color="auto"/>
            <w:left w:val="none" w:sz="0" w:space="0" w:color="auto"/>
            <w:bottom w:val="none" w:sz="0" w:space="0" w:color="auto"/>
            <w:right w:val="none" w:sz="0" w:space="0" w:color="auto"/>
          </w:divBdr>
          <w:divsChild>
            <w:div w:id="1329283789">
              <w:marLeft w:val="0"/>
              <w:marRight w:val="0"/>
              <w:marTop w:val="0"/>
              <w:marBottom w:val="0"/>
              <w:divBdr>
                <w:top w:val="none" w:sz="0" w:space="0" w:color="auto"/>
                <w:left w:val="none" w:sz="0" w:space="0" w:color="auto"/>
                <w:bottom w:val="none" w:sz="0" w:space="0" w:color="auto"/>
                <w:right w:val="none" w:sz="0" w:space="0" w:color="auto"/>
              </w:divBdr>
              <w:divsChild>
                <w:div w:id="2023513330">
                  <w:marLeft w:val="0"/>
                  <w:marRight w:val="0"/>
                  <w:marTop w:val="0"/>
                  <w:marBottom w:val="0"/>
                  <w:divBdr>
                    <w:top w:val="none" w:sz="0" w:space="0" w:color="auto"/>
                    <w:left w:val="none" w:sz="0" w:space="0" w:color="auto"/>
                    <w:bottom w:val="none" w:sz="0" w:space="0" w:color="auto"/>
                    <w:right w:val="none" w:sz="0" w:space="0" w:color="auto"/>
                  </w:divBdr>
                  <w:divsChild>
                    <w:div w:id="306208321">
                      <w:marLeft w:val="0"/>
                      <w:marRight w:val="0"/>
                      <w:marTop w:val="0"/>
                      <w:marBottom w:val="0"/>
                      <w:divBdr>
                        <w:top w:val="none" w:sz="0" w:space="0" w:color="auto"/>
                        <w:left w:val="none" w:sz="0" w:space="0" w:color="auto"/>
                        <w:bottom w:val="none" w:sz="0" w:space="0" w:color="auto"/>
                        <w:right w:val="none" w:sz="0" w:space="0" w:color="auto"/>
                      </w:divBdr>
                      <w:divsChild>
                        <w:div w:id="1257397148">
                          <w:marLeft w:val="0"/>
                          <w:marRight w:val="0"/>
                          <w:marTop w:val="0"/>
                          <w:marBottom w:val="0"/>
                          <w:divBdr>
                            <w:top w:val="none" w:sz="0" w:space="0" w:color="auto"/>
                            <w:left w:val="none" w:sz="0" w:space="0" w:color="auto"/>
                            <w:bottom w:val="none" w:sz="0" w:space="0" w:color="auto"/>
                            <w:right w:val="none" w:sz="0" w:space="0" w:color="auto"/>
                          </w:divBdr>
                          <w:divsChild>
                            <w:div w:id="1528715989">
                              <w:marLeft w:val="0"/>
                              <w:marRight w:val="0"/>
                              <w:marTop w:val="0"/>
                              <w:marBottom w:val="0"/>
                              <w:divBdr>
                                <w:top w:val="none" w:sz="0" w:space="0" w:color="auto"/>
                                <w:left w:val="none" w:sz="0" w:space="0" w:color="auto"/>
                                <w:bottom w:val="none" w:sz="0" w:space="0" w:color="auto"/>
                                <w:right w:val="none" w:sz="0" w:space="0" w:color="auto"/>
                              </w:divBdr>
                              <w:divsChild>
                                <w:div w:id="2120027946">
                                  <w:marLeft w:val="0"/>
                                  <w:marRight w:val="0"/>
                                  <w:marTop w:val="0"/>
                                  <w:marBottom w:val="0"/>
                                  <w:divBdr>
                                    <w:top w:val="none" w:sz="0" w:space="0" w:color="auto"/>
                                    <w:left w:val="none" w:sz="0" w:space="0" w:color="auto"/>
                                    <w:bottom w:val="none" w:sz="0" w:space="0" w:color="auto"/>
                                    <w:right w:val="none" w:sz="0" w:space="0" w:color="auto"/>
                                  </w:divBdr>
                                  <w:divsChild>
                                    <w:div w:id="1162815978">
                                      <w:marLeft w:val="0"/>
                                      <w:marRight w:val="0"/>
                                      <w:marTop w:val="0"/>
                                      <w:marBottom w:val="0"/>
                                      <w:divBdr>
                                        <w:top w:val="none" w:sz="0" w:space="0" w:color="auto"/>
                                        <w:left w:val="none" w:sz="0" w:space="0" w:color="auto"/>
                                        <w:bottom w:val="none" w:sz="0" w:space="0" w:color="auto"/>
                                        <w:right w:val="none" w:sz="0" w:space="0" w:color="auto"/>
                                      </w:divBdr>
                                      <w:divsChild>
                                        <w:div w:id="111871929">
                                          <w:marLeft w:val="0"/>
                                          <w:marRight w:val="0"/>
                                          <w:marTop w:val="0"/>
                                          <w:marBottom w:val="0"/>
                                          <w:divBdr>
                                            <w:top w:val="none" w:sz="0" w:space="0" w:color="auto"/>
                                            <w:left w:val="none" w:sz="0" w:space="0" w:color="auto"/>
                                            <w:bottom w:val="none" w:sz="0" w:space="0" w:color="auto"/>
                                            <w:right w:val="none" w:sz="0" w:space="0" w:color="auto"/>
                                          </w:divBdr>
                                          <w:divsChild>
                                            <w:div w:id="1209101263">
                                              <w:marLeft w:val="0"/>
                                              <w:marRight w:val="0"/>
                                              <w:marTop w:val="0"/>
                                              <w:marBottom w:val="0"/>
                                              <w:divBdr>
                                                <w:top w:val="none" w:sz="0" w:space="0" w:color="auto"/>
                                                <w:left w:val="none" w:sz="0" w:space="0" w:color="auto"/>
                                                <w:bottom w:val="none" w:sz="0" w:space="0" w:color="auto"/>
                                                <w:right w:val="none" w:sz="0" w:space="0" w:color="auto"/>
                                              </w:divBdr>
                                              <w:divsChild>
                                                <w:div w:id="1267613482">
                                                  <w:marLeft w:val="0"/>
                                                  <w:marRight w:val="0"/>
                                                  <w:marTop w:val="0"/>
                                                  <w:marBottom w:val="0"/>
                                                  <w:divBdr>
                                                    <w:top w:val="none" w:sz="0" w:space="0" w:color="auto"/>
                                                    <w:left w:val="none" w:sz="0" w:space="0" w:color="auto"/>
                                                    <w:bottom w:val="none" w:sz="0" w:space="0" w:color="auto"/>
                                                    <w:right w:val="none" w:sz="0" w:space="0" w:color="auto"/>
                                                  </w:divBdr>
                                                  <w:divsChild>
                                                    <w:div w:id="1277828624">
                                                      <w:marLeft w:val="0"/>
                                                      <w:marRight w:val="0"/>
                                                      <w:marTop w:val="0"/>
                                                      <w:marBottom w:val="0"/>
                                                      <w:divBdr>
                                                        <w:top w:val="none" w:sz="0" w:space="0" w:color="auto"/>
                                                        <w:left w:val="none" w:sz="0" w:space="0" w:color="auto"/>
                                                        <w:bottom w:val="none" w:sz="0" w:space="0" w:color="auto"/>
                                                        <w:right w:val="none" w:sz="0" w:space="0" w:color="auto"/>
                                                      </w:divBdr>
                                                      <w:divsChild>
                                                        <w:div w:id="1834835529">
                                                          <w:marLeft w:val="0"/>
                                                          <w:marRight w:val="0"/>
                                                          <w:marTop w:val="0"/>
                                                          <w:marBottom w:val="0"/>
                                                          <w:divBdr>
                                                            <w:top w:val="none" w:sz="0" w:space="0" w:color="auto"/>
                                                            <w:left w:val="none" w:sz="0" w:space="0" w:color="auto"/>
                                                            <w:bottom w:val="none" w:sz="0" w:space="0" w:color="auto"/>
                                                            <w:right w:val="none" w:sz="0" w:space="0" w:color="auto"/>
                                                          </w:divBdr>
                                                          <w:divsChild>
                                                            <w:div w:id="886067005">
                                                              <w:marLeft w:val="0"/>
                                                              <w:marRight w:val="0"/>
                                                              <w:marTop w:val="0"/>
                                                              <w:marBottom w:val="0"/>
                                                              <w:divBdr>
                                                                <w:top w:val="none" w:sz="0" w:space="0" w:color="auto"/>
                                                                <w:left w:val="none" w:sz="0" w:space="0" w:color="auto"/>
                                                                <w:bottom w:val="none" w:sz="0" w:space="0" w:color="auto"/>
                                                                <w:right w:val="none" w:sz="0" w:space="0" w:color="auto"/>
                                                              </w:divBdr>
                                                              <w:divsChild>
                                                                <w:div w:id="257300576">
                                                                  <w:marLeft w:val="0"/>
                                                                  <w:marRight w:val="0"/>
                                                                  <w:marTop w:val="0"/>
                                                                  <w:marBottom w:val="0"/>
                                                                  <w:divBdr>
                                                                    <w:top w:val="none" w:sz="0" w:space="0" w:color="auto"/>
                                                                    <w:left w:val="none" w:sz="0" w:space="0" w:color="auto"/>
                                                                    <w:bottom w:val="none" w:sz="0" w:space="0" w:color="auto"/>
                                                                    <w:right w:val="none" w:sz="0" w:space="0" w:color="auto"/>
                                                                  </w:divBdr>
                                                                  <w:divsChild>
                                                                    <w:div w:id="8623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4264209">
      <w:bodyDiv w:val="1"/>
      <w:marLeft w:val="0"/>
      <w:marRight w:val="0"/>
      <w:marTop w:val="0"/>
      <w:marBottom w:val="0"/>
      <w:divBdr>
        <w:top w:val="none" w:sz="0" w:space="0" w:color="auto"/>
        <w:left w:val="none" w:sz="0" w:space="0" w:color="auto"/>
        <w:bottom w:val="none" w:sz="0" w:space="0" w:color="auto"/>
        <w:right w:val="none" w:sz="0" w:space="0" w:color="auto"/>
      </w:divBdr>
    </w:div>
    <w:div w:id="2014987672">
      <w:bodyDiv w:val="1"/>
      <w:marLeft w:val="0"/>
      <w:marRight w:val="0"/>
      <w:marTop w:val="0"/>
      <w:marBottom w:val="0"/>
      <w:divBdr>
        <w:top w:val="none" w:sz="0" w:space="0" w:color="auto"/>
        <w:left w:val="none" w:sz="0" w:space="0" w:color="auto"/>
        <w:bottom w:val="none" w:sz="0" w:space="0" w:color="auto"/>
        <w:right w:val="none" w:sz="0" w:space="0" w:color="auto"/>
      </w:divBdr>
    </w:div>
    <w:div w:id="2017464365">
      <w:bodyDiv w:val="1"/>
      <w:marLeft w:val="0"/>
      <w:marRight w:val="0"/>
      <w:marTop w:val="0"/>
      <w:marBottom w:val="0"/>
      <w:divBdr>
        <w:top w:val="none" w:sz="0" w:space="0" w:color="auto"/>
        <w:left w:val="none" w:sz="0" w:space="0" w:color="auto"/>
        <w:bottom w:val="none" w:sz="0" w:space="0" w:color="auto"/>
        <w:right w:val="none" w:sz="0" w:space="0" w:color="auto"/>
      </w:divBdr>
    </w:div>
    <w:div w:id="2019849800">
      <w:bodyDiv w:val="1"/>
      <w:marLeft w:val="0"/>
      <w:marRight w:val="0"/>
      <w:marTop w:val="0"/>
      <w:marBottom w:val="0"/>
      <w:divBdr>
        <w:top w:val="none" w:sz="0" w:space="0" w:color="auto"/>
        <w:left w:val="none" w:sz="0" w:space="0" w:color="auto"/>
        <w:bottom w:val="none" w:sz="0" w:space="0" w:color="auto"/>
        <w:right w:val="none" w:sz="0" w:space="0" w:color="auto"/>
      </w:divBdr>
      <w:divsChild>
        <w:div w:id="270549807">
          <w:marLeft w:val="907"/>
          <w:marRight w:val="0"/>
          <w:marTop w:val="86"/>
          <w:marBottom w:val="0"/>
          <w:divBdr>
            <w:top w:val="none" w:sz="0" w:space="0" w:color="auto"/>
            <w:left w:val="none" w:sz="0" w:space="0" w:color="auto"/>
            <w:bottom w:val="none" w:sz="0" w:space="0" w:color="auto"/>
            <w:right w:val="none" w:sz="0" w:space="0" w:color="auto"/>
          </w:divBdr>
        </w:div>
        <w:div w:id="1633906202">
          <w:marLeft w:val="907"/>
          <w:marRight w:val="0"/>
          <w:marTop w:val="86"/>
          <w:marBottom w:val="0"/>
          <w:divBdr>
            <w:top w:val="none" w:sz="0" w:space="0" w:color="auto"/>
            <w:left w:val="none" w:sz="0" w:space="0" w:color="auto"/>
            <w:bottom w:val="none" w:sz="0" w:space="0" w:color="auto"/>
            <w:right w:val="none" w:sz="0" w:space="0" w:color="auto"/>
          </w:divBdr>
        </w:div>
      </w:divsChild>
    </w:div>
    <w:div w:id="2040012403">
      <w:bodyDiv w:val="1"/>
      <w:marLeft w:val="0"/>
      <w:marRight w:val="0"/>
      <w:marTop w:val="0"/>
      <w:marBottom w:val="0"/>
      <w:divBdr>
        <w:top w:val="none" w:sz="0" w:space="0" w:color="auto"/>
        <w:left w:val="none" w:sz="0" w:space="0" w:color="auto"/>
        <w:bottom w:val="none" w:sz="0" w:space="0" w:color="auto"/>
        <w:right w:val="none" w:sz="0" w:space="0" w:color="auto"/>
      </w:divBdr>
    </w:div>
    <w:div w:id="2059165205">
      <w:bodyDiv w:val="1"/>
      <w:marLeft w:val="0"/>
      <w:marRight w:val="0"/>
      <w:marTop w:val="0"/>
      <w:marBottom w:val="0"/>
      <w:divBdr>
        <w:top w:val="none" w:sz="0" w:space="0" w:color="auto"/>
        <w:left w:val="none" w:sz="0" w:space="0" w:color="auto"/>
        <w:bottom w:val="none" w:sz="0" w:space="0" w:color="auto"/>
        <w:right w:val="none" w:sz="0" w:space="0" w:color="auto"/>
      </w:divBdr>
      <w:divsChild>
        <w:div w:id="1487866023">
          <w:marLeft w:val="0"/>
          <w:marRight w:val="0"/>
          <w:marTop w:val="0"/>
          <w:marBottom w:val="0"/>
          <w:divBdr>
            <w:top w:val="none" w:sz="0" w:space="0" w:color="auto"/>
            <w:left w:val="none" w:sz="0" w:space="0" w:color="auto"/>
            <w:bottom w:val="none" w:sz="0" w:space="0" w:color="auto"/>
            <w:right w:val="none" w:sz="0" w:space="0" w:color="auto"/>
          </w:divBdr>
          <w:divsChild>
            <w:div w:id="1218010965">
              <w:marLeft w:val="0"/>
              <w:marRight w:val="0"/>
              <w:marTop w:val="0"/>
              <w:marBottom w:val="0"/>
              <w:divBdr>
                <w:top w:val="none" w:sz="0" w:space="0" w:color="auto"/>
                <w:left w:val="none" w:sz="0" w:space="0" w:color="auto"/>
                <w:bottom w:val="none" w:sz="0" w:space="0" w:color="auto"/>
                <w:right w:val="none" w:sz="0" w:space="0" w:color="auto"/>
              </w:divBdr>
              <w:divsChild>
                <w:div w:id="764228433">
                  <w:marLeft w:val="0"/>
                  <w:marRight w:val="0"/>
                  <w:marTop w:val="0"/>
                  <w:marBottom w:val="0"/>
                  <w:divBdr>
                    <w:top w:val="none" w:sz="0" w:space="0" w:color="auto"/>
                    <w:left w:val="none" w:sz="0" w:space="0" w:color="auto"/>
                    <w:bottom w:val="none" w:sz="0" w:space="0" w:color="auto"/>
                    <w:right w:val="none" w:sz="0" w:space="0" w:color="auto"/>
                  </w:divBdr>
                  <w:divsChild>
                    <w:div w:id="957220061">
                      <w:marLeft w:val="0"/>
                      <w:marRight w:val="0"/>
                      <w:marTop w:val="0"/>
                      <w:marBottom w:val="0"/>
                      <w:divBdr>
                        <w:top w:val="none" w:sz="0" w:space="0" w:color="auto"/>
                        <w:left w:val="none" w:sz="0" w:space="0" w:color="auto"/>
                        <w:bottom w:val="none" w:sz="0" w:space="0" w:color="auto"/>
                        <w:right w:val="none" w:sz="0" w:space="0" w:color="auto"/>
                      </w:divBdr>
                      <w:divsChild>
                        <w:div w:id="568459475">
                          <w:marLeft w:val="0"/>
                          <w:marRight w:val="0"/>
                          <w:marTop w:val="0"/>
                          <w:marBottom w:val="0"/>
                          <w:divBdr>
                            <w:top w:val="none" w:sz="0" w:space="0" w:color="auto"/>
                            <w:left w:val="none" w:sz="0" w:space="0" w:color="auto"/>
                            <w:bottom w:val="none" w:sz="0" w:space="0" w:color="auto"/>
                            <w:right w:val="none" w:sz="0" w:space="0" w:color="auto"/>
                          </w:divBdr>
                          <w:divsChild>
                            <w:div w:id="19645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361309">
      <w:bodyDiv w:val="1"/>
      <w:marLeft w:val="0"/>
      <w:marRight w:val="0"/>
      <w:marTop w:val="0"/>
      <w:marBottom w:val="0"/>
      <w:divBdr>
        <w:top w:val="none" w:sz="0" w:space="0" w:color="auto"/>
        <w:left w:val="none" w:sz="0" w:space="0" w:color="auto"/>
        <w:bottom w:val="none" w:sz="0" w:space="0" w:color="auto"/>
        <w:right w:val="none" w:sz="0" w:space="0" w:color="auto"/>
      </w:divBdr>
    </w:div>
    <w:div w:id="2062633777">
      <w:bodyDiv w:val="1"/>
      <w:marLeft w:val="0"/>
      <w:marRight w:val="0"/>
      <w:marTop w:val="0"/>
      <w:marBottom w:val="0"/>
      <w:divBdr>
        <w:top w:val="none" w:sz="0" w:space="0" w:color="auto"/>
        <w:left w:val="none" w:sz="0" w:space="0" w:color="auto"/>
        <w:bottom w:val="none" w:sz="0" w:space="0" w:color="auto"/>
        <w:right w:val="none" w:sz="0" w:space="0" w:color="auto"/>
      </w:divBdr>
    </w:div>
    <w:div w:id="2065909447">
      <w:bodyDiv w:val="1"/>
      <w:marLeft w:val="0"/>
      <w:marRight w:val="0"/>
      <w:marTop w:val="0"/>
      <w:marBottom w:val="0"/>
      <w:divBdr>
        <w:top w:val="none" w:sz="0" w:space="0" w:color="auto"/>
        <w:left w:val="none" w:sz="0" w:space="0" w:color="auto"/>
        <w:bottom w:val="none" w:sz="0" w:space="0" w:color="auto"/>
        <w:right w:val="none" w:sz="0" w:space="0" w:color="auto"/>
      </w:divBdr>
    </w:div>
    <w:div w:id="2088533630">
      <w:bodyDiv w:val="1"/>
      <w:marLeft w:val="0"/>
      <w:marRight w:val="0"/>
      <w:marTop w:val="0"/>
      <w:marBottom w:val="0"/>
      <w:divBdr>
        <w:top w:val="none" w:sz="0" w:space="0" w:color="auto"/>
        <w:left w:val="none" w:sz="0" w:space="0" w:color="auto"/>
        <w:bottom w:val="none" w:sz="0" w:space="0" w:color="auto"/>
        <w:right w:val="none" w:sz="0" w:space="0" w:color="auto"/>
      </w:divBdr>
      <w:divsChild>
        <w:div w:id="511846182">
          <w:marLeft w:val="0"/>
          <w:marRight w:val="0"/>
          <w:marTop w:val="0"/>
          <w:marBottom w:val="0"/>
          <w:divBdr>
            <w:top w:val="none" w:sz="0" w:space="0" w:color="auto"/>
            <w:left w:val="none" w:sz="0" w:space="0" w:color="auto"/>
            <w:bottom w:val="none" w:sz="0" w:space="0" w:color="auto"/>
            <w:right w:val="none" w:sz="0" w:space="0" w:color="auto"/>
          </w:divBdr>
          <w:divsChild>
            <w:div w:id="1847742747">
              <w:marLeft w:val="0"/>
              <w:marRight w:val="0"/>
              <w:marTop w:val="0"/>
              <w:marBottom w:val="0"/>
              <w:divBdr>
                <w:top w:val="none" w:sz="0" w:space="0" w:color="auto"/>
                <w:left w:val="none" w:sz="0" w:space="0" w:color="auto"/>
                <w:bottom w:val="none" w:sz="0" w:space="0" w:color="auto"/>
                <w:right w:val="none" w:sz="0" w:space="0" w:color="auto"/>
              </w:divBdr>
              <w:divsChild>
                <w:div w:id="1185747545">
                  <w:marLeft w:val="0"/>
                  <w:marRight w:val="0"/>
                  <w:marTop w:val="0"/>
                  <w:marBottom w:val="300"/>
                  <w:divBdr>
                    <w:top w:val="none" w:sz="0" w:space="0" w:color="auto"/>
                    <w:left w:val="none" w:sz="0" w:space="0" w:color="auto"/>
                    <w:bottom w:val="none" w:sz="0" w:space="0" w:color="auto"/>
                    <w:right w:val="none" w:sz="0" w:space="0" w:color="auto"/>
                  </w:divBdr>
                  <w:divsChild>
                    <w:div w:id="561016635">
                      <w:marLeft w:val="0"/>
                      <w:marRight w:val="0"/>
                      <w:marTop w:val="150"/>
                      <w:marBottom w:val="0"/>
                      <w:divBdr>
                        <w:top w:val="none" w:sz="0" w:space="0" w:color="auto"/>
                        <w:left w:val="none" w:sz="0" w:space="0" w:color="auto"/>
                        <w:bottom w:val="none" w:sz="0" w:space="0" w:color="auto"/>
                        <w:right w:val="none" w:sz="0" w:space="0" w:color="auto"/>
                      </w:divBdr>
                      <w:divsChild>
                        <w:div w:id="932055825">
                          <w:marLeft w:val="0"/>
                          <w:marRight w:val="0"/>
                          <w:marTop w:val="0"/>
                          <w:marBottom w:val="300"/>
                          <w:divBdr>
                            <w:top w:val="none" w:sz="0" w:space="0" w:color="auto"/>
                            <w:left w:val="none" w:sz="0" w:space="0" w:color="auto"/>
                            <w:bottom w:val="none" w:sz="0" w:space="0" w:color="auto"/>
                            <w:right w:val="none" w:sz="0" w:space="0" w:color="auto"/>
                          </w:divBdr>
                          <w:divsChild>
                            <w:div w:id="330254002">
                              <w:marLeft w:val="0"/>
                              <w:marRight w:val="0"/>
                              <w:marTop w:val="0"/>
                              <w:marBottom w:val="0"/>
                              <w:divBdr>
                                <w:top w:val="none" w:sz="0" w:space="0" w:color="auto"/>
                                <w:left w:val="none" w:sz="0" w:space="0" w:color="auto"/>
                                <w:bottom w:val="none" w:sz="0" w:space="0" w:color="auto"/>
                                <w:right w:val="none" w:sz="0" w:space="0" w:color="auto"/>
                              </w:divBdr>
                              <w:divsChild>
                                <w:div w:id="314182754">
                                  <w:marLeft w:val="0"/>
                                  <w:marRight w:val="0"/>
                                  <w:marTop w:val="0"/>
                                  <w:marBottom w:val="0"/>
                                  <w:divBdr>
                                    <w:top w:val="none" w:sz="0" w:space="0" w:color="auto"/>
                                    <w:left w:val="none" w:sz="0" w:space="0" w:color="auto"/>
                                    <w:bottom w:val="none" w:sz="0" w:space="0" w:color="auto"/>
                                    <w:right w:val="none" w:sz="0" w:space="0" w:color="auto"/>
                                  </w:divBdr>
                                </w:div>
                              </w:divsChild>
                            </w:div>
                            <w:div w:id="1840658000">
                              <w:marLeft w:val="0"/>
                              <w:marRight w:val="0"/>
                              <w:marTop w:val="0"/>
                              <w:marBottom w:val="0"/>
                              <w:divBdr>
                                <w:top w:val="none" w:sz="0" w:space="0" w:color="auto"/>
                                <w:left w:val="none" w:sz="0" w:space="0" w:color="auto"/>
                                <w:bottom w:val="none" w:sz="0" w:space="0" w:color="auto"/>
                                <w:right w:val="none" w:sz="0" w:space="0" w:color="auto"/>
                              </w:divBdr>
                            </w:div>
                            <w:div w:id="2022273889">
                              <w:marLeft w:val="0"/>
                              <w:marRight w:val="0"/>
                              <w:marTop w:val="0"/>
                              <w:marBottom w:val="0"/>
                              <w:divBdr>
                                <w:top w:val="none" w:sz="0" w:space="0" w:color="auto"/>
                                <w:left w:val="none" w:sz="0" w:space="0" w:color="auto"/>
                                <w:bottom w:val="none" w:sz="0" w:space="0" w:color="auto"/>
                                <w:right w:val="none" w:sz="0" w:space="0" w:color="auto"/>
                              </w:divBdr>
                            </w:div>
                          </w:divsChild>
                        </w:div>
                        <w:div w:id="1252471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97288875">
      <w:bodyDiv w:val="1"/>
      <w:marLeft w:val="0"/>
      <w:marRight w:val="0"/>
      <w:marTop w:val="0"/>
      <w:marBottom w:val="0"/>
      <w:divBdr>
        <w:top w:val="none" w:sz="0" w:space="0" w:color="auto"/>
        <w:left w:val="none" w:sz="0" w:space="0" w:color="auto"/>
        <w:bottom w:val="none" w:sz="0" w:space="0" w:color="auto"/>
        <w:right w:val="none" w:sz="0" w:space="0" w:color="auto"/>
      </w:divBdr>
    </w:div>
    <w:div w:id="2103992298">
      <w:bodyDiv w:val="1"/>
      <w:marLeft w:val="0"/>
      <w:marRight w:val="0"/>
      <w:marTop w:val="0"/>
      <w:marBottom w:val="0"/>
      <w:divBdr>
        <w:top w:val="none" w:sz="0" w:space="0" w:color="auto"/>
        <w:left w:val="none" w:sz="0" w:space="0" w:color="auto"/>
        <w:bottom w:val="none" w:sz="0" w:space="0" w:color="auto"/>
        <w:right w:val="none" w:sz="0" w:space="0" w:color="auto"/>
      </w:divBdr>
    </w:div>
    <w:div w:id="2119370273">
      <w:bodyDiv w:val="1"/>
      <w:marLeft w:val="0"/>
      <w:marRight w:val="0"/>
      <w:marTop w:val="0"/>
      <w:marBottom w:val="0"/>
      <w:divBdr>
        <w:top w:val="none" w:sz="0" w:space="0" w:color="auto"/>
        <w:left w:val="none" w:sz="0" w:space="0" w:color="auto"/>
        <w:bottom w:val="none" w:sz="0" w:space="0" w:color="auto"/>
        <w:right w:val="none" w:sz="0" w:space="0" w:color="auto"/>
      </w:divBdr>
    </w:div>
    <w:div w:id="2131708319">
      <w:bodyDiv w:val="1"/>
      <w:marLeft w:val="0"/>
      <w:marRight w:val="0"/>
      <w:marTop w:val="0"/>
      <w:marBottom w:val="0"/>
      <w:divBdr>
        <w:top w:val="none" w:sz="0" w:space="0" w:color="auto"/>
        <w:left w:val="none" w:sz="0" w:space="0" w:color="auto"/>
        <w:bottom w:val="none" w:sz="0" w:space="0" w:color="auto"/>
        <w:right w:val="none" w:sz="0" w:space="0" w:color="auto"/>
      </w:divBdr>
    </w:div>
    <w:div w:id="2137024079">
      <w:bodyDiv w:val="1"/>
      <w:marLeft w:val="0"/>
      <w:marRight w:val="0"/>
      <w:marTop w:val="0"/>
      <w:marBottom w:val="0"/>
      <w:divBdr>
        <w:top w:val="none" w:sz="0" w:space="0" w:color="auto"/>
        <w:left w:val="none" w:sz="0" w:space="0" w:color="auto"/>
        <w:bottom w:val="none" w:sz="0" w:space="0" w:color="auto"/>
        <w:right w:val="none" w:sz="0" w:space="0" w:color="auto"/>
      </w:divBdr>
    </w:div>
    <w:div w:id="214211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ctservicedesk@equalityhumanrigh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7EF14-D97B-44B4-92A4-DD7F8CEB4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3415</Words>
  <Characters>19472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RDP</Company>
  <LinksUpToDate>false</LinksUpToDate>
  <CharactersWithSpaces>22842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Jordan Vu-Abouzeid</cp:lastModifiedBy>
  <cp:revision>2</cp:revision>
  <cp:lastPrinted>2020-01-22T13:14:00Z</cp:lastPrinted>
  <dcterms:created xsi:type="dcterms:W3CDTF">2020-07-22T10:42:00Z</dcterms:created>
  <dcterms:modified xsi:type="dcterms:W3CDTF">2020-07-22T10:42:00Z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-1470931392</vt:i4>
  </property>
</Properties>
</file>