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14DE5" w14:textId="20EF0080" w:rsidR="00D364B4" w:rsidRPr="00A33FC8" w:rsidRDefault="00D364B4" w:rsidP="0002766E">
      <w:pPr>
        <w:tabs>
          <w:tab w:val="left" w:pos="4336"/>
        </w:tabs>
        <w:spacing w:after="0"/>
        <w:contextualSpacing/>
        <w:jc w:val="right"/>
        <w:rPr>
          <w:b/>
          <w:sz w:val="28"/>
          <w:szCs w:val="28"/>
        </w:rPr>
      </w:pPr>
      <w:r w:rsidRPr="00C454D5">
        <w:rPr>
          <w:rFonts w:ascii="Arial" w:eastAsia="Calibri" w:hAnsi="Arial" w:cs="Times New Roman"/>
          <w:b/>
          <w:noProof/>
          <w:sz w:val="32"/>
          <w:szCs w:val="32"/>
          <w:lang w:eastAsia="en-GB"/>
        </w:rPr>
        <w:drawing>
          <wp:inline distT="0" distB="0" distL="0" distR="0" wp14:anchorId="03AEAB8E" wp14:editId="5EF8168A">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p>
    <w:p w14:paraId="6DC62E38" w14:textId="77777777" w:rsidR="00D364B4" w:rsidRPr="00C454D5" w:rsidRDefault="00D364B4" w:rsidP="00D364B4">
      <w:pPr>
        <w:spacing w:after="0" w:line="240" w:lineRule="auto"/>
        <w:rPr>
          <w:rFonts w:ascii="Arial" w:eastAsia="Calibri" w:hAnsi="Arial" w:cs="Times New Roman"/>
          <w:sz w:val="24"/>
          <w:szCs w:val="24"/>
          <w:highlight w:val="yellow"/>
          <w:lang w:val="en-US"/>
        </w:rPr>
      </w:pPr>
    </w:p>
    <w:p w14:paraId="66E806FD" w14:textId="77777777" w:rsidR="00D364B4" w:rsidRPr="00C454D5" w:rsidRDefault="00D364B4" w:rsidP="00D364B4">
      <w:pPr>
        <w:spacing w:after="0" w:line="240" w:lineRule="auto"/>
        <w:rPr>
          <w:rFonts w:ascii="Arial" w:eastAsia="Calibri" w:hAnsi="Arial" w:cs="Times New Roman"/>
          <w:sz w:val="24"/>
          <w:szCs w:val="24"/>
          <w:highlight w:val="yellow"/>
          <w:lang w:val="en-US"/>
        </w:rPr>
      </w:pPr>
    </w:p>
    <w:p w14:paraId="75AE4D76" w14:textId="4CC62FD2" w:rsidR="00D869D5" w:rsidRPr="00DD3D0F" w:rsidRDefault="00D869D5" w:rsidP="00D869D5">
      <w:pPr>
        <w:pStyle w:val="level1title"/>
      </w:pPr>
      <w:r>
        <w:t>Minutes of the 95</w:t>
      </w:r>
      <w:r w:rsidRPr="001C7828">
        <w:rPr>
          <w:vertAlign w:val="superscript"/>
        </w:rPr>
        <w:t>th</w:t>
      </w:r>
      <w:r w:rsidRPr="00C74BBF">
        <w:t xml:space="preserve"> meeting of the Board of the EHRC</w:t>
      </w:r>
    </w:p>
    <w:p w14:paraId="3ADE98DC" w14:textId="77777777" w:rsidR="00D869D5" w:rsidRPr="0002766E" w:rsidRDefault="00D869D5" w:rsidP="00D869D5">
      <w:pPr>
        <w:rPr>
          <w:b/>
          <w:sz w:val="10"/>
          <w:szCs w:val="24"/>
        </w:rPr>
      </w:pPr>
    </w:p>
    <w:p w14:paraId="089B0678" w14:textId="4BEBBFED" w:rsidR="00D869D5" w:rsidRPr="00B9310A" w:rsidRDefault="00D869D5" w:rsidP="00D869D5">
      <w:pPr>
        <w:rPr>
          <w:rFonts w:ascii="Arial" w:eastAsia="Times New Roman" w:hAnsi="Arial" w:cs="Arial"/>
          <w:b/>
          <w:spacing w:val="5"/>
          <w:kern w:val="28"/>
          <w:sz w:val="24"/>
          <w:szCs w:val="24"/>
        </w:rPr>
      </w:pPr>
      <w:r w:rsidRPr="00B9310A">
        <w:rPr>
          <w:rFonts w:ascii="Arial" w:eastAsia="Times New Roman" w:hAnsi="Arial" w:cs="Arial"/>
          <w:b/>
          <w:spacing w:val="5"/>
          <w:kern w:val="28"/>
          <w:sz w:val="24"/>
          <w:szCs w:val="24"/>
        </w:rPr>
        <w:t>13 May 2021 (09:45-13:15</w:t>
      </w:r>
      <w:r w:rsidRPr="00B9310A">
        <w:rPr>
          <w:rFonts w:ascii="Arial" w:eastAsia="Times New Roman" w:hAnsi="Arial" w:cs="Arial"/>
          <w:b/>
          <w:spacing w:val="5"/>
          <w:kern w:val="28"/>
          <w:sz w:val="24"/>
          <w:szCs w:val="24"/>
        </w:rPr>
        <w:t xml:space="preserve">) </w:t>
      </w:r>
    </w:p>
    <w:p w14:paraId="3126FACB" w14:textId="7E1D7261" w:rsidR="00D869D5" w:rsidRPr="0002766E" w:rsidRDefault="00D869D5" w:rsidP="00D869D5">
      <w:pPr>
        <w:rPr>
          <w:rFonts w:ascii="Arial" w:hAnsi="Arial" w:cs="Arial"/>
          <w:sz w:val="24"/>
          <w:szCs w:val="24"/>
        </w:rPr>
      </w:pPr>
      <w:r w:rsidRPr="00B9310A">
        <w:rPr>
          <w:rFonts w:ascii="Arial" w:eastAsia="Times New Roman" w:hAnsi="Arial" w:cs="Arial"/>
          <w:b/>
          <w:spacing w:val="5"/>
          <w:kern w:val="28"/>
          <w:sz w:val="24"/>
          <w:szCs w:val="24"/>
        </w:rPr>
        <w:t>Via video conference using WebEx</w:t>
      </w:r>
    </w:p>
    <w:sdt>
      <w:sdtPr>
        <w:rPr>
          <w:rFonts w:ascii="Arial" w:eastAsia="Calibri" w:hAnsi="Arial" w:cs="Times New Roman"/>
          <w:color w:val="auto"/>
          <w:sz w:val="24"/>
          <w:szCs w:val="22"/>
          <w:lang w:val="en-GB"/>
        </w:rPr>
        <w:id w:val="196205064"/>
        <w:docPartObj>
          <w:docPartGallery w:val="Table of Contents"/>
          <w:docPartUnique/>
        </w:docPartObj>
      </w:sdtPr>
      <w:sdtEndPr>
        <w:rPr>
          <w:rFonts w:asciiTheme="minorHAnsi" w:eastAsiaTheme="minorHAnsi" w:hAnsiTheme="minorHAnsi" w:cstheme="minorBidi"/>
          <w:b/>
          <w:bCs/>
          <w:noProof/>
          <w:sz w:val="22"/>
        </w:rPr>
      </w:sdtEndPr>
      <w:sdtContent>
        <w:p w14:paraId="31E61432" w14:textId="77777777" w:rsidR="0002766E" w:rsidRPr="0002766E" w:rsidRDefault="0002766E" w:rsidP="00D869D5">
          <w:pPr>
            <w:pStyle w:val="TOCHeading"/>
            <w:rPr>
              <w:rFonts w:ascii="Arial" w:eastAsia="Calibri" w:hAnsi="Arial" w:cs="Times New Roman"/>
              <w:color w:val="auto"/>
              <w:sz w:val="2"/>
              <w:szCs w:val="22"/>
              <w:lang w:val="en-GB"/>
            </w:rPr>
          </w:pPr>
        </w:p>
        <w:p w14:paraId="3F6FFB7D" w14:textId="523E0F84" w:rsidR="00D869D5" w:rsidRPr="00B57843" w:rsidRDefault="00D869D5" w:rsidP="00D869D5">
          <w:pPr>
            <w:pStyle w:val="TOCHeading"/>
            <w:rPr>
              <w:rFonts w:ascii="Arial" w:hAnsi="Arial" w:cs="Arial"/>
              <w:color w:val="auto"/>
            </w:rPr>
          </w:pPr>
          <w:r w:rsidRPr="00B57843">
            <w:rPr>
              <w:rFonts w:ascii="Arial" w:hAnsi="Arial" w:cs="Arial"/>
              <w:color w:val="auto"/>
            </w:rPr>
            <w:t>Contents</w:t>
          </w:r>
        </w:p>
        <w:p w14:paraId="460FB7A9" w14:textId="77777777" w:rsidR="00D869D5" w:rsidRDefault="00D869D5" w:rsidP="00D869D5">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14:paraId="6405B2A6" w14:textId="6D220472" w:rsidR="00D869D5" w:rsidRPr="00A70445" w:rsidRDefault="00D869D5" w:rsidP="00D869D5">
          <w:pPr>
            <w:pStyle w:val="TOC2"/>
            <w:rPr>
              <w:rFonts w:eastAsiaTheme="minorEastAsia" w:cs="Arial"/>
              <w:noProof/>
              <w:szCs w:val="24"/>
              <w:lang w:eastAsia="en-GB"/>
            </w:rPr>
          </w:pPr>
          <w:r>
            <w:rPr>
              <w:b/>
              <w:bCs/>
              <w:noProof/>
            </w:rPr>
            <w:fldChar w:fldCharType="end"/>
          </w:r>
          <w:r w:rsidRPr="00A70445">
            <w:rPr>
              <w:rFonts w:cs="Arial"/>
              <w:noProof/>
              <w:szCs w:val="24"/>
            </w:rPr>
            <w:t xml:space="preserve"> Attending</w:t>
          </w:r>
          <w:r w:rsidRPr="00A70445">
            <w:rPr>
              <w:rFonts w:cs="Arial"/>
              <w:noProof/>
              <w:webHidden/>
              <w:szCs w:val="24"/>
            </w:rPr>
            <w:tab/>
          </w:r>
          <w:r w:rsidRPr="00A70445">
            <w:rPr>
              <w:rFonts w:cs="Arial"/>
              <w:noProof/>
              <w:webHidden/>
              <w:szCs w:val="24"/>
            </w:rPr>
            <w:fldChar w:fldCharType="begin"/>
          </w:r>
          <w:r w:rsidRPr="00A70445">
            <w:rPr>
              <w:rFonts w:cs="Arial"/>
              <w:noProof/>
              <w:webHidden/>
              <w:szCs w:val="24"/>
            </w:rPr>
            <w:instrText xml:space="preserve"> PAGEREF _Toc60146004 \h </w:instrText>
          </w:r>
          <w:r w:rsidRPr="00A70445">
            <w:rPr>
              <w:rFonts w:cs="Arial"/>
              <w:noProof/>
              <w:webHidden/>
              <w:szCs w:val="24"/>
            </w:rPr>
          </w:r>
          <w:r w:rsidRPr="00A70445">
            <w:rPr>
              <w:rFonts w:cs="Arial"/>
              <w:noProof/>
              <w:webHidden/>
              <w:szCs w:val="24"/>
            </w:rPr>
            <w:fldChar w:fldCharType="separate"/>
          </w:r>
          <w:r w:rsidRPr="00A70445">
            <w:rPr>
              <w:rFonts w:cs="Arial"/>
              <w:noProof/>
              <w:webHidden/>
              <w:szCs w:val="24"/>
            </w:rPr>
            <w:t>1</w:t>
          </w:r>
          <w:r w:rsidRPr="00A70445">
            <w:rPr>
              <w:rFonts w:cs="Arial"/>
              <w:noProof/>
              <w:webHidden/>
              <w:szCs w:val="24"/>
            </w:rPr>
            <w:fldChar w:fldCharType="end"/>
          </w:r>
        </w:p>
        <w:p w14:paraId="49A3657E" w14:textId="77777777" w:rsidR="00D869D5" w:rsidRPr="00A70445" w:rsidRDefault="00D869D5" w:rsidP="00D869D5">
          <w:pPr>
            <w:pStyle w:val="TOC3"/>
            <w:tabs>
              <w:tab w:val="right" w:leader="dot" w:pos="9016"/>
            </w:tabs>
            <w:rPr>
              <w:rFonts w:eastAsiaTheme="minorEastAsia" w:cs="Arial"/>
              <w:noProof/>
              <w:szCs w:val="24"/>
              <w:lang w:eastAsia="en-GB"/>
            </w:rPr>
          </w:pPr>
          <w:r w:rsidRPr="00A70445">
            <w:rPr>
              <w:rFonts w:cs="Arial"/>
              <w:noProof/>
              <w:szCs w:val="24"/>
            </w:rPr>
            <w:t>Commissioners</w:t>
          </w:r>
          <w:r w:rsidRPr="00A70445">
            <w:rPr>
              <w:rFonts w:cs="Arial"/>
              <w:noProof/>
              <w:webHidden/>
              <w:szCs w:val="24"/>
            </w:rPr>
            <w:tab/>
          </w:r>
          <w:r w:rsidRPr="00A70445">
            <w:rPr>
              <w:rFonts w:cs="Arial"/>
              <w:noProof/>
              <w:webHidden/>
              <w:szCs w:val="24"/>
            </w:rPr>
            <w:fldChar w:fldCharType="begin"/>
          </w:r>
          <w:r w:rsidRPr="00A70445">
            <w:rPr>
              <w:rFonts w:cs="Arial"/>
              <w:noProof/>
              <w:webHidden/>
              <w:szCs w:val="24"/>
            </w:rPr>
            <w:instrText xml:space="preserve"> PAGEREF _Toc60146005 \h </w:instrText>
          </w:r>
          <w:r w:rsidRPr="00A70445">
            <w:rPr>
              <w:rFonts w:cs="Arial"/>
              <w:noProof/>
              <w:webHidden/>
              <w:szCs w:val="24"/>
            </w:rPr>
          </w:r>
          <w:r w:rsidRPr="00A70445">
            <w:rPr>
              <w:rFonts w:cs="Arial"/>
              <w:noProof/>
              <w:webHidden/>
              <w:szCs w:val="24"/>
            </w:rPr>
            <w:fldChar w:fldCharType="separate"/>
          </w:r>
          <w:r w:rsidRPr="00A70445">
            <w:rPr>
              <w:rFonts w:cs="Arial"/>
              <w:noProof/>
              <w:webHidden/>
              <w:szCs w:val="24"/>
            </w:rPr>
            <w:t>1</w:t>
          </w:r>
          <w:r w:rsidRPr="00A70445">
            <w:rPr>
              <w:rFonts w:cs="Arial"/>
              <w:noProof/>
              <w:webHidden/>
              <w:szCs w:val="24"/>
            </w:rPr>
            <w:fldChar w:fldCharType="end"/>
          </w:r>
        </w:p>
        <w:p w14:paraId="1C796ECA" w14:textId="77777777" w:rsidR="00D869D5" w:rsidRPr="00A70445" w:rsidRDefault="00D869D5" w:rsidP="00D869D5">
          <w:pPr>
            <w:pStyle w:val="TOC3"/>
            <w:tabs>
              <w:tab w:val="right" w:leader="dot" w:pos="9016"/>
            </w:tabs>
            <w:rPr>
              <w:rFonts w:eastAsiaTheme="minorEastAsia" w:cs="Arial"/>
              <w:noProof/>
              <w:szCs w:val="24"/>
              <w:lang w:eastAsia="en-GB"/>
            </w:rPr>
          </w:pPr>
          <w:r w:rsidRPr="00A70445">
            <w:rPr>
              <w:rFonts w:cs="Arial"/>
              <w:noProof/>
              <w:szCs w:val="24"/>
            </w:rPr>
            <w:t>Officers</w:t>
          </w:r>
          <w:r w:rsidRPr="00A70445">
            <w:rPr>
              <w:rFonts w:cs="Arial"/>
              <w:noProof/>
              <w:webHidden/>
              <w:szCs w:val="24"/>
            </w:rPr>
            <w:tab/>
          </w:r>
          <w:r w:rsidRPr="00A70445">
            <w:rPr>
              <w:rFonts w:cs="Arial"/>
              <w:noProof/>
              <w:webHidden/>
              <w:szCs w:val="24"/>
            </w:rPr>
            <w:fldChar w:fldCharType="begin"/>
          </w:r>
          <w:r w:rsidRPr="00A70445">
            <w:rPr>
              <w:rFonts w:cs="Arial"/>
              <w:noProof/>
              <w:webHidden/>
              <w:szCs w:val="24"/>
            </w:rPr>
            <w:instrText xml:space="preserve"> PAGEREF _Toc60146006 \h </w:instrText>
          </w:r>
          <w:r w:rsidRPr="00A70445">
            <w:rPr>
              <w:rFonts w:cs="Arial"/>
              <w:noProof/>
              <w:webHidden/>
              <w:szCs w:val="24"/>
            </w:rPr>
          </w:r>
          <w:r w:rsidRPr="00A70445">
            <w:rPr>
              <w:rFonts w:cs="Arial"/>
              <w:noProof/>
              <w:webHidden/>
              <w:szCs w:val="24"/>
            </w:rPr>
            <w:fldChar w:fldCharType="separate"/>
          </w:r>
          <w:r w:rsidRPr="00A70445">
            <w:rPr>
              <w:rFonts w:cs="Arial"/>
              <w:noProof/>
              <w:webHidden/>
              <w:szCs w:val="24"/>
            </w:rPr>
            <w:t>1</w:t>
          </w:r>
          <w:r w:rsidRPr="00A70445">
            <w:rPr>
              <w:rFonts w:cs="Arial"/>
              <w:noProof/>
              <w:webHidden/>
              <w:szCs w:val="24"/>
            </w:rPr>
            <w:fldChar w:fldCharType="end"/>
          </w:r>
        </w:p>
        <w:p w14:paraId="799BF0F4" w14:textId="77777777" w:rsidR="00D869D5" w:rsidRPr="00A70445" w:rsidRDefault="00D869D5" w:rsidP="00D869D5">
          <w:pPr>
            <w:pStyle w:val="TOC3"/>
            <w:tabs>
              <w:tab w:val="right" w:leader="dot" w:pos="9016"/>
            </w:tabs>
            <w:rPr>
              <w:rFonts w:eastAsiaTheme="minorEastAsia" w:cs="Arial"/>
              <w:noProof/>
              <w:szCs w:val="24"/>
              <w:lang w:eastAsia="en-GB"/>
            </w:rPr>
          </w:pPr>
          <w:r w:rsidRPr="00A70445">
            <w:rPr>
              <w:rFonts w:cs="Arial"/>
              <w:noProof/>
              <w:szCs w:val="24"/>
            </w:rPr>
            <w:t>Guests</w:t>
          </w:r>
          <w:r w:rsidRPr="00A70445">
            <w:rPr>
              <w:rFonts w:cs="Arial"/>
              <w:noProof/>
              <w:webHidden/>
              <w:szCs w:val="24"/>
            </w:rPr>
            <w:tab/>
          </w:r>
          <w:r w:rsidRPr="00A70445">
            <w:rPr>
              <w:rFonts w:cs="Arial"/>
              <w:noProof/>
              <w:webHidden/>
              <w:szCs w:val="24"/>
            </w:rPr>
            <w:fldChar w:fldCharType="begin"/>
          </w:r>
          <w:r w:rsidRPr="00A70445">
            <w:rPr>
              <w:rFonts w:cs="Arial"/>
              <w:noProof/>
              <w:webHidden/>
              <w:szCs w:val="24"/>
            </w:rPr>
            <w:instrText xml:space="preserve"> PAGEREF _Toc60146007 \h </w:instrText>
          </w:r>
          <w:r w:rsidRPr="00A70445">
            <w:rPr>
              <w:rFonts w:cs="Arial"/>
              <w:noProof/>
              <w:webHidden/>
              <w:szCs w:val="24"/>
            </w:rPr>
          </w:r>
          <w:r w:rsidRPr="00A70445">
            <w:rPr>
              <w:rFonts w:cs="Arial"/>
              <w:noProof/>
              <w:webHidden/>
              <w:szCs w:val="24"/>
            </w:rPr>
            <w:fldChar w:fldCharType="separate"/>
          </w:r>
          <w:r w:rsidRPr="00A70445">
            <w:rPr>
              <w:rFonts w:cs="Arial"/>
              <w:noProof/>
              <w:webHidden/>
              <w:szCs w:val="24"/>
            </w:rPr>
            <w:t>1</w:t>
          </w:r>
          <w:r w:rsidRPr="00A70445">
            <w:rPr>
              <w:rFonts w:cs="Arial"/>
              <w:noProof/>
              <w:webHidden/>
              <w:szCs w:val="24"/>
            </w:rPr>
            <w:fldChar w:fldCharType="end"/>
          </w:r>
        </w:p>
        <w:p w14:paraId="6E77BBF8" w14:textId="77777777" w:rsidR="00D869D5" w:rsidRPr="00A70445" w:rsidRDefault="00D869D5" w:rsidP="00D869D5">
          <w:pPr>
            <w:pStyle w:val="TOC2"/>
            <w:rPr>
              <w:rFonts w:eastAsiaTheme="minorEastAsia" w:cs="Arial"/>
              <w:noProof/>
              <w:szCs w:val="24"/>
              <w:lang w:eastAsia="en-GB"/>
            </w:rPr>
          </w:pPr>
          <w:r w:rsidRPr="00A70445">
            <w:rPr>
              <w:rFonts w:cs="Arial"/>
              <w:noProof/>
              <w:szCs w:val="24"/>
            </w:rPr>
            <w:t>1. Chair’s introduction</w:t>
          </w:r>
          <w:r w:rsidRPr="00A70445">
            <w:rPr>
              <w:rFonts w:cs="Arial"/>
              <w:noProof/>
              <w:webHidden/>
              <w:szCs w:val="24"/>
            </w:rPr>
            <w:tab/>
            <w:t>2</w:t>
          </w:r>
        </w:p>
        <w:p w14:paraId="027318B3" w14:textId="77777777" w:rsidR="00D869D5" w:rsidRPr="00A70445" w:rsidRDefault="00D869D5" w:rsidP="00D869D5">
          <w:pPr>
            <w:pStyle w:val="TOC2"/>
            <w:rPr>
              <w:rFonts w:eastAsiaTheme="minorEastAsia" w:cs="Arial"/>
              <w:noProof/>
              <w:szCs w:val="24"/>
              <w:lang w:eastAsia="en-GB"/>
            </w:rPr>
          </w:pPr>
          <w:r w:rsidRPr="00A70445">
            <w:rPr>
              <w:rFonts w:cs="Arial"/>
              <w:noProof/>
              <w:szCs w:val="24"/>
            </w:rPr>
            <w:t>2. Apologies for absence</w:t>
          </w:r>
          <w:r w:rsidRPr="00A70445">
            <w:rPr>
              <w:rFonts w:cs="Arial"/>
              <w:noProof/>
              <w:webHidden/>
              <w:szCs w:val="24"/>
            </w:rPr>
            <w:tab/>
            <w:t>2</w:t>
          </w:r>
        </w:p>
        <w:p w14:paraId="14874B65" w14:textId="77777777" w:rsidR="00D869D5" w:rsidRPr="00A70445" w:rsidRDefault="00D869D5" w:rsidP="00D869D5">
          <w:pPr>
            <w:pStyle w:val="TOC2"/>
            <w:rPr>
              <w:rFonts w:eastAsiaTheme="minorEastAsia" w:cs="Arial"/>
              <w:noProof/>
              <w:szCs w:val="24"/>
              <w:lang w:eastAsia="en-GB"/>
            </w:rPr>
          </w:pPr>
          <w:r w:rsidRPr="00A70445">
            <w:rPr>
              <w:rFonts w:cs="Arial"/>
              <w:noProof/>
              <w:szCs w:val="24"/>
            </w:rPr>
            <w:t>3. Declorations of Interest</w:t>
          </w:r>
          <w:r w:rsidRPr="00A70445">
            <w:rPr>
              <w:rFonts w:cs="Arial"/>
              <w:noProof/>
              <w:webHidden/>
              <w:szCs w:val="24"/>
            </w:rPr>
            <w:tab/>
            <w:t>2</w:t>
          </w:r>
        </w:p>
        <w:p w14:paraId="2564164C" w14:textId="4D08C47A" w:rsidR="00D869D5" w:rsidRPr="00A70445" w:rsidRDefault="00D869D5" w:rsidP="00D869D5">
          <w:pPr>
            <w:pStyle w:val="TOC2"/>
            <w:rPr>
              <w:rFonts w:eastAsiaTheme="minorEastAsia" w:cs="Arial"/>
              <w:noProof/>
              <w:szCs w:val="24"/>
              <w:lang w:eastAsia="en-GB"/>
            </w:rPr>
          </w:pPr>
          <w:r w:rsidRPr="00A70445">
            <w:rPr>
              <w:rFonts w:cs="Arial"/>
              <w:noProof/>
              <w:szCs w:val="24"/>
            </w:rPr>
            <w:t xml:space="preserve">4. </w:t>
          </w:r>
          <w:r w:rsidR="00EC0819" w:rsidRPr="00A70445">
            <w:rPr>
              <w:rFonts w:cs="Arial"/>
              <w:noProof/>
              <w:szCs w:val="24"/>
            </w:rPr>
            <w:t>Risk appetite workshop</w:t>
          </w:r>
          <w:r w:rsidRPr="00A70445">
            <w:rPr>
              <w:rFonts w:cs="Arial"/>
              <w:noProof/>
              <w:webHidden/>
              <w:szCs w:val="24"/>
            </w:rPr>
            <w:tab/>
          </w:r>
          <w:r w:rsidRPr="00A70445">
            <w:rPr>
              <w:rFonts w:cs="Arial"/>
              <w:noProof/>
              <w:szCs w:val="24"/>
            </w:rPr>
            <w:t>2</w:t>
          </w:r>
        </w:p>
        <w:p w14:paraId="0BB8195C" w14:textId="62204A7B" w:rsidR="00D869D5" w:rsidRPr="00A70445" w:rsidRDefault="00D869D5" w:rsidP="00D869D5">
          <w:pPr>
            <w:pStyle w:val="TOC2"/>
            <w:rPr>
              <w:rFonts w:eastAsiaTheme="minorEastAsia" w:cs="Arial"/>
              <w:noProof/>
              <w:szCs w:val="24"/>
              <w:lang w:eastAsia="en-GB"/>
            </w:rPr>
          </w:pPr>
          <w:r w:rsidRPr="00A70445">
            <w:rPr>
              <w:rFonts w:cs="Arial"/>
              <w:noProof/>
              <w:szCs w:val="24"/>
            </w:rPr>
            <w:t xml:space="preserve">5. </w:t>
          </w:r>
          <w:r w:rsidR="00EC0819" w:rsidRPr="00A70445">
            <w:rPr>
              <w:rFonts w:eastAsia="Times New Roman" w:cs="Arial"/>
              <w:bCs/>
              <w:szCs w:val="24"/>
            </w:rPr>
            <w:t>Minutes and correspondence</w:t>
          </w:r>
          <w:r w:rsidRPr="00A70445">
            <w:rPr>
              <w:rFonts w:cs="Arial"/>
              <w:noProof/>
              <w:webHidden/>
              <w:szCs w:val="24"/>
            </w:rPr>
            <w:tab/>
          </w:r>
          <w:r w:rsidR="00EC0819" w:rsidRPr="00A70445">
            <w:rPr>
              <w:rFonts w:cs="Arial"/>
              <w:noProof/>
              <w:szCs w:val="24"/>
            </w:rPr>
            <w:t>2</w:t>
          </w:r>
        </w:p>
        <w:p w14:paraId="30B1974B" w14:textId="1AC03487" w:rsidR="00D869D5" w:rsidRPr="00A70445" w:rsidRDefault="00D869D5" w:rsidP="00D869D5">
          <w:pPr>
            <w:pStyle w:val="TOC2"/>
            <w:rPr>
              <w:rFonts w:cs="Arial"/>
              <w:szCs w:val="24"/>
            </w:rPr>
          </w:pPr>
          <w:r w:rsidRPr="00A70445">
            <w:rPr>
              <w:rFonts w:cs="Arial"/>
              <w:szCs w:val="24"/>
            </w:rPr>
            <w:t xml:space="preserve">6. </w:t>
          </w:r>
          <w:r w:rsidR="00EC0819" w:rsidRPr="00A70445">
            <w:rPr>
              <w:rFonts w:cs="Arial"/>
              <w:noProof/>
              <w:szCs w:val="24"/>
            </w:rPr>
            <w:t>Actions Arising</w:t>
          </w:r>
          <w:r w:rsidR="00EC0819" w:rsidRPr="00A70445">
            <w:rPr>
              <w:rFonts w:cs="Arial"/>
              <w:szCs w:val="24"/>
            </w:rPr>
            <w:t xml:space="preserve"> ……</w:t>
          </w:r>
          <w:r w:rsidR="00A70445">
            <w:rPr>
              <w:rFonts w:cs="Arial"/>
              <w:szCs w:val="24"/>
            </w:rPr>
            <w:t>……………………………………………………...</w:t>
          </w:r>
          <w:r w:rsidR="00EC0819" w:rsidRPr="00A70445">
            <w:rPr>
              <w:rFonts w:cs="Arial"/>
              <w:szCs w:val="24"/>
            </w:rPr>
            <w:t>...………….2</w:t>
          </w:r>
        </w:p>
        <w:p w14:paraId="2805ECEB" w14:textId="7E4F822F" w:rsidR="00D869D5" w:rsidRPr="00A70445" w:rsidRDefault="00D869D5" w:rsidP="00D869D5">
          <w:pPr>
            <w:pStyle w:val="TOC2"/>
            <w:rPr>
              <w:rFonts w:cs="Arial"/>
              <w:noProof/>
              <w:szCs w:val="24"/>
            </w:rPr>
          </w:pPr>
          <w:r w:rsidRPr="00A70445">
            <w:rPr>
              <w:rFonts w:cs="Arial"/>
              <w:noProof/>
              <w:szCs w:val="24"/>
            </w:rPr>
            <w:t xml:space="preserve">7. </w:t>
          </w:r>
          <w:r w:rsidR="00EC0819" w:rsidRPr="00A70445">
            <w:rPr>
              <w:rFonts w:cs="Arial"/>
              <w:szCs w:val="24"/>
            </w:rPr>
            <w:t>Committee and Commissioner Working Group (CWG) updates</w:t>
          </w:r>
          <w:r w:rsidRPr="00A70445">
            <w:rPr>
              <w:rFonts w:cs="Arial"/>
              <w:noProof/>
              <w:webHidden/>
              <w:szCs w:val="24"/>
            </w:rPr>
            <w:tab/>
          </w:r>
          <w:r w:rsidR="00EC0819" w:rsidRPr="00A70445">
            <w:rPr>
              <w:rFonts w:cs="Arial"/>
              <w:noProof/>
              <w:szCs w:val="24"/>
            </w:rPr>
            <w:t>2</w:t>
          </w:r>
        </w:p>
        <w:p w14:paraId="065EB097" w14:textId="33DC1AA3" w:rsidR="00D869D5" w:rsidRPr="00A70445" w:rsidRDefault="00D869D5" w:rsidP="00D869D5">
          <w:pPr>
            <w:pStyle w:val="TOC2"/>
            <w:rPr>
              <w:rFonts w:cs="Arial"/>
              <w:noProof/>
              <w:szCs w:val="24"/>
            </w:rPr>
          </w:pPr>
          <w:r w:rsidRPr="00A70445">
            <w:rPr>
              <w:rFonts w:cs="Arial"/>
              <w:noProof/>
              <w:szCs w:val="24"/>
            </w:rPr>
            <w:t>8.</w:t>
          </w:r>
          <w:r w:rsidRPr="00A70445">
            <w:rPr>
              <w:rFonts w:cs="Arial"/>
              <w:szCs w:val="24"/>
            </w:rPr>
            <w:t xml:space="preserve"> </w:t>
          </w:r>
          <w:r w:rsidR="00EC0819" w:rsidRPr="00A70445">
            <w:rPr>
              <w:rFonts w:cs="Arial"/>
              <w:noProof/>
              <w:szCs w:val="24"/>
            </w:rPr>
            <w:t>Chief Executive report</w:t>
          </w:r>
          <w:r w:rsidRPr="00A70445">
            <w:rPr>
              <w:rFonts w:cs="Arial"/>
              <w:noProof/>
              <w:webHidden/>
              <w:szCs w:val="24"/>
            </w:rPr>
            <w:tab/>
          </w:r>
          <w:r w:rsidR="00EC0819" w:rsidRPr="00A70445">
            <w:rPr>
              <w:rFonts w:cs="Arial"/>
              <w:noProof/>
              <w:szCs w:val="24"/>
            </w:rPr>
            <w:t>3</w:t>
          </w:r>
        </w:p>
        <w:p w14:paraId="79A953B0" w14:textId="474B18FE" w:rsidR="00D869D5" w:rsidRPr="00A70445" w:rsidRDefault="00D869D5" w:rsidP="00D869D5">
          <w:pPr>
            <w:pStyle w:val="TOC2"/>
            <w:rPr>
              <w:rFonts w:cs="Arial"/>
              <w:noProof/>
              <w:szCs w:val="24"/>
            </w:rPr>
          </w:pPr>
          <w:r w:rsidRPr="00A70445">
            <w:rPr>
              <w:rFonts w:cs="Arial"/>
              <w:noProof/>
              <w:szCs w:val="24"/>
            </w:rPr>
            <w:t>9.</w:t>
          </w:r>
          <w:r w:rsidRPr="00A70445">
            <w:rPr>
              <w:rFonts w:cs="Arial"/>
              <w:szCs w:val="24"/>
            </w:rPr>
            <w:t xml:space="preserve"> </w:t>
          </w:r>
          <w:r w:rsidR="00EC0819" w:rsidRPr="00A70445">
            <w:rPr>
              <w:rFonts w:cs="Arial"/>
              <w:noProof/>
              <w:szCs w:val="24"/>
            </w:rPr>
            <w:t>Finance report</w:t>
          </w:r>
          <w:r w:rsidR="00EC0819" w:rsidRPr="00A70445">
            <w:rPr>
              <w:rFonts w:cs="Arial"/>
              <w:szCs w:val="24"/>
            </w:rPr>
            <w:t xml:space="preserve"> .</w:t>
          </w:r>
          <w:r w:rsidRPr="00A70445">
            <w:rPr>
              <w:rFonts w:cs="Arial"/>
              <w:noProof/>
              <w:webHidden/>
              <w:szCs w:val="24"/>
            </w:rPr>
            <w:tab/>
          </w:r>
          <w:r w:rsidR="00EC0819" w:rsidRPr="00A70445">
            <w:rPr>
              <w:rFonts w:cs="Arial"/>
              <w:noProof/>
              <w:szCs w:val="24"/>
            </w:rPr>
            <w:t>4</w:t>
          </w:r>
        </w:p>
        <w:p w14:paraId="6FFC8809" w14:textId="6051B018" w:rsidR="00D869D5" w:rsidRPr="00A70445" w:rsidRDefault="00D869D5" w:rsidP="00A70445">
          <w:pPr>
            <w:pStyle w:val="TOC2"/>
            <w:rPr>
              <w:rFonts w:cs="Arial"/>
              <w:noProof/>
              <w:szCs w:val="24"/>
            </w:rPr>
          </w:pPr>
          <w:r w:rsidRPr="00A70445">
            <w:rPr>
              <w:rFonts w:cs="Arial"/>
              <w:noProof/>
              <w:szCs w:val="24"/>
            </w:rPr>
            <w:t>10.</w:t>
          </w:r>
          <w:r w:rsidRPr="00A70445">
            <w:rPr>
              <w:rFonts w:cs="Arial"/>
              <w:szCs w:val="24"/>
            </w:rPr>
            <w:t xml:space="preserve"> </w:t>
          </w:r>
          <w:r w:rsidR="00EC0819" w:rsidRPr="00A70445">
            <w:rPr>
              <w:rFonts w:cs="Arial"/>
              <w:szCs w:val="24"/>
            </w:rPr>
            <w:t xml:space="preserve">Strategic plan 2022-25 - the scope, definitions of themes and the potential </w:t>
          </w:r>
          <w:r w:rsidR="00A70445">
            <w:rPr>
              <w:rFonts w:cs="Arial"/>
              <w:szCs w:val="24"/>
            </w:rPr>
            <w:t xml:space="preserve">    </w:t>
          </w:r>
          <w:r w:rsidR="00EC0819" w:rsidRPr="00A70445">
            <w:rPr>
              <w:rFonts w:cs="Arial"/>
              <w:szCs w:val="24"/>
            </w:rPr>
            <w:t>areas of work / issues</w:t>
          </w:r>
          <w:r w:rsidRPr="00A70445">
            <w:rPr>
              <w:rFonts w:cs="Arial"/>
              <w:noProof/>
              <w:webHidden/>
              <w:szCs w:val="24"/>
            </w:rPr>
            <w:tab/>
          </w:r>
          <w:r w:rsidR="00EC0819" w:rsidRPr="00A70445">
            <w:rPr>
              <w:rFonts w:cs="Arial"/>
              <w:noProof/>
              <w:szCs w:val="24"/>
            </w:rPr>
            <w:t>4</w:t>
          </w:r>
        </w:p>
        <w:p w14:paraId="45FBC046" w14:textId="18EDEF5D" w:rsidR="00D869D5" w:rsidRPr="00A70445" w:rsidRDefault="00D869D5" w:rsidP="00EC0819">
          <w:pPr>
            <w:pStyle w:val="TOC2"/>
            <w:rPr>
              <w:rFonts w:cs="Arial"/>
              <w:szCs w:val="24"/>
            </w:rPr>
          </w:pPr>
          <w:r w:rsidRPr="00A70445">
            <w:rPr>
              <w:rFonts w:cs="Arial"/>
              <w:noProof/>
              <w:szCs w:val="24"/>
            </w:rPr>
            <w:t>11.</w:t>
          </w:r>
          <w:r w:rsidR="00EC0819" w:rsidRPr="00A70445">
            <w:rPr>
              <w:rFonts w:cs="Arial"/>
              <w:bCs/>
              <w:szCs w:val="24"/>
            </w:rPr>
            <w:t xml:space="preserve"> </w:t>
          </w:r>
          <w:r w:rsidR="00EC0819" w:rsidRPr="00A70445">
            <w:rPr>
              <w:rFonts w:cs="Arial"/>
              <w:bCs/>
              <w:szCs w:val="24"/>
            </w:rPr>
            <w:t>Strategic plan 2022-25 – the consultation process</w:t>
          </w:r>
          <w:r w:rsidR="00EC0819" w:rsidRPr="00A70445">
            <w:rPr>
              <w:rFonts w:cs="Arial"/>
              <w:szCs w:val="24"/>
            </w:rPr>
            <w:t xml:space="preserve"> </w:t>
          </w:r>
          <w:r w:rsidRPr="00A70445">
            <w:rPr>
              <w:rFonts w:cs="Arial"/>
              <w:noProof/>
              <w:webHidden/>
              <w:szCs w:val="24"/>
            </w:rPr>
            <w:tab/>
          </w:r>
          <w:r w:rsidR="00EC0819" w:rsidRPr="00A70445">
            <w:rPr>
              <w:rFonts w:cs="Arial"/>
              <w:noProof/>
              <w:szCs w:val="24"/>
            </w:rPr>
            <w:t>5</w:t>
          </w:r>
        </w:p>
        <w:p w14:paraId="660C12C5" w14:textId="5AC6AE73" w:rsidR="00D869D5" w:rsidRPr="00A70445" w:rsidRDefault="00D869D5" w:rsidP="009C4668">
          <w:pPr>
            <w:pStyle w:val="TOC2"/>
            <w:rPr>
              <w:rFonts w:cs="Arial"/>
              <w:noProof/>
              <w:szCs w:val="24"/>
            </w:rPr>
          </w:pPr>
          <w:r w:rsidRPr="00A70445">
            <w:rPr>
              <w:rFonts w:cs="Arial"/>
              <w:noProof/>
              <w:szCs w:val="24"/>
            </w:rPr>
            <w:t>12.</w:t>
          </w:r>
          <w:r w:rsidRPr="00A70445">
            <w:rPr>
              <w:rFonts w:cs="Arial"/>
              <w:szCs w:val="24"/>
            </w:rPr>
            <w:t xml:space="preserve"> </w:t>
          </w:r>
          <w:r w:rsidR="00A70445" w:rsidRPr="00A70445">
            <w:rPr>
              <w:rFonts w:cs="Arial"/>
              <w:bCs/>
              <w:szCs w:val="24"/>
            </w:rPr>
            <w:t>Disability Advisory Committee (DAC) annual report</w:t>
          </w:r>
          <w:r w:rsidRPr="00A70445">
            <w:rPr>
              <w:rFonts w:cs="Arial"/>
              <w:noProof/>
              <w:webHidden/>
              <w:szCs w:val="24"/>
            </w:rPr>
            <w:tab/>
          </w:r>
          <w:r w:rsidR="00A70445" w:rsidRPr="00A70445">
            <w:rPr>
              <w:rFonts w:cs="Arial"/>
              <w:noProof/>
              <w:szCs w:val="24"/>
            </w:rPr>
            <w:t>5</w:t>
          </w:r>
        </w:p>
        <w:p w14:paraId="131F4D1E" w14:textId="1136B5E4" w:rsidR="00A70445" w:rsidRPr="00A70445" w:rsidRDefault="00A70445" w:rsidP="00A70445">
          <w:pPr>
            <w:rPr>
              <w:rFonts w:ascii="Arial" w:hAnsi="Arial" w:cs="Arial"/>
              <w:bCs/>
              <w:sz w:val="24"/>
              <w:szCs w:val="24"/>
            </w:rPr>
          </w:pPr>
          <w:r>
            <w:rPr>
              <w:rFonts w:ascii="Arial" w:hAnsi="Arial" w:cs="Arial"/>
              <w:sz w:val="24"/>
              <w:szCs w:val="24"/>
            </w:rPr>
            <w:t xml:space="preserve">    </w:t>
          </w:r>
          <w:r w:rsidRPr="00A70445">
            <w:rPr>
              <w:rFonts w:ascii="Arial" w:hAnsi="Arial" w:cs="Arial"/>
              <w:sz w:val="24"/>
              <w:szCs w:val="24"/>
            </w:rPr>
            <w:t xml:space="preserve">13. </w:t>
          </w:r>
          <w:r w:rsidRPr="00A70445">
            <w:rPr>
              <w:rFonts w:ascii="Arial" w:hAnsi="Arial" w:cs="Arial"/>
              <w:bCs/>
              <w:sz w:val="24"/>
              <w:szCs w:val="24"/>
            </w:rPr>
            <w:t>Stakeholder review, including the DAC review</w:t>
          </w:r>
          <w:r w:rsidRPr="00A70445">
            <w:rPr>
              <w:rFonts w:ascii="Arial" w:hAnsi="Arial" w:cs="Arial"/>
              <w:bCs/>
              <w:sz w:val="24"/>
              <w:szCs w:val="24"/>
            </w:rPr>
            <w:t>………………</w:t>
          </w:r>
          <w:r>
            <w:rPr>
              <w:rFonts w:ascii="Arial" w:hAnsi="Arial" w:cs="Arial"/>
              <w:bCs/>
              <w:sz w:val="24"/>
              <w:szCs w:val="24"/>
            </w:rPr>
            <w:t>….</w:t>
          </w:r>
          <w:r w:rsidRPr="00A70445">
            <w:rPr>
              <w:rFonts w:ascii="Arial" w:hAnsi="Arial" w:cs="Arial"/>
              <w:bCs/>
              <w:sz w:val="24"/>
              <w:szCs w:val="24"/>
            </w:rPr>
            <w:t>……………..…6</w:t>
          </w:r>
        </w:p>
        <w:p w14:paraId="79B218D7" w14:textId="1E998EFC" w:rsidR="00A70445" w:rsidRPr="00A70445" w:rsidRDefault="00A70445" w:rsidP="00A70445">
          <w:pPr>
            <w:keepNext/>
            <w:keepLines/>
            <w:spacing w:after="0" w:line="240" w:lineRule="auto"/>
            <w:ind w:left="720" w:hanging="720"/>
            <w:outlineLvl w:val="0"/>
            <w:rPr>
              <w:rFonts w:ascii="Arial" w:eastAsia="Times New Roman" w:hAnsi="Arial" w:cs="Arial"/>
              <w:bCs/>
              <w:sz w:val="24"/>
              <w:szCs w:val="24"/>
            </w:rPr>
          </w:pPr>
          <w:r w:rsidRPr="00A70445">
            <w:rPr>
              <w:rFonts w:ascii="Arial" w:hAnsi="Arial" w:cs="Arial"/>
              <w:bCs/>
              <w:sz w:val="24"/>
              <w:szCs w:val="24"/>
            </w:rPr>
            <w:t xml:space="preserve"> </w:t>
          </w:r>
          <w:r>
            <w:rPr>
              <w:rFonts w:ascii="Arial" w:hAnsi="Arial" w:cs="Arial"/>
              <w:bCs/>
              <w:sz w:val="24"/>
              <w:szCs w:val="24"/>
            </w:rPr>
            <w:t xml:space="preserve">   </w:t>
          </w:r>
          <w:r w:rsidRPr="00A70445">
            <w:rPr>
              <w:rFonts w:ascii="Arial" w:eastAsia="Times New Roman" w:hAnsi="Arial" w:cs="Arial"/>
              <w:bCs/>
              <w:sz w:val="24"/>
              <w:szCs w:val="24"/>
            </w:rPr>
            <w:t>14.</w:t>
          </w:r>
          <w:r>
            <w:rPr>
              <w:rFonts w:ascii="Arial" w:eastAsia="Times New Roman" w:hAnsi="Arial" w:cs="Arial"/>
              <w:bCs/>
              <w:sz w:val="24"/>
              <w:szCs w:val="24"/>
            </w:rPr>
            <w:t xml:space="preserve"> </w:t>
          </w:r>
          <w:r w:rsidRPr="00A70445">
            <w:rPr>
              <w:rFonts w:ascii="Arial" w:eastAsia="Times New Roman" w:hAnsi="Arial" w:cs="Arial"/>
              <w:bCs/>
              <w:sz w:val="24"/>
              <w:szCs w:val="24"/>
            </w:rPr>
            <w:t>Any other business</w:t>
          </w:r>
          <w:r w:rsidRPr="00A70445">
            <w:rPr>
              <w:rFonts w:ascii="Arial" w:eastAsia="Times New Roman" w:hAnsi="Arial" w:cs="Arial"/>
              <w:bCs/>
              <w:sz w:val="24"/>
              <w:szCs w:val="24"/>
            </w:rPr>
            <w:t>…………</w:t>
          </w:r>
          <w:r>
            <w:rPr>
              <w:rFonts w:ascii="Arial" w:eastAsia="Times New Roman" w:hAnsi="Arial" w:cs="Arial"/>
              <w:bCs/>
              <w:sz w:val="24"/>
              <w:szCs w:val="24"/>
            </w:rPr>
            <w:t>………………………</w:t>
          </w:r>
          <w:r w:rsidRPr="00A70445">
            <w:rPr>
              <w:rFonts w:ascii="Arial" w:eastAsia="Times New Roman" w:hAnsi="Arial" w:cs="Arial"/>
              <w:bCs/>
              <w:sz w:val="24"/>
              <w:szCs w:val="24"/>
            </w:rPr>
            <w:t>………………………………..7</w:t>
          </w:r>
        </w:p>
        <w:p w14:paraId="78390B7F" w14:textId="519BC54A" w:rsidR="00D869D5" w:rsidRDefault="00D869D5" w:rsidP="00D869D5"/>
      </w:sdtContent>
    </w:sdt>
    <w:p w14:paraId="61D01B83" w14:textId="77777777" w:rsidR="00D364B4" w:rsidRPr="00C454D5" w:rsidRDefault="00D364B4" w:rsidP="00D364B4">
      <w:pPr>
        <w:spacing w:after="0" w:line="240" w:lineRule="auto"/>
        <w:rPr>
          <w:rFonts w:ascii="Arial" w:eastAsia="Times New Roman" w:hAnsi="Arial" w:cs="Arial"/>
          <w:b/>
          <w:spacing w:val="5"/>
          <w:kern w:val="28"/>
          <w:sz w:val="24"/>
          <w:szCs w:val="24"/>
        </w:rPr>
      </w:pPr>
    </w:p>
    <w:p w14:paraId="07BC5AFE" w14:textId="753E2EA8" w:rsidR="00D364B4" w:rsidRPr="009C4668" w:rsidRDefault="009C4668" w:rsidP="00D364B4">
      <w:pPr>
        <w:keepNext/>
        <w:keepLines/>
        <w:spacing w:after="0" w:line="240" w:lineRule="auto"/>
        <w:ind w:left="720" w:hanging="720"/>
        <w:outlineLvl w:val="0"/>
        <w:rPr>
          <w:rFonts w:ascii="Arial" w:eastAsia="Times New Roman" w:hAnsi="Arial" w:cs="Arial"/>
          <w:b/>
          <w:bCs/>
          <w:sz w:val="28"/>
          <w:szCs w:val="24"/>
        </w:rPr>
      </w:pPr>
      <w:r w:rsidRPr="009C4668">
        <w:rPr>
          <w:rFonts w:ascii="Arial" w:eastAsia="Times New Roman" w:hAnsi="Arial" w:cs="Arial"/>
          <w:b/>
          <w:bCs/>
          <w:sz w:val="28"/>
          <w:szCs w:val="24"/>
        </w:rPr>
        <w:t>Attending</w:t>
      </w:r>
    </w:p>
    <w:p w14:paraId="6D90D239" w14:textId="77777777" w:rsidR="009C4668" w:rsidRPr="00C454D5" w:rsidRDefault="009C4668" w:rsidP="00D364B4">
      <w:pPr>
        <w:keepNext/>
        <w:keepLines/>
        <w:spacing w:after="0" w:line="240" w:lineRule="auto"/>
        <w:ind w:left="720" w:hanging="720"/>
        <w:outlineLvl w:val="0"/>
        <w:rPr>
          <w:rFonts w:ascii="Arial" w:eastAsia="Times New Roman" w:hAnsi="Arial" w:cs="Arial"/>
          <w:b/>
          <w:bCs/>
          <w:sz w:val="24"/>
          <w:szCs w:val="24"/>
        </w:rPr>
      </w:pPr>
    </w:p>
    <w:p w14:paraId="5FFB730D" w14:textId="77777777" w:rsidR="00D364B4" w:rsidRPr="009C4668" w:rsidRDefault="00D364B4" w:rsidP="00D364B4">
      <w:pPr>
        <w:keepNext/>
        <w:keepLines/>
        <w:spacing w:after="0" w:line="240" w:lineRule="auto"/>
        <w:outlineLvl w:val="1"/>
        <w:rPr>
          <w:rFonts w:ascii="Arial" w:eastAsia="Times New Roman" w:hAnsi="Arial" w:cs="Arial"/>
          <w:b/>
          <w:bCs/>
          <w:sz w:val="24"/>
          <w:szCs w:val="24"/>
        </w:rPr>
      </w:pPr>
      <w:r w:rsidRPr="009C4668">
        <w:rPr>
          <w:rFonts w:ascii="Arial" w:eastAsia="Times New Roman" w:hAnsi="Arial" w:cs="Arial"/>
          <w:b/>
          <w:bCs/>
          <w:sz w:val="24"/>
          <w:szCs w:val="24"/>
        </w:rPr>
        <w:t>Commissioners</w:t>
      </w:r>
    </w:p>
    <w:p w14:paraId="4C799D14" w14:textId="5AC986B0"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Baroness Kishwer Falkner (Chairwoman); Caroline Waters (Deputy Chair); Suzanne Baxter; Jessica Butcher; David Goodhart; Alasdair Henderson; Susan Johnson; Helen Mahy;</w:t>
      </w:r>
      <w:r w:rsidR="005C5744" w:rsidRPr="009C4668">
        <w:rPr>
          <w:rFonts w:ascii="Arial" w:eastAsia="Calibri" w:hAnsi="Arial" w:cs="Arial"/>
          <w:sz w:val="24"/>
          <w:szCs w:val="24"/>
        </w:rPr>
        <w:t xml:space="preserve"> Mark McLane;</w:t>
      </w:r>
      <w:r w:rsidRPr="009C4668">
        <w:rPr>
          <w:rFonts w:ascii="Arial" w:eastAsia="Calibri" w:hAnsi="Arial" w:cs="Arial"/>
          <w:sz w:val="24"/>
          <w:szCs w:val="24"/>
        </w:rPr>
        <w:t xml:space="preserve"> Lord Bernard Ribeiro; Dr Lesley Sawers and Su-Mei Thompson.</w:t>
      </w:r>
      <w:r w:rsidR="005F0D6F" w:rsidRPr="009C4668">
        <w:rPr>
          <w:rFonts w:ascii="Arial" w:eastAsia="Calibri" w:hAnsi="Arial" w:cs="Arial"/>
          <w:sz w:val="24"/>
          <w:szCs w:val="24"/>
        </w:rPr>
        <w:t xml:space="preserve"> </w:t>
      </w:r>
    </w:p>
    <w:p w14:paraId="708BDC8F" w14:textId="77777777" w:rsidR="00D364B4" w:rsidRPr="009C4668" w:rsidRDefault="00D364B4" w:rsidP="00D364B4">
      <w:pPr>
        <w:spacing w:after="0" w:line="240" w:lineRule="auto"/>
        <w:rPr>
          <w:rFonts w:ascii="Arial" w:eastAsia="Calibri" w:hAnsi="Arial" w:cs="Arial"/>
          <w:sz w:val="24"/>
          <w:szCs w:val="24"/>
        </w:rPr>
      </w:pPr>
    </w:p>
    <w:p w14:paraId="4099410D" w14:textId="77777777" w:rsidR="00D364B4" w:rsidRPr="009C4668" w:rsidRDefault="00D364B4" w:rsidP="00D364B4">
      <w:pPr>
        <w:keepNext/>
        <w:keepLines/>
        <w:spacing w:after="0" w:line="240" w:lineRule="auto"/>
        <w:outlineLvl w:val="1"/>
        <w:rPr>
          <w:rFonts w:ascii="Arial" w:eastAsia="Times New Roman" w:hAnsi="Arial" w:cs="Arial"/>
          <w:b/>
          <w:bCs/>
          <w:sz w:val="24"/>
          <w:szCs w:val="24"/>
        </w:rPr>
      </w:pPr>
      <w:r w:rsidRPr="009C4668">
        <w:rPr>
          <w:rFonts w:ascii="Arial" w:eastAsia="Times New Roman" w:hAnsi="Arial" w:cs="Arial"/>
          <w:b/>
          <w:bCs/>
          <w:sz w:val="24"/>
          <w:szCs w:val="24"/>
        </w:rPr>
        <w:t>Officers</w:t>
      </w:r>
    </w:p>
    <w:p w14:paraId="5261672A" w14:textId="77777777" w:rsidR="00C16261"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Erica Boardman, Acting Director - Communications and Engagement (item</w:t>
      </w:r>
      <w:r w:rsidR="00C14199" w:rsidRPr="009C4668">
        <w:rPr>
          <w:rFonts w:ascii="Arial" w:eastAsia="Calibri" w:hAnsi="Arial" w:cs="Arial"/>
          <w:sz w:val="24"/>
          <w:szCs w:val="24"/>
        </w:rPr>
        <w:t>s</w:t>
      </w:r>
      <w:r w:rsidR="00C16261" w:rsidRPr="009C4668">
        <w:rPr>
          <w:rFonts w:ascii="Arial" w:eastAsia="Calibri" w:hAnsi="Arial" w:cs="Arial"/>
          <w:sz w:val="24"/>
          <w:szCs w:val="24"/>
        </w:rPr>
        <w:t xml:space="preserve"> 10-13)</w:t>
      </w:r>
    </w:p>
    <w:p w14:paraId="7DBF8F1F" w14:textId="77777777" w:rsidR="00C14199" w:rsidRPr="009C4668" w:rsidRDefault="00C14199"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Lucy Cook, Associate – </w:t>
      </w:r>
      <w:r w:rsidR="00EF37D7" w:rsidRPr="009C4668">
        <w:rPr>
          <w:rFonts w:ascii="Arial" w:eastAsia="Calibri" w:hAnsi="Arial" w:cs="Arial"/>
          <w:sz w:val="24"/>
          <w:szCs w:val="24"/>
        </w:rPr>
        <w:t>Private Office</w:t>
      </w:r>
      <w:r w:rsidRPr="009C4668">
        <w:rPr>
          <w:rFonts w:ascii="Arial" w:eastAsia="Calibri" w:hAnsi="Arial" w:cs="Arial"/>
          <w:sz w:val="24"/>
          <w:szCs w:val="24"/>
        </w:rPr>
        <w:t xml:space="preserve"> (item 4)</w:t>
      </w:r>
    </w:p>
    <w:p w14:paraId="38E28270" w14:textId="77777777" w:rsidR="00C14199" w:rsidRPr="009C4668" w:rsidRDefault="00C14199" w:rsidP="00D364B4">
      <w:pPr>
        <w:spacing w:after="0" w:line="240" w:lineRule="auto"/>
        <w:rPr>
          <w:rFonts w:ascii="Arial" w:eastAsia="Calibri" w:hAnsi="Arial" w:cs="Arial"/>
          <w:sz w:val="24"/>
          <w:szCs w:val="24"/>
        </w:rPr>
      </w:pPr>
      <w:r w:rsidRPr="009C4668">
        <w:rPr>
          <w:rFonts w:ascii="Arial" w:eastAsia="Calibri" w:hAnsi="Arial" w:cs="Arial"/>
          <w:sz w:val="24"/>
          <w:szCs w:val="24"/>
        </w:rPr>
        <w:t>Christopher Corfield, Senior Associate – Institutional Strategy (Observer)</w:t>
      </w:r>
    </w:p>
    <w:p w14:paraId="5212128C" w14:textId="77777777" w:rsidR="00B3116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Cath Denholm, </w:t>
      </w:r>
      <w:r w:rsidR="00B31164" w:rsidRPr="009C4668">
        <w:rPr>
          <w:rFonts w:ascii="Arial" w:eastAsia="Calibri" w:hAnsi="Arial" w:cs="Arial"/>
          <w:sz w:val="24"/>
          <w:szCs w:val="24"/>
        </w:rPr>
        <w:t>Executive Director (Corporate Improvement, Compliance, England and Scotland)</w:t>
      </w:r>
    </w:p>
    <w:p w14:paraId="6D2FDF08" w14:textId="77777777" w:rsidR="00B3116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Melanie Field, </w:t>
      </w:r>
      <w:r w:rsidR="00B31164" w:rsidRPr="009C4668">
        <w:rPr>
          <w:rFonts w:ascii="Arial" w:eastAsia="Calibri" w:hAnsi="Arial" w:cs="Arial"/>
          <w:sz w:val="24"/>
          <w:szCs w:val="24"/>
        </w:rPr>
        <w:t>Executive Director (Strategy, Policy, Legal and Wales)</w:t>
      </w:r>
    </w:p>
    <w:p w14:paraId="5C6E7C33" w14:textId="1CC5D959"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Carla Garnelas, Senior Principal – Strategy Hub </w:t>
      </w:r>
      <w:r w:rsidR="00C16261" w:rsidRPr="009C4668">
        <w:rPr>
          <w:rFonts w:ascii="Arial" w:eastAsia="Calibri" w:hAnsi="Arial" w:cs="Arial"/>
          <w:sz w:val="24"/>
          <w:szCs w:val="24"/>
        </w:rPr>
        <w:t>(items 10-13)</w:t>
      </w:r>
    </w:p>
    <w:p w14:paraId="159FA292" w14:textId="77777777" w:rsidR="00C14199" w:rsidRPr="009C4668" w:rsidRDefault="00C14199" w:rsidP="00D364B4">
      <w:pPr>
        <w:spacing w:after="0" w:line="240" w:lineRule="auto"/>
        <w:rPr>
          <w:rFonts w:ascii="Arial" w:eastAsia="Calibri" w:hAnsi="Arial" w:cs="Arial"/>
          <w:sz w:val="24"/>
          <w:szCs w:val="24"/>
        </w:rPr>
      </w:pPr>
      <w:r w:rsidRPr="009C4668">
        <w:rPr>
          <w:rFonts w:ascii="Arial" w:eastAsia="Calibri" w:hAnsi="Arial" w:cs="Arial"/>
          <w:sz w:val="24"/>
          <w:szCs w:val="24"/>
        </w:rPr>
        <w:t>Alix Luddington, Senior Associate – Private Office (item 4)</w:t>
      </w:r>
    </w:p>
    <w:p w14:paraId="282C800D" w14:textId="415D200C"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Callum MacInnes, Principal – </w:t>
      </w:r>
      <w:r w:rsidR="00E25D91" w:rsidRPr="009C4668">
        <w:rPr>
          <w:rFonts w:ascii="Arial" w:eastAsia="Calibri" w:hAnsi="Arial" w:cs="Arial"/>
          <w:sz w:val="24"/>
          <w:szCs w:val="24"/>
        </w:rPr>
        <w:t>Planning, Performance and</w:t>
      </w:r>
      <w:r w:rsidRPr="009C4668">
        <w:rPr>
          <w:rFonts w:ascii="Arial" w:eastAsia="Calibri" w:hAnsi="Arial" w:cs="Arial"/>
          <w:sz w:val="24"/>
          <w:szCs w:val="24"/>
        </w:rPr>
        <w:t xml:space="preserve"> Governance </w:t>
      </w:r>
    </w:p>
    <w:p w14:paraId="4E39315D" w14:textId="68AFC9DB"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Bill Malloy, Director – Finance, Procurement, </w:t>
      </w:r>
      <w:r w:rsidR="00DA04CE" w:rsidRPr="009C4668">
        <w:rPr>
          <w:rFonts w:ascii="Arial" w:eastAsia="Calibri" w:hAnsi="Arial" w:cs="Arial"/>
          <w:sz w:val="24"/>
          <w:szCs w:val="24"/>
        </w:rPr>
        <w:t xml:space="preserve">Planning, Performance </w:t>
      </w:r>
      <w:r w:rsidRPr="009C4668">
        <w:rPr>
          <w:rFonts w:ascii="Arial" w:eastAsia="Calibri" w:hAnsi="Arial" w:cs="Arial"/>
          <w:sz w:val="24"/>
          <w:szCs w:val="24"/>
        </w:rPr>
        <w:t>and Governance</w:t>
      </w:r>
    </w:p>
    <w:p w14:paraId="032790EF" w14:textId="77777777" w:rsidR="00C16261"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Laura</w:t>
      </w:r>
      <w:r w:rsidR="00C14199" w:rsidRPr="009C4668">
        <w:rPr>
          <w:rFonts w:ascii="Arial" w:eastAsia="Calibri" w:hAnsi="Arial" w:cs="Arial"/>
          <w:sz w:val="24"/>
          <w:szCs w:val="24"/>
        </w:rPr>
        <w:t xml:space="preserve"> Mingins, Principal - Head of Stakeholder Engagement, Communications and Engagement </w:t>
      </w:r>
      <w:r w:rsidR="00C16261" w:rsidRPr="009C4668">
        <w:rPr>
          <w:rFonts w:ascii="Arial" w:eastAsia="Calibri" w:hAnsi="Arial" w:cs="Arial"/>
          <w:sz w:val="24"/>
          <w:szCs w:val="24"/>
        </w:rPr>
        <w:t>(items 10-13)</w:t>
      </w:r>
    </w:p>
    <w:p w14:paraId="4E9680CF" w14:textId="2183C86E"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Alastair Pringle, </w:t>
      </w:r>
      <w:r w:rsidR="002616E0" w:rsidRPr="009C4668">
        <w:rPr>
          <w:rFonts w:ascii="Arial" w:eastAsia="Calibri" w:hAnsi="Arial" w:cs="Arial"/>
          <w:sz w:val="24"/>
          <w:szCs w:val="24"/>
        </w:rPr>
        <w:t xml:space="preserve">Interim </w:t>
      </w:r>
      <w:r w:rsidRPr="009C4668">
        <w:rPr>
          <w:rFonts w:ascii="Arial" w:eastAsia="Calibri" w:hAnsi="Arial" w:cs="Arial"/>
          <w:sz w:val="24"/>
          <w:szCs w:val="24"/>
        </w:rPr>
        <w:t xml:space="preserve">Chief Executive </w:t>
      </w:r>
    </w:p>
    <w:p w14:paraId="7ED87450" w14:textId="77777777"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 xml:space="preserve">Luke Taylor, Director – Evidence and Strategy Hub </w:t>
      </w:r>
      <w:r w:rsidR="00C16261" w:rsidRPr="009C4668">
        <w:rPr>
          <w:rFonts w:ascii="Arial" w:eastAsia="Calibri" w:hAnsi="Arial" w:cs="Arial"/>
          <w:sz w:val="24"/>
          <w:szCs w:val="24"/>
        </w:rPr>
        <w:t>(items 10-13)</w:t>
      </w:r>
    </w:p>
    <w:p w14:paraId="50F32F93" w14:textId="77777777" w:rsidR="00EF37D7" w:rsidRPr="009C4668" w:rsidRDefault="00EF37D7" w:rsidP="00D364B4">
      <w:pPr>
        <w:spacing w:after="0" w:line="240" w:lineRule="auto"/>
        <w:rPr>
          <w:rFonts w:ascii="Arial" w:eastAsia="Calibri" w:hAnsi="Arial" w:cs="Arial"/>
          <w:sz w:val="24"/>
          <w:szCs w:val="24"/>
        </w:rPr>
      </w:pPr>
      <w:r w:rsidRPr="009C4668">
        <w:rPr>
          <w:rFonts w:ascii="Arial" w:eastAsia="Calibri" w:hAnsi="Arial" w:cs="Arial"/>
          <w:sz w:val="24"/>
          <w:szCs w:val="24"/>
        </w:rPr>
        <w:t>Graham Wheaton, Senior Associate – Corporate Governance (item 4 &amp; observer)</w:t>
      </w:r>
    </w:p>
    <w:p w14:paraId="1C7506D3" w14:textId="77777777" w:rsidR="00D364B4" w:rsidRPr="009C4668" w:rsidRDefault="00D364B4" w:rsidP="00D364B4">
      <w:pPr>
        <w:spacing w:after="0" w:line="240" w:lineRule="auto"/>
        <w:rPr>
          <w:rFonts w:ascii="Arial" w:eastAsia="Calibri" w:hAnsi="Arial" w:cs="Arial"/>
          <w:sz w:val="24"/>
          <w:szCs w:val="24"/>
        </w:rPr>
      </w:pPr>
      <w:r w:rsidRPr="009C4668">
        <w:rPr>
          <w:rFonts w:ascii="Arial" w:eastAsia="Calibri" w:hAnsi="Arial" w:cs="Arial"/>
          <w:sz w:val="24"/>
          <w:szCs w:val="24"/>
        </w:rPr>
        <w:t>Sarah Whelan, Senior Associate – Corporate Governance</w:t>
      </w:r>
    </w:p>
    <w:p w14:paraId="5093A01F" w14:textId="3A981975" w:rsidR="00D364B4" w:rsidRDefault="00D364B4" w:rsidP="00D364B4">
      <w:pPr>
        <w:spacing w:after="0" w:line="240" w:lineRule="auto"/>
        <w:rPr>
          <w:rFonts w:ascii="Arial" w:eastAsia="Calibri" w:hAnsi="Arial" w:cs="Arial"/>
          <w:sz w:val="24"/>
          <w:szCs w:val="24"/>
        </w:rPr>
      </w:pPr>
    </w:p>
    <w:p w14:paraId="7815807B" w14:textId="77777777" w:rsidR="005C5744" w:rsidRPr="00C454D5" w:rsidRDefault="005C5744" w:rsidP="00D364B4">
      <w:pPr>
        <w:spacing w:after="0" w:line="240" w:lineRule="auto"/>
        <w:rPr>
          <w:rFonts w:ascii="Arial" w:eastAsia="Calibri" w:hAnsi="Arial" w:cs="Arial"/>
          <w:sz w:val="24"/>
          <w:szCs w:val="24"/>
        </w:rPr>
      </w:pPr>
    </w:p>
    <w:p w14:paraId="4A72AC70" w14:textId="77777777" w:rsidR="00D364B4" w:rsidRPr="009C4668" w:rsidRDefault="00D364B4" w:rsidP="00D364B4">
      <w:pPr>
        <w:keepNext/>
        <w:keepLines/>
        <w:spacing w:after="0" w:line="240" w:lineRule="auto"/>
        <w:outlineLvl w:val="1"/>
        <w:rPr>
          <w:rFonts w:ascii="Arial" w:eastAsia="Times New Roman" w:hAnsi="Arial" w:cs="Arial"/>
          <w:b/>
          <w:bCs/>
          <w:sz w:val="24"/>
          <w:szCs w:val="24"/>
        </w:rPr>
      </w:pPr>
      <w:r w:rsidRPr="009C4668">
        <w:rPr>
          <w:rFonts w:ascii="Arial" w:eastAsia="Times New Roman" w:hAnsi="Arial" w:cs="Arial"/>
          <w:b/>
          <w:bCs/>
          <w:sz w:val="24"/>
          <w:szCs w:val="24"/>
        </w:rPr>
        <w:t>Guests</w:t>
      </w:r>
    </w:p>
    <w:p w14:paraId="2C4E2319" w14:textId="7E6F7BAD" w:rsidR="00D364B4" w:rsidRDefault="00D364B4" w:rsidP="00D364B4">
      <w:pPr>
        <w:spacing w:after="0" w:line="240" w:lineRule="auto"/>
        <w:rPr>
          <w:rFonts w:ascii="Arial" w:eastAsia="Calibri" w:hAnsi="Arial" w:cs="Arial"/>
          <w:sz w:val="24"/>
          <w:szCs w:val="24"/>
        </w:rPr>
      </w:pPr>
      <w:r w:rsidRPr="00C454D5">
        <w:rPr>
          <w:rFonts w:ascii="Arial" w:eastAsia="Calibri" w:hAnsi="Arial" w:cs="Arial"/>
          <w:sz w:val="24"/>
          <w:szCs w:val="24"/>
        </w:rPr>
        <w:t>Martyn Jones, Interim Chair - EHRC Wales Committee</w:t>
      </w:r>
    </w:p>
    <w:p w14:paraId="5CB8771E" w14:textId="61AD99A2" w:rsidR="005C5744" w:rsidRDefault="005C5744" w:rsidP="00D364B4">
      <w:pPr>
        <w:spacing w:after="0" w:line="240" w:lineRule="auto"/>
        <w:rPr>
          <w:rFonts w:ascii="Arial" w:eastAsia="Calibri" w:hAnsi="Arial" w:cs="Arial"/>
          <w:sz w:val="24"/>
          <w:szCs w:val="24"/>
        </w:rPr>
      </w:pPr>
      <w:r>
        <w:rPr>
          <w:rFonts w:ascii="Arial" w:eastAsia="Calibri" w:hAnsi="Arial" w:cs="Arial"/>
          <w:sz w:val="24"/>
          <w:szCs w:val="24"/>
        </w:rPr>
        <w:t>Rachel Perkins, Chair – EHRC Disability Advisory Committee (items 5-13)</w:t>
      </w:r>
    </w:p>
    <w:p w14:paraId="4CA54AD3" w14:textId="3B09CC14" w:rsidR="009C4668" w:rsidRDefault="00D364B4" w:rsidP="00D364B4">
      <w:pPr>
        <w:spacing w:after="0" w:line="240" w:lineRule="auto"/>
        <w:rPr>
          <w:rFonts w:ascii="Arial" w:eastAsia="Calibri" w:hAnsi="Arial" w:cs="Arial"/>
          <w:sz w:val="24"/>
          <w:szCs w:val="24"/>
        </w:rPr>
      </w:pPr>
      <w:r>
        <w:rPr>
          <w:rFonts w:ascii="Arial" w:eastAsia="Calibri" w:hAnsi="Arial" w:cs="Arial"/>
          <w:sz w:val="24"/>
          <w:szCs w:val="24"/>
        </w:rPr>
        <w:t>Charles</w:t>
      </w:r>
      <w:r w:rsidR="00C14199">
        <w:rPr>
          <w:rFonts w:ascii="Arial" w:eastAsia="Calibri" w:hAnsi="Arial" w:cs="Arial"/>
          <w:sz w:val="24"/>
          <w:szCs w:val="24"/>
        </w:rPr>
        <w:t xml:space="preserve"> Ramsden – Government Equalities Office (GEO)</w:t>
      </w:r>
    </w:p>
    <w:p w14:paraId="01E6F4CF" w14:textId="77777777" w:rsidR="009C4668" w:rsidRDefault="009C4668">
      <w:pPr>
        <w:rPr>
          <w:rFonts w:ascii="Arial" w:eastAsia="Calibri" w:hAnsi="Arial" w:cs="Arial"/>
          <w:sz w:val="24"/>
          <w:szCs w:val="24"/>
        </w:rPr>
      </w:pPr>
      <w:r>
        <w:rPr>
          <w:rFonts w:ascii="Arial" w:eastAsia="Calibri" w:hAnsi="Arial" w:cs="Arial"/>
          <w:sz w:val="24"/>
          <w:szCs w:val="24"/>
        </w:rPr>
        <w:br w:type="page"/>
      </w:r>
    </w:p>
    <w:p w14:paraId="71D95E76" w14:textId="77777777" w:rsidR="00D364B4" w:rsidRPr="00EF37D7" w:rsidRDefault="00D364B4" w:rsidP="00D364B4">
      <w:pPr>
        <w:spacing w:after="0" w:line="240" w:lineRule="auto"/>
        <w:rPr>
          <w:rFonts w:ascii="Arial" w:eastAsia="Calibri" w:hAnsi="Arial" w:cs="Arial"/>
          <w:sz w:val="24"/>
          <w:szCs w:val="24"/>
        </w:rPr>
      </w:pPr>
    </w:p>
    <w:p w14:paraId="7C346B32" w14:textId="77777777" w:rsidR="00D364B4" w:rsidRPr="00C454D5" w:rsidRDefault="00D364B4" w:rsidP="00D364B4">
      <w:pPr>
        <w:spacing w:after="0" w:line="240" w:lineRule="auto"/>
        <w:rPr>
          <w:rFonts w:ascii="Arial" w:eastAsia="Calibri" w:hAnsi="Arial" w:cs="Arial"/>
          <w:b/>
          <w:sz w:val="24"/>
          <w:szCs w:val="24"/>
        </w:rPr>
      </w:pPr>
    </w:p>
    <w:p w14:paraId="0201689C" w14:textId="77777777" w:rsidR="00D364B4" w:rsidRPr="00965696" w:rsidRDefault="00D364B4" w:rsidP="00D364B4">
      <w:pPr>
        <w:keepNext/>
        <w:keepLines/>
        <w:spacing w:after="0" w:line="240" w:lineRule="auto"/>
        <w:ind w:left="720" w:hanging="720"/>
        <w:outlineLvl w:val="0"/>
        <w:rPr>
          <w:rFonts w:ascii="Arial" w:eastAsia="Times New Roman" w:hAnsi="Arial" w:cs="Arial"/>
          <w:b/>
          <w:bCs/>
          <w:sz w:val="28"/>
          <w:szCs w:val="24"/>
        </w:rPr>
      </w:pPr>
      <w:r w:rsidRPr="00C454D5">
        <w:rPr>
          <w:rFonts w:ascii="Arial" w:eastAsia="Times New Roman" w:hAnsi="Arial" w:cs="Arial"/>
          <w:b/>
          <w:bCs/>
          <w:sz w:val="24"/>
          <w:szCs w:val="24"/>
        </w:rPr>
        <w:t>1</w:t>
      </w:r>
      <w:r w:rsidRPr="00B9310A">
        <w:rPr>
          <w:rFonts w:ascii="Arial" w:eastAsia="Times New Roman" w:hAnsi="Arial" w:cs="Arial"/>
          <w:b/>
          <w:bCs/>
          <w:sz w:val="24"/>
          <w:szCs w:val="24"/>
        </w:rPr>
        <w:t>.</w:t>
      </w:r>
      <w:r w:rsidRPr="00965696">
        <w:rPr>
          <w:rFonts w:ascii="Arial" w:eastAsia="Times New Roman" w:hAnsi="Arial" w:cs="Arial"/>
          <w:b/>
          <w:bCs/>
          <w:sz w:val="28"/>
          <w:szCs w:val="24"/>
        </w:rPr>
        <w:tab/>
        <w:t>Chairwoman’s introduction</w:t>
      </w:r>
    </w:p>
    <w:p w14:paraId="0B16DD80" w14:textId="77777777" w:rsidR="00D364B4" w:rsidRPr="00C454D5" w:rsidRDefault="00D364B4" w:rsidP="00D364B4">
      <w:pPr>
        <w:spacing w:after="0" w:line="240" w:lineRule="auto"/>
        <w:ind w:left="720" w:hanging="720"/>
        <w:rPr>
          <w:rFonts w:ascii="Arial" w:eastAsia="Calibri" w:hAnsi="Arial" w:cs="Arial"/>
          <w:sz w:val="24"/>
          <w:szCs w:val="24"/>
        </w:rPr>
      </w:pPr>
    </w:p>
    <w:p w14:paraId="073C2D28" w14:textId="2110447A" w:rsidR="00D364B4" w:rsidRPr="00C454D5" w:rsidRDefault="00D364B4" w:rsidP="00D364B4">
      <w:pPr>
        <w:spacing w:after="0" w:line="240" w:lineRule="auto"/>
        <w:ind w:left="720" w:hanging="720"/>
        <w:rPr>
          <w:rFonts w:ascii="Arial" w:eastAsia="Calibri" w:hAnsi="Arial" w:cs="Arial"/>
          <w:sz w:val="24"/>
          <w:szCs w:val="24"/>
        </w:rPr>
      </w:pPr>
      <w:r w:rsidRPr="00C454D5">
        <w:rPr>
          <w:rFonts w:ascii="Arial" w:eastAsia="Calibri" w:hAnsi="Arial" w:cs="Arial"/>
          <w:sz w:val="24"/>
          <w:szCs w:val="24"/>
        </w:rPr>
        <w:t>1.1</w:t>
      </w:r>
      <w:r w:rsidRPr="00C454D5">
        <w:rPr>
          <w:rFonts w:ascii="Arial" w:eastAsia="Calibri" w:hAnsi="Arial" w:cs="Arial"/>
          <w:sz w:val="24"/>
          <w:szCs w:val="24"/>
        </w:rPr>
        <w:tab/>
        <w:t>The Chair</w:t>
      </w:r>
      <w:r>
        <w:rPr>
          <w:rFonts w:ascii="Arial" w:eastAsia="Calibri" w:hAnsi="Arial" w:cs="Arial"/>
          <w:sz w:val="24"/>
          <w:szCs w:val="24"/>
        </w:rPr>
        <w:t>woman</w:t>
      </w:r>
      <w:r w:rsidRPr="00C454D5">
        <w:rPr>
          <w:rFonts w:ascii="Arial" w:eastAsia="Calibri" w:hAnsi="Arial" w:cs="Arial"/>
          <w:sz w:val="24"/>
          <w:szCs w:val="24"/>
        </w:rPr>
        <w:t xml:space="preserve"> welcomed attendees. Martyn Jones continued to attend as </w:t>
      </w:r>
      <w:r>
        <w:rPr>
          <w:rFonts w:ascii="Arial" w:eastAsia="Calibri" w:hAnsi="Arial" w:cs="Arial"/>
          <w:sz w:val="24"/>
          <w:szCs w:val="24"/>
        </w:rPr>
        <w:t>Acting</w:t>
      </w:r>
      <w:r w:rsidRPr="00C454D5">
        <w:rPr>
          <w:rFonts w:ascii="Arial" w:eastAsia="Calibri" w:hAnsi="Arial" w:cs="Arial"/>
          <w:sz w:val="24"/>
          <w:szCs w:val="24"/>
        </w:rPr>
        <w:t xml:space="preserve"> Chair of the Commission’s Wales Committee, pending the appointment of a Wales Commissioner. Alastair Pringle attended as </w:t>
      </w:r>
      <w:r w:rsidR="002616E0">
        <w:rPr>
          <w:rFonts w:ascii="Arial" w:eastAsia="Calibri" w:hAnsi="Arial" w:cs="Arial"/>
          <w:sz w:val="24"/>
          <w:szCs w:val="24"/>
        </w:rPr>
        <w:t xml:space="preserve">Interim </w:t>
      </w:r>
      <w:r>
        <w:rPr>
          <w:rFonts w:ascii="Arial" w:eastAsia="Calibri" w:hAnsi="Arial" w:cs="Arial"/>
          <w:sz w:val="24"/>
          <w:szCs w:val="24"/>
        </w:rPr>
        <w:t xml:space="preserve">Chief Executive. </w:t>
      </w:r>
    </w:p>
    <w:p w14:paraId="2A9CFDBD" w14:textId="77777777" w:rsidR="00D364B4" w:rsidRPr="00C454D5" w:rsidRDefault="00D364B4" w:rsidP="00D364B4">
      <w:pPr>
        <w:spacing w:after="0" w:line="240" w:lineRule="auto"/>
        <w:rPr>
          <w:rFonts w:ascii="Arial" w:eastAsia="Calibri" w:hAnsi="Arial" w:cs="Arial"/>
          <w:color w:val="1F497D"/>
          <w:sz w:val="24"/>
          <w:szCs w:val="24"/>
        </w:rPr>
      </w:pPr>
    </w:p>
    <w:p w14:paraId="63BEF84E" w14:textId="77777777" w:rsidR="00D364B4" w:rsidRPr="00965696" w:rsidRDefault="00D364B4" w:rsidP="00D364B4">
      <w:pPr>
        <w:spacing w:after="0" w:line="240" w:lineRule="auto"/>
        <w:rPr>
          <w:rFonts w:ascii="Arial" w:eastAsia="Times New Roman" w:hAnsi="Arial" w:cs="Arial"/>
          <w:b/>
          <w:bCs/>
          <w:sz w:val="28"/>
          <w:szCs w:val="24"/>
          <w:lang w:eastAsia="en-GB"/>
        </w:rPr>
      </w:pPr>
      <w:r w:rsidRPr="00965696">
        <w:rPr>
          <w:rFonts w:ascii="Arial" w:eastAsia="Calibri" w:hAnsi="Arial" w:cs="Arial"/>
          <w:b/>
          <w:sz w:val="28"/>
          <w:szCs w:val="24"/>
          <w:lang w:eastAsia="en-GB"/>
        </w:rPr>
        <w:t>2.</w:t>
      </w:r>
      <w:r w:rsidRPr="00965696">
        <w:rPr>
          <w:rFonts w:ascii="Arial" w:eastAsia="Calibri" w:hAnsi="Arial" w:cs="Arial"/>
          <w:b/>
          <w:sz w:val="28"/>
          <w:szCs w:val="24"/>
          <w:lang w:eastAsia="en-GB"/>
        </w:rPr>
        <w:tab/>
        <w:t>Apologies for absence</w:t>
      </w:r>
    </w:p>
    <w:p w14:paraId="3048A792" w14:textId="77777777" w:rsidR="00D364B4" w:rsidRPr="00C454D5" w:rsidRDefault="00D364B4" w:rsidP="00D364B4">
      <w:pPr>
        <w:spacing w:after="0" w:line="240" w:lineRule="auto"/>
        <w:ind w:left="720" w:hanging="720"/>
        <w:rPr>
          <w:rFonts w:ascii="Arial" w:eastAsia="Calibri" w:hAnsi="Arial" w:cs="Arial"/>
          <w:sz w:val="24"/>
          <w:szCs w:val="24"/>
        </w:rPr>
      </w:pPr>
    </w:p>
    <w:p w14:paraId="6E5160B5" w14:textId="77777777" w:rsidR="00D364B4" w:rsidRPr="00C454D5" w:rsidRDefault="00D364B4" w:rsidP="00D364B4">
      <w:pPr>
        <w:spacing w:after="0" w:line="240" w:lineRule="auto"/>
        <w:ind w:left="720" w:hanging="720"/>
        <w:rPr>
          <w:rFonts w:ascii="Arial" w:eastAsia="Calibri" w:hAnsi="Arial" w:cs="Arial"/>
          <w:iCs/>
          <w:sz w:val="24"/>
          <w:szCs w:val="24"/>
          <w:lang w:eastAsia="en-GB"/>
        </w:rPr>
      </w:pPr>
      <w:r w:rsidRPr="00C454D5">
        <w:rPr>
          <w:rFonts w:ascii="Arial" w:eastAsia="Calibri" w:hAnsi="Arial" w:cs="Arial"/>
          <w:sz w:val="24"/>
          <w:szCs w:val="24"/>
        </w:rPr>
        <w:t>2.1</w:t>
      </w:r>
      <w:r w:rsidRPr="00C454D5">
        <w:rPr>
          <w:rFonts w:ascii="Arial" w:eastAsia="Calibri" w:hAnsi="Arial" w:cs="Arial"/>
          <w:sz w:val="24"/>
          <w:szCs w:val="24"/>
        </w:rPr>
        <w:tab/>
      </w:r>
      <w:r>
        <w:rPr>
          <w:rFonts w:ascii="Arial" w:eastAsia="Calibri" w:hAnsi="Arial" w:cs="Arial"/>
          <w:sz w:val="24"/>
          <w:szCs w:val="24"/>
        </w:rPr>
        <w:t>Pavita Cooper</w:t>
      </w:r>
      <w:r w:rsidRPr="00C454D5">
        <w:rPr>
          <w:rFonts w:ascii="Arial" w:eastAsia="Calibri" w:hAnsi="Arial" w:cs="Arial"/>
          <w:sz w:val="24"/>
          <w:szCs w:val="24"/>
        </w:rPr>
        <w:t xml:space="preserve"> sent apologies. </w:t>
      </w:r>
    </w:p>
    <w:p w14:paraId="42F7E355" w14:textId="77777777" w:rsidR="00D364B4" w:rsidRPr="00C454D5" w:rsidRDefault="00D364B4" w:rsidP="00D364B4">
      <w:pPr>
        <w:spacing w:after="0" w:line="240" w:lineRule="auto"/>
        <w:ind w:left="1800" w:hanging="720"/>
        <w:rPr>
          <w:rFonts w:ascii="Arial" w:eastAsia="Calibri" w:hAnsi="Arial" w:cs="Arial"/>
          <w:iCs/>
          <w:sz w:val="24"/>
          <w:szCs w:val="24"/>
          <w:lang w:eastAsia="en-GB"/>
        </w:rPr>
      </w:pPr>
    </w:p>
    <w:p w14:paraId="3AD91D27" w14:textId="77777777" w:rsidR="00D364B4" w:rsidRPr="00965696" w:rsidRDefault="00D364B4" w:rsidP="00D364B4">
      <w:pPr>
        <w:keepNext/>
        <w:keepLines/>
        <w:spacing w:after="0" w:line="240" w:lineRule="auto"/>
        <w:ind w:left="720" w:hanging="720"/>
        <w:outlineLvl w:val="0"/>
        <w:rPr>
          <w:rFonts w:ascii="Arial" w:eastAsia="Times New Roman" w:hAnsi="Arial" w:cs="Arial"/>
          <w:b/>
          <w:bCs/>
          <w:sz w:val="28"/>
          <w:szCs w:val="24"/>
        </w:rPr>
      </w:pPr>
      <w:r w:rsidRPr="00965696">
        <w:rPr>
          <w:rFonts w:ascii="Arial" w:eastAsia="Times New Roman" w:hAnsi="Arial" w:cs="Arial"/>
          <w:b/>
          <w:bCs/>
          <w:sz w:val="28"/>
          <w:szCs w:val="24"/>
        </w:rPr>
        <w:t>3.</w:t>
      </w:r>
      <w:r w:rsidRPr="00965696">
        <w:rPr>
          <w:rFonts w:ascii="Arial" w:eastAsia="Times New Roman" w:hAnsi="Arial" w:cs="Arial"/>
          <w:b/>
          <w:bCs/>
          <w:sz w:val="28"/>
          <w:szCs w:val="24"/>
        </w:rPr>
        <w:tab/>
        <w:t xml:space="preserve">Declarations of interest </w:t>
      </w:r>
    </w:p>
    <w:p w14:paraId="364042E0" w14:textId="77777777" w:rsidR="00D364B4" w:rsidRPr="00C454D5" w:rsidRDefault="00D364B4" w:rsidP="00D364B4">
      <w:pPr>
        <w:spacing w:after="0" w:line="240" w:lineRule="auto"/>
        <w:rPr>
          <w:rFonts w:ascii="Arial" w:eastAsia="Calibri" w:hAnsi="Arial" w:cs="Arial"/>
          <w:sz w:val="24"/>
          <w:szCs w:val="24"/>
        </w:rPr>
      </w:pPr>
    </w:p>
    <w:p w14:paraId="5A525FD1" w14:textId="77777777" w:rsidR="00D364B4" w:rsidRDefault="00D364B4" w:rsidP="00D364B4">
      <w:pPr>
        <w:spacing w:after="0" w:line="240" w:lineRule="auto"/>
        <w:ind w:left="720" w:hanging="720"/>
        <w:rPr>
          <w:rFonts w:ascii="Arial" w:eastAsia="Calibri" w:hAnsi="Arial" w:cs="Arial"/>
          <w:sz w:val="24"/>
          <w:szCs w:val="24"/>
        </w:rPr>
      </w:pPr>
      <w:r w:rsidRPr="00C454D5">
        <w:rPr>
          <w:rFonts w:ascii="Arial" w:eastAsia="Calibri" w:hAnsi="Arial" w:cs="Arial"/>
          <w:sz w:val="24"/>
          <w:szCs w:val="24"/>
        </w:rPr>
        <w:t>3.1</w:t>
      </w:r>
      <w:r w:rsidRPr="00C454D5">
        <w:rPr>
          <w:rFonts w:ascii="Arial" w:eastAsia="Calibri" w:hAnsi="Arial" w:cs="Arial"/>
          <w:sz w:val="24"/>
          <w:szCs w:val="24"/>
        </w:rPr>
        <w:tab/>
      </w:r>
      <w:r>
        <w:rPr>
          <w:rFonts w:ascii="Arial" w:eastAsia="Calibri" w:hAnsi="Arial" w:cs="Arial"/>
          <w:sz w:val="24"/>
          <w:szCs w:val="24"/>
        </w:rPr>
        <w:t xml:space="preserve">No </w:t>
      </w:r>
      <w:r w:rsidRPr="00C454D5">
        <w:rPr>
          <w:rFonts w:ascii="Arial" w:eastAsia="Calibri" w:hAnsi="Arial" w:cs="Arial"/>
          <w:sz w:val="24"/>
          <w:szCs w:val="24"/>
        </w:rPr>
        <w:t>declarations were made additional to those already registered.</w:t>
      </w:r>
    </w:p>
    <w:p w14:paraId="2532C9F7" w14:textId="77777777" w:rsidR="007D440E" w:rsidRDefault="007D440E" w:rsidP="00D364B4">
      <w:pPr>
        <w:spacing w:after="0" w:line="240" w:lineRule="auto"/>
        <w:ind w:left="720" w:hanging="720"/>
        <w:rPr>
          <w:rFonts w:ascii="Arial" w:eastAsia="Calibri" w:hAnsi="Arial" w:cs="Arial"/>
          <w:sz w:val="24"/>
          <w:szCs w:val="24"/>
        </w:rPr>
      </w:pPr>
    </w:p>
    <w:p w14:paraId="287AD7EE" w14:textId="7B9B5FB8" w:rsidR="007D440E" w:rsidRPr="00965696" w:rsidRDefault="00C14199" w:rsidP="00D364B4">
      <w:pPr>
        <w:spacing w:after="0" w:line="240" w:lineRule="auto"/>
        <w:ind w:left="720" w:hanging="720"/>
        <w:rPr>
          <w:rFonts w:ascii="Arial" w:eastAsia="Calibri" w:hAnsi="Arial" w:cs="Arial"/>
          <w:b/>
          <w:sz w:val="28"/>
          <w:szCs w:val="24"/>
        </w:rPr>
      </w:pPr>
      <w:r w:rsidRPr="00965696">
        <w:rPr>
          <w:rFonts w:ascii="Arial" w:eastAsia="Calibri" w:hAnsi="Arial" w:cs="Arial"/>
          <w:b/>
          <w:sz w:val="28"/>
          <w:szCs w:val="24"/>
        </w:rPr>
        <w:t>4</w:t>
      </w:r>
      <w:r w:rsidRPr="00965696">
        <w:rPr>
          <w:rFonts w:ascii="Arial" w:eastAsia="Calibri" w:hAnsi="Arial" w:cs="Arial"/>
          <w:sz w:val="28"/>
          <w:szCs w:val="24"/>
        </w:rPr>
        <w:t>.</w:t>
      </w:r>
      <w:r w:rsidRPr="00965696">
        <w:rPr>
          <w:rFonts w:ascii="Arial" w:eastAsia="Calibri" w:hAnsi="Arial" w:cs="Arial"/>
          <w:sz w:val="28"/>
          <w:szCs w:val="24"/>
        </w:rPr>
        <w:tab/>
      </w:r>
      <w:r w:rsidR="00366867" w:rsidRPr="00965696">
        <w:rPr>
          <w:rFonts w:ascii="Arial" w:eastAsia="Calibri" w:hAnsi="Arial" w:cs="Arial"/>
          <w:b/>
          <w:sz w:val="28"/>
          <w:szCs w:val="24"/>
        </w:rPr>
        <w:t>Risk</w:t>
      </w:r>
      <w:r w:rsidR="00EF37D7" w:rsidRPr="00965696">
        <w:rPr>
          <w:rFonts w:ascii="Arial" w:eastAsia="Calibri" w:hAnsi="Arial" w:cs="Arial"/>
          <w:b/>
          <w:sz w:val="28"/>
          <w:szCs w:val="24"/>
        </w:rPr>
        <w:t xml:space="preserve"> appetite workshop</w:t>
      </w:r>
    </w:p>
    <w:p w14:paraId="0BBA9F14" w14:textId="77777777" w:rsidR="00EF37D7" w:rsidRDefault="00EF37D7" w:rsidP="00D364B4">
      <w:pPr>
        <w:spacing w:after="0" w:line="240" w:lineRule="auto"/>
        <w:ind w:left="720" w:hanging="720"/>
        <w:rPr>
          <w:rFonts w:ascii="Arial" w:eastAsia="Calibri" w:hAnsi="Arial" w:cs="Arial"/>
          <w:b/>
          <w:sz w:val="24"/>
          <w:szCs w:val="24"/>
        </w:rPr>
      </w:pPr>
    </w:p>
    <w:p w14:paraId="01BBDAD4" w14:textId="081FBE7C" w:rsidR="00480F97" w:rsidRDefault="00EF37D7">
      <w:pPr>
        <w:spacing w:after="0" w:line="240" w:lineRule="auto"/>
        <w:ind w:left="720" w:hanging="720"/>
        <w:rPr>
          <w:rFonts w:ascii="Arial" w:eastAsia="Calibri" w:hAnsi="Arial" w:cs="Arial"/>
          <w:sz w:val="24"/>
          <w:szCs w:val="24"/>
        </w:rPr>
      </w:pPr>
      <w:r w:rsidRPr="00EF37D7">
        <w:rPr>
          <w:rFonts w:ascii="Arial" w:eastAsia="Calibri" w:hAnsi="Arial" w:cs="Arial"/>
          <w:sz w:val="24"/>
          <w:szCs w:val="24"/>
        </w:rPr>
        <w:t>4.1</w:t>
      </w:r>
      <w:r w:rsidRPr="00EF37D7">
        <w:rPr>
          <w:rFonts w:ascii="Arial" w:eastAsia="Calibri" w:hAnsi="Arial" w:cs="Arial"/>
          <w:sz w:val="24"/>
          <w:szCs w:val="24"/>
        </w:rPr>
        <w:tab/>
      </w:r>
      <w:r w:rsidR="00480F97">
        <w:rPr>
          <w:rFonts w:ascii="Arial" w:eastAsia="Calibri" w:hAnsi="Arial" w:cs="Arial"/>
          <w:sz w:val="24"/>
          <w:szCs w:val="24"/>
        </w:rPr>
        <w:t xml:space="preserve">The Board </w:t>
      </w:r>
      <w:r w:rsidR="002616E0">
        <w:rPr>
          <w:rFonts w:ascii="Arial" w:eastAsia="Calibri" w:hAnsi="Arial" w:cs="Arial"/>
          <w:sz w:val="24"/>
          <w:szCs w:val="24"/>
        </w:rPr>
        <w:t>participated in a w</w:t>
      </w:r>
      <w:r w:rsidR="00480F97">
        <w:rPr>
          <w:rFonts w:ascii="Arial" w:eastAsia="Calibri" w:hAnsi="Arial" w:cs="Arial"/>
          <w:sz w:val="24"/>
          <w:szCs w:val="24"/>
        </w:rPr>
        <w:t>orkshop</w:t>
      </w:r>
      <w:r w:rsidR="002616E0">
        <w:rPr>
          <w:rFonts w:ascii="Arial" w:eastAsia="Calibri" w:hAnsi="Arial" w:cs="Arial"/>
          <w:sz w:val="24"/>
          <w:szCs w:val="24"/>
        </w:rPr>
        <w:t xml:space="preserve"> on our strategic risks</w:t>
      </w:r>
      <w:r w:rsidR="00480F97">
        <w:rPr>
          <w:rFonts w:ascii="Arial" w:eastAsia="Calibri" w:hAnsi="Arial" w:cs="Arial"/>
          <w:sz w:val="24"/>
          <w:szCs w:val="24"/>
        </w:rPr>
        <w:t>, which</w:t>
      </w:r>
      <w:r w:rsidR="00480F97" w:rsidRPr="00480F97">
        <w:rPr>
          <w:rFonts w:ascii="Arial" w:eastAsia="Calibri" w:hAnsi="Arial" w:cs="Arial"/>
          <w:sz w:val="24"/>
          <w:szCs w:val="24"/>
        </w:rPr>
        <w:t xml:space="preserve"> assessed and reviewed the level</w:t>
      </w:r>
      <w:r w:rsidR="002616E0">
        <w:rPr>
          <w:rFonts w:ascii="Arial" w:eastAsia="Calibri" w:hAnsi="Arial" w:cs="Arial"/>
          <w:sz w:val="24"/>
          <w:szCs w:val="24"/>
        </w:rPr>
        <w:t>s</w:t>
      </w:r>
      <w:r w:rsidR="00480F97" w:rsidRPr="00480F97">
        <w:rPr>
          <w:rFonts w:ascii="Arial" w:eastAsia="Calibri" w:hAnsi="Arial" w:cs="Arial"/>
          <w:sz w:val="24"/>
          <w:szCs w:val="24"/>
        </w:rPr>
        <w:t xml:space="preserve"> of risk the Commission is willing to to</w:t>
      </w:r>
      <w:r w:rsidR="00C97A45">
        <w:rPr>
          <w:rFonts w:ascii="Arial" w:eastAsia="Calibri" w:hAnsi="Arial" w:cs="Arial"/>
          <w:sz w:val="24"/>
          <w:szCs w:val="24"/>
        </w:rPr>
        <w:t xml:space="preserve">lerate in pursuing its </w:t>
      </w:r>
      <w:r w:rsidR="00E25D91">
        <w:rPr>
          <w:rFonts w:ascii="Arial" w:eastAsia="Calibri" w:hAnsi="Arial" w:cs="Arial"/>
          <w:sz w:val="24"/>
          <w:szCs w:val="24"/>
        </w:rPr>
        <w:t>objectives</w:t>
      </w:r>
      <w:r w:rsidR="00E25D91" w:rsidRPr="00480F97">
        <w:rPr>
          <w:rFonts w:ascii="Arial" w:eastAsia="Calibri" w:hAnsi="Arial" w:cs="Arial"/>
          <w:sz w:val="24"/>
          <w:szCs w:val="24"/>
        </w:rPr>
        <w:t xml:space="preserve"> </w:t>
      </w:r>
      <w:r w:rsidR="00480F97" w:rsidRPr="00480F97">
        <w:rPr>
          <w:rFonts w:ascii="Arial" w:eastAsia="Calibri" w:hAnsi="Arial" w:cs="Arial"/>
          <w:sz w:val="24"/>
          <w:szCs w:val="24"/>
        </w:rPr>
        <w:t xml:space="preserve">and </w:t>
      </w:r>
      <w:r w:rsidR="00C97A45">
        <w:rPr>
          <w:rFonts w:ascii="Arial" w:eastAsia="Calibri" w:hAnsi="Arial" w:cs="Arial"/>
          <w:sz w:val="24"/>
          <w:szCs w:val="24"/>
        </w:rPr>
        <w:t xml:space="preserve">how this </w:t>
      </w:r>
      <w:r w:rsidR="00480F97" w:rsidRPr="00480F97">
        <w:rPr>
          <w:rFonts w:ascii="Arial" w:eastAsia="Calibri" w:hAnsi="Arial" w:cs="Arial"/>
          <w:sz w:val="24"/>
          <w:szCs w:val="24"/>
        </w:rPr>
        <w:t>will inform decision making over the coming year.</w:t>
      </w:r>
      <w:r w:rsidR="00E25D91">
        <w:rPr>
          <w:rFonts w:ascii="Arial" w:eastAsia="Calibri" w:hAnsi="Arial" w:cs="Arial"/>
          <w:sz w:val="24"/>
          <w:szCs w:val="24"/>
        </w:rPr>
        <w:t xml:space="preserve"> </w:t>
      </w:r>
      <w:r w:rsidR="00DD5898">
        <w:rPr>
          <w:rFonts w:ascii="Arial" w:eastAsia="Calibri" w:hAnsi="Arial" w:cs="Arial"/>
          <w:sz w:val="24"/>
          <w:szCs w:val="24"/>
        </w:rPr>
        <w:t xml:space="preserve">Three key categories of risk were considered: strategic risk, operational risk and institutional risk. </w:t>
      </w:r>
    </w:p>
    <w:p w14:paraId="1EC6A459" w14:textId="77777777" w:rsidR="00480F97" w:rsidRDefault="00480F97" w:rsidP="00D364B4">
      <w:pPr>
        <w:spacing w:after="0" w:line="240" w:lineRule="auto"/>
        <w:ind w:left="720" w:hanging="720"/>
        <w:rPr>
          <w:rFonts w:ascii="Arial" w:eastAsia="Calibri" w:hAnsi="Arial" w:cs="Arial"/>
          <w:sz w:val="24"/>
          <w:szCs w:val="24"/>
        </w:rPr>
      </w:pPr>
    </w:p>
    <w:p w14:paraId="459BC00D" w14:textId="77597834" w:rsidR="00EF37D7" w:rsidRPr="00480F97" w:rsidRDefault="00480F97" w:rsidP="00D364B4">
      <w:pPr>
        <w:spacing w:after="0" w:line="240" w:lineRule="auto"/>
        <w:ind w:left="720" w:hanging="720"/>
        <w:rPr>
          <w:rFonts w:ascii="Arial" w:eastAsia="Calibri" w:hAnsi="Arial" w:cs="Arial"/>
          <w:b/>
          <w:sz w:val="24"/>
          <w:szCs w:val="24"/>
        </w:rPr>
      </w:pPr>
      <w:r>
        <w:rPr>
          <w:rFonts w:ascii="Arial" w:eastAsia="Calibri" w:hAnsi="Arial" w:cs="Arial"/>
          <w:sz w:val="24"/>
          <w:szCs w:val="24"/>
        </w:rPr>
        <w:t>4.</w:t>
      </w:r>
      <w:r w:rsidR="00E25D91">
        <w:rPr>
          <w:rFonts w:ascii="Arial" w:eastAsia="Calibri" w:hAnsi="Arial" w:cs="Arial"/>
          <w:sz w:val="24"/>
          <w:szCs w:val="24"/>
        </w:rPr>
        <w:t>2</w:t>
      </w:r>
      <w:r>
        <w:rPr>
          <w:rFonts w:ascii="Arial" w:eastAsia="Calibri" w:hAnsi="Arial" w:cs="Arial"/>
          <w:sz w:val="24"/>
          <w:szCs w:val="24"/>
        </w:rPr>
        <w:tab/>
      </w:r>
      <w:r w:rsidRPr="00480F97">
        <w:rPr>
          <w:rFonts w:ascii="Arial" w:eastAsia="Calibri" w:hAnsi="Arial" w:cs="Arial"/>
          <w:sz w:val="24"/>
          <w:szCs w:val="24"/>
        </w:rPr>
        <w:t xml:space="preserve">The </w:t>
      </w:r>
      <w:r w:rsidR="00E25D91">
        <w:rPr>
          <w:rFonts w:ascii="Arial" w:eastAsia="Calibri" w:hAnsi="Arial" w:cs="Arial"/>
          <w:sz w:val="24"/>
          <w:szCs w:val="24"/>
        </w:rPr>
        <w:t xml:space="preserve">feedback from the Board </w:t>
      </w:r>
      <w:r w:rsidR="00DD5898">
        <w:rPr>
          <w:rFonts w:ascii="Arial" w:eastAsia="Calibri" w:hAnsi="Arial" w:cs="Arial"/>
          <w:sz w:val="24"/>
          <w:szCs w:val="24"/>
        </w:rPr>
        <w:t>will be used to produce a number of risk appetite statements, which will be discussed by</w:t>
      </w:r>
      <w:r w:rsidRPr="00480F97">
        <w:rPr>
          <w:rFonts w:ascii="Arial" w:eastAsia="Calibri" w:hAnsi="Arial" w:cs="Arial"/>
          <w:sz w:val="24"/>
          <w:szCs w:val="24"/>
        </w:rPr>
        <w:t xml:space="preserve"> the Audi</w:t>
      </w:r>
      <w:r>
        <w:rPr>
          <w:rFonts w:ascii="Arial" w:eastAsia="Calibri" w:hAnsi="Arial" w:cs="Arial"/>
          <w:sz w:val="24"/>
          <w:szCs w:val="24"/>
        </w:rPr>
        <w:t>t and Risk Committee (ARAC)</w:t>
      </w:r>
      <w:r w:rsidR="00DD5898">
        <w:rPr>
          <w:rFonts w:ascii="Arial" w:eastAsia="Calibri" w:hAnsi="Arial" w:cs="Arial"/>
          <w:sz w:val="24"/>
          <w:szCs w:val="24"/>
        </w:rPr>
        <w:t xml:space="preserve"> prior to being presented to the Board for formal approval</w:t>
      </w:r>
      <w:r>
        <w:rPr>
          <w:rFonts w:ascii="Arial" w:eastAsia="Calibri" w:hAnsi="Arial" w:cs="Arial"/>
          <w:sz w:val="24"/>
          <w:szCs w:val="24"/>
        </w:rPr>
        <w:t xml:space="preserve">. </w:t>
      </w:r>
      <w:r w:rsidRPr="00480F97">
        <w:rPr>
          <w:rFonts w:ascii="Arial" w:eastAsia="Calibri" w:hAnsi="Arial" w:cs="Arial"/>
          <w:b/>
          <w:sz w:val="24"/>
          <w:szCs w:val="24"/>
        </w:rPr>
        <w:t>A</w:t>
      </w:r>
      <w:r>
        <w:rPr>
          <w:rFonts w:ascii="Arial" w:eastAsia="Calibri" w:hAnsi="Arial" w:cs="Arial"/>
          <w:b/>
          <w:sz w:val="24"/>
          <w:szCs w:val="24"/>
        </w:rPr>
        <w:t>ction</w:t>
      </w:r>
      <w:r w:rsidRPr="00480F97">
        <w:rPr>
          <w:rFonts w:ascii="Arial" w:eastAsia="Calibri" w:hAnsi="Arial" w:cs="Arial"/>
          <w:b/>
          <w:sz w:val="24"/>
          <w:szCs w:val="24"/>
        </w:rPr>
        <w:t>: Bill Ma</w:t>
      </w:r>
      <w:r w:rsidR="00A22142">
        <w:rPr>
          <w:rFonts w:ascii="Arial" w:eastAsia="Calibri" w:hAnsi="Arial" w:cs="Arial"/>
          <w:b/>
          <w:sz w:val="24"/>
          <w:szCs w:val="24"/>
        </w:rPr>
        <w:t xml:space="preserve">lloy and Ben Coates to </w:t>
      </w:r>
      <w:r w:rsidR="00DD5898">
        <w:rPr>
          <w:rFonts w:ascii="Arial" w:eastAsia="Calibri" w:hAnsi="Arial" w:cs="Arial"/>
          <w:b/>
          <w:sz w:val="24"/>
          <w:szCs w:val="24"/>
        </w:rPr>
        <w:t>develop the statements based on the Board’s input.</w:t>
      </w:r>
    </w:p>
    <w:p w14:paraId="03239BC7" w14:textId="77777777" w:rsidR="00D364B4" w:rsidRPr="00C454D5" w:rsidRDefault="00D364B4" w:rsidP="00D364B4">
      <w:pPr>
        <w:spacing w:after="0" w:line="240" w:lineRule="auto"/>
        <w:rPr>
          <w:rFonts w:ascii="Arial" w:eastAsia="Calibri" w:hAnsi="Arial" w:cs="Arial"/>
          <w:sz w:val="24"/>
          <w:szCs w:val="24"/>
        </w:rPr>
      </w:pPr>
    </w:p>
    <w:p w14:paraId="081BC7BC" w14:textId="77777777" w:rsidR="00D364B4" w:rsidRPr="00965696" w:rsidRDefault="00C14199" w:rsidP="00D364B4">
      <w:pPr>
        <w:keepNext/>
        <w:keepLines/>
        <w:spacing w:after="0" w:line="240" w:lineRule="auto"/>
        <w:ind w:left="720" w:hanging="720"/>
        <w:outlineLvl w:val="0"/>
        <w:rPr>
          <w:rFonts w:ascii="Arial" w:eastAsia="Times New Roman" w:hAnsi="Arial" w:cs="Arial"/>
          <w:b/>
          <w:bCs/>
          <w:sz w:val="28"/>
          <w:szCs w:val="24"/>
        </w:rPr>
      </w:pPr>
      <w:r w:rsidRPr="00965696">
        <w:rPr>
          <w:rFonts w:ascii="Arial" w:eastAsia="Times New Roman" w:hAnsi="Arial" w:cs="Arial"/>
          <w:b/>
          <w:bCs/>
          <w:sz w:val="28"/>
          <w:szCs w:val="24"/>
        </w:rPr>
        <w:t>5</w:t>
      </w:r>
      <w:r w:rsidR="00D364B4" w:rsidRPr="00965696">
        <w:rPr>
          <w:rFonts w:ascii="Arial" w:eastAsia="Times New Roman" w:hAnsi="Arial" w:cs="Arial"/>
          <w:b/>
          <w:bCs/>
          <w:sz w:val="28"/>
          <w:szCs w:val="24"/>
        </w:rPr>
        <w:t>.</w:t>
      </w:r>
      <w:r w:rsidR="00D364B4" w:rsidRPr="00965696">
        <w:rPr>
          <w:rFonts w:ascii="Arial" w:eastAsia="Times New Roman" w:hAnsi="Arial" w:cs="Arial"/>
          <w:b/>
          <w:bCs/>
          <w:sz w:val="28"/>
          <w:szCs w:val="24"/>
        </w:rPr>
        <w:tab/>
        <w:t>Minutes and correspondence</w:t>
      </w:r>
    </w:p>
    <w:p w14:paraId="2CCA31BF" w14:textId="77777777" w:rsidR="00D364B4" w:rsidRPr="00C454D5" w:rsidRDefault="00D364B4" w:rsidP="00D364B4">
      <w:pPr>
        <w:spacing w:after="0" w:line="240" w:lineRule="auto"/>
        <w:rPr>
          <w:rFonts w:ascii="Arial" w:eastAsia="Calibri" w:hAnsi="Arial" w:cs="Arial"/>
          <w:sz w:val="24"/>
          <w:szCs w:val="24"/>
        </w:rPr>
      </w:pPr>
    </w:p>
    <w:p w14:paraId="63E32A91" w14:textId="44DB5D6F" w:rsidR="00D364B4" w:rsidRPr="00C454D5" w:rsidRDefault="00C14199" w:rsidP="00D364B4">
      <w:pPr>
        <w:spacing w:after="0" w:line="240" w:lineRule="auto"/>
        <w:ind w:left="720" w:hanging="720"/>
        <w:rPr>
          <w:rFonts w:ascii="Arial" w:eastAsia="Calibri" w:hAnsi="Arial" w:cs="Arial"/>
          <w:b/>
          <w:sz w:val="24"/>
          <w:szCs w:val="24"/>
        </w:rPr>
      </w:pPr>
      <w:r>
        <w:rPr>
          <w:rFonts w:ascii="Arial" w:eastAsia="Calibri" w:hAnsi="Arial" w:cs="Arial"/>
          <w:sz w:val="24"/>
          <w:szCs w:val="24"/>
        </w:rPr>
        <w:t>5</w:t>
      </w:r>
      <w:r w:rsidR="00D364B4" w:rsidRPr="00C454D5">
        <w:rPr>
          <w:rFonts w:ascii="Arial" w:eastAsia="Calibri" w:hAnsi="Arial" w:cs="Arial"/>
          <w:sz w:val="24"/>
          <w:szCs w:val="24"/>
        </w:rPr>
        <w:t>.1</w:t>
      </w:r>
      <w:r w:rsidR="00D364B4" w:rsidRPr="00C454D5">
        <w:rPr>
          <w:rFonts w:ascii="Arial" w:eastAsia="Calibri" w:hAnsi="Arial" w:cs="Arial"/>
          <w:sz w:val="24"/>
          <w:szCs w:val="24"/>
        </w:rPr>
        <w:tab/>
        <w:t xml:space="preserve">The minutes of the </w:t>
      </w:r>
      <w:r w:rsidR="00CD024E">
        <w:rPr>
          <w:rFonts w:ascii="Arial" w:eastAsia="Calibri" w:hAnsi="Arial" w:cs="Arial"/>
          <w:sz w:val="24"/>
          <w:szCs w:val="24"/>
        </w:rPr>
        <w:t>11 March</w:t>
      </w:r>
      <w:r w:rsidR="00480F97">
        <w:rPr>
          <w:rFonts w:ascii="Arial" w:eastAsia="Calibri" w:hAnsi="Arial" w:cs="Arial"/>
          <w:sz w:val="24"/>
          <w:szCs w:val="24"/>
        </w:rPr>
        <w:t xml:space="preserve">, </w:t>
      </w:r>
      <w:r w:rsidR="00D364B4">
        <w:rPr>
          <w:rFonts w:ascii="Arial" w:eastAsia="Calibri" w:hAnsi="Arial" w:cs="Arial"/>
          <w:sz w:val="24"/>
          <w:szCs w:val="24"/>
        </w:rPr>
        <w:t>94</w:t>
      </w:r>
      <w:r w:rsidR="00D364B4" w:rsidRPr="00D364B4">
        <w:rPr>
          <w:rFonts w:ascii="Arial" w:eastAsia="Calibri" w:hAnsi="Arial" w:cs="Arial"/>
          <w:sz w:val="24"/>
          <w:szCs w:val="24"/>
          <w:vertAlign w:val="superscript"/>
        </w:rPr>
        <w:t>th</w:t>
      </w:r>
      <w:r w:rsidR="00D364B4">
        <w:rPr>
          <w:rFonts w:ascii="Arial" w:eastAsia="Calibri" w:hAnsi="Arial" w:cs="Arial"/>
          <w:sz w:val="24"/>
          <w:szCs w:val="24"/>
        </w:rPr>
        <w:t xml:space="preserve"> Board meeting (EHRC 95.02)</w:t>
      </w:r>
      <w:r w:rsidR="00DD5898">
        <w:rPr>
          <w:rFonts w:ascii="Arial" w:eastAsia="Calibri" w:hAnsi="Arial" w:cs="Arial"/>
          <w:sz w:val="24"/>
          <w:szCs w:val="24"/>
        </w:rPr>
        <w:t>,</w:t>
      </w:r>
      <w:r w:rsidR="00D364B4">
        <w:rPr>
          <w:rFonts w:ascii="Arial" w:eastAsia="Calibri" w:hAnsi="Arial" w:cs="Arial"/>
          <w:sz w:val="24"/>
          <w:szCs w:val="24"/>
        </w:rPr>
        <w:t xml:space="preserve"> </w:t>
      </w:r>
      <w:r w:rsidR="00D364B4" w:rsidRPr="00C454D5">
        <w:rPr>
          <w:rFonts w:ascii="Arial" w:eastAsia="Calibri" w:hAnsi="Arial" w:cs="Arial"/>
          <w:sz w:val="24"/>
          <w:szCs w:val="24"/>
        </w:rPr>
        <w:t xml:space="preserve">were agreed as </w:t>
      </w:r>
      <w:r w:rsidR="002616E0">
        <w:rPr>
          <w:rFonts w:ascii="Arial" w:eastAsia="Calibri" w:hAnsi="Arial" w:cs="Arial"/>
          <w:sz w:val="24"/>
          <w:szCs w:val="24"/>
        </w:rPr>
        <w:t xml:space="preserve">an </w:t>
      </w:r>
      <w:r w:rsidR="00D364B4" w:rsidRPr="00C454D5">
        <w:rPr>
          <w:rFonts w:ascii="Arial" w:eastAsia="Calibri" w:hAnsi="Arial" w:cs="Arial"/>
          <w:sz w:val="24"/>
          <w:szCs w:val="24"/>
        </w:rPr>
        <w:t>accurate record.</w:t>
      </w:r>
    </w:p>
    <w:p w14:paraId="1CE4E47E" w14:textId="77777777" w:rsidR="00D364B4" w:rsidRPr="00C454D5" w:rsidRDefault="00D364B4" w:rsidP="00D364B4">
      <w:pPr>
        <w:spacing w:after="0" w:line="240" w:lineRule="auto"/>
        <w:ind w:left="1077" w:hanging="720"/>
        <w:rPr>
          <w:rFonts w:ascii="Arial" w:eastAsia="Calibri" w:hAnsi="Arial" w:cs="Arial"/>
          <w:sz w:val="24"/>
          <w:szCs w:val="24"/>
        </w:rPr>
      </w:pPr>
    </w:p>
    <w:p w14:paraId="141E6F79" w14:textId="6C7F4E98" w:rsidR="00D364B4" w:rsidRDefault="00C14199" w:rsidP="00B637CC">
      <w:pPr>
        <w:spacing w:after="0" w:line="240" w:lineRule="auto"/>
        <w:ind w:left="717" w:hanging="717"/>
        <w:rPr>
          <w:rFonts w:ascii="Arial" w:eastAsia="Calibri" w:hAnsi="Arial" w:cs="Arial"/>
          <w:sz w:val="24"/>
          <w:szCs w:val="24"/>
        </w:rPr>
      </w:pPr>
      <w:r>
        <w:rPr>
          <w:rFonts w:ascii="Arial" w:eastAsia="Calibri" w:hAnsi="Arial" w:cs="Arial"/>
          <w:sz w:val="24"/>
          <w:szCs w:val="24"/>
        </w:rPr>
        <w:t>5</w:t>
      </w:r>
      <w:r w:rsidR="00D364B4" w:rsidRPr="00C454D5">
        <w:rPr>
          <w:rFonts w:ascii="Arial" w:eastAsia="Calibri" w:hAnsi="Arial" w:cs="Arial"/>
          <w:sz w:val="24"/>
          <w:szCs w:val="24"/>
        </w:rPr>
        <w:t>.2.</w:t>
      </w:r>
      <w:r w:rsidR="00D364B4" w:rsidRPr="00C454D5">
        <w:rPr>
          <w:rFonts w:ascii="Arial" w:eastAsia="Calibri" w:hAnsi="Arial" w:cs="Arial"/>
          <w:sz w:val="24"/>
          <w:szCs w:val="24"/>
        </w:rPr>
        <w:tab/>
        <w:t>The Chair</w:t>
      </w:r>
      <w:r w:rsidR="00D364B4">
        <w:rPr>
          <w:rFonts w:ascii="Arial" w:eastAsia="Calibri" w:hAnsi="Arial" w:cs="Arial"/>
          <w:sz w:val="24"/>
          <w:szCs w:val="24"/>
        </w:rPr>
        <w:t>woman</w:t>
      </w:r>
      <w:r w:rsidR="00D364B4" w:rsidRPr="00C454D5">
        <w:rPr>
          <w:rFonts w:ascii="Arial" w:eastAsia="Calibri" w:hAnsi="Arial" w:cs="Arial"/>
          <w:sz w:val="24"/>
          <w:szCs w:val="24"/>
        </w:rPr>
        <w:t xml:space="preserve"> reminded the Board of the</w:t>
      </w:r>
      <w:r w:rsidR="00B637CC">
        <w:rPr>
          <w:rFonts w:ascii="Arial" w:eastAsia="Calibri" w:hAnsi="Arial" w:cs="Arial"/>
          <w:sz w:val="24"/>
          <w:szCs w:val="24"/>
        </w:rPr>
        <w:t xml:space="preserve"> decision paper shared via</w:t>
      </w:r>
      <w:r w:rsidR="00CD024E">
        <w:rPr>
          <w:rFonts w:ascii="Arial" w:eastAsia="Calibri" w:hAnsi="Arial" w:cs="Arial"/>
          <w:sz w:val="24"/>
          <w:szCs w:val="24"/>
        </w:rPr>
        <w:t xml:space="preserve"> correspondence on 30 April</w:t>
      </w:r>
      <w:r w:rsidR="00B637CC">
        <w:rPr>
          <w:rFonts w:ascii="Arial" w:eastAsia="Calibri" w:hAnsi="Arial" w:cs="Arial"/>
          <w:sz w:val="24"/>
          <w:szCs w:val="24"/>
        </w:rPr>
        <w:t>. A response was requir</w:t>
      </w:r>
      <w:r w:rsidR="00CD024E">
        <w:rPr>
          <w:rFonts w:ascii="Arial" w:eastAsia="Calibri" w:hAnsi="Arial" w:cs="Arial"/>
          <w:sz w:val="24"/>
          <w:szCs w:val="24"/>
        </w:rPr>
        <w:t>ed from the Board by 07 May</w:t>
      </w:r>
      <w:r w:rsidR="00B637CC">
        <w:rPr>
          <w:rFonts w:ascii="Arial" w:eastAsia="Calibri" w:hAnsi="Arial" w:cs="Arial"/>
          <w:sz w:val="24"/>
          <w:szCs w:val="24"/>
        </w:rPr>
        <w:t xml:space="preserve"> on impact chains and success measures for the b</w:t>
      </w:r>
      <w:r w:rsidR="00B637CC" w:rsidRPr="00B637CC">
        <w:rPr>
          <w:rFonts w:ascii="Arial" w:eastAsia="Calibri" w:hAnsi="Arial" w:cs="Arial"/>
          <w:sz w:val="24"/>
          <w:szCs w:val="24"/>
        </w:rPr>
        <w:t>usiness plan</w:t>
      </w:r>
      <w:r w:rsidR="00B637CC">
        <w:rPr>
          <w:rFonts w:ascii="Arial" w:eastAsia="Calibri" w:hAnsi="Arial" w:cs="Arial"/>
          <w:sz w:val="24"/>
          <w:szCs w:val="24"/>
        </w:rPr>
        <w:t xml:space="preserve"> seeking their approval. </w:t>
      </w:r>
      <w:r w:rsidR="00231E75">
        <w:rPr>
          <w:rFonts w:ascii="Arial" w:eastAsia="Calibri" w:hAnsi="Arial" w:cs="Arial"/>
          <w:sz w:val="24"/>
          <w:szCs w:val="24"/>
        </w:rPr>
        <w:t xml:space="preserve">This decision was agreed and will feed into the follow up paper going to the Board in July. </w:t>
      </w:r>
    </w:p>
    <w:p w14:paraId="6EA7232F" w14:textId="77777777" w:rsidR="00D364B4" w:rsidRPr="00C454D5" w:rsidRDefault="00D364B4" w:rsidP="00D364B4">
      <w:pPr>
        <w:spacing w:after="0" w:line="240" w:lineRule="auto"/>
        <w:ind w:left="1077" w:hanging="720"/>
        <w:contextualSpacing/>
        <w:rPr>
          <w:rFonts w:ascii="Arial" w:eastAsia="Calibri" w:hAnsi="Arial" w:cs="Arial"/>
          <w:sz w:val="24"/>
          <w:szCs w:val="24"/>
        </w:rPr>
      </w:pPr>
    </w:p>
    <w:p w14:paraId="1CFDC50D" w14:textId="77777777" w:rsidR="00D364B4" w:rsidRPr="00965696" w:rsidRDefault="00C14199" w:rsidP="00D364B4">
      <w:pPr>
        <w:keepNext/>
        <w:keepLines/>
        <w:spacing w:after="0" w:line="240" w:lineRule="auto"/>
        <w:outlineLvl w:val="0"/>
        <w:rPr>
          <w:rFonts w:ascii="Arial" w:eastAsia="Times New Roman" w:hAnsi="Arial" w:cs="Arial"/>
          <w:b/>
          <w:bCs/>
          <w:sz w:val="28"/>
          <w:szCs w:val="24"/>
        </w:rPr>
      </w:pPr>
      <w:r w:rsidRPr="00965696">
        <w:rPr>
          <w:rFonts w:ascii="Arial" w:eastAsia="Times New Roman" w:hAnsi="Arial" w:cs="Arial"/>
          <w:b/>
          <w:bCs/>
          <w:sz w:val="28"/>
          <w:szCs w:val="24"/>
        </w:rPr>
        <w:t>6</w:t>
      </w:r>
      <w:r w:rsidR="00D364B4" w:rsidRPr="00965696">
        <w:rPr>
          <w:rFonts w:ascii="Arial" w:eastAsia="Times New Roman" w:hAnsi="Arial" w:cs="Arial"/>
          <w:b/>
          <w:bCs/>
          <w:sz w:val="28"/>
          <w:szCs w:val="24"/>
        </w:rPr>
        <w:t>.</w:t>
      </w:r>
      <w:r w:rsidR="00D364B4" w:rsidRPr="00965696">
        <w:rPr>
          <w:rFonts w:ascii="Arial" w:eastAsia="Times New Roman" w:hAnsi="Arial" w:cs="Arial"/>
          <w:b/>
          <w:bCs/>
          <w:sz w:val="28"/>
          <w:szCs w:val="24"/>
        </w:rPr>
        <w:tab/>
        <w:t>Actions Arising</w:t>
      </w:r>
    </w:p>
    <w:p w14:paraId="4E7D4AAE" w14:textId="77777777" w:rsidR="00D364B4" w:rsidRPr="00C454D5" w:rsidRDefault="00D364B4" w:rsidP="00D364B4">
      <w:pPr>
        <w:spacing w:after="0" w:line="240" w:lineRule="auto"/>
        <w:rPr>
          <w:rFonts w:ascii="Arial" w:eastAsia="Calibri" w:hAnsi="Arial" w:cs="Arial"/>
          <w:sz w:val="24"/>
          <w:szCs w:val="24"/>
        </w:rPr>
      </w:pPr>
    </w:p>
    <w:p w14:paraId="6E499C50" w14:textId="5FAD2CA7" w:rsidR="00D364B4" w:rsidRPr="00C454D5" w:rsidRDefault="00C14199" w:rsidP="00D364B4">
      <w:pPr>
        <w:spacing w:after="0" w:line="240" w:lineRule="auto"/>
        <w:ind w:left="720" w:hanging="720"/>
        <w:rPr>
          <w:rFonts w:ascii="Arial" w:eastAsia="Calibri" w:hAnsi="Arial" w:cs="Arial"/>
          <w:sz w:val="24"/>
          <w:szCs w:val="24"/>
        </w:rPr>
      </w:pPr>
      <w:r>
        <w:rPr>
          <w:rFonts w:ascii="Arial" w:eastAsia="Calibri" w:hAnsi="Arial" w:cs="Arial"/>
          <w:sz w:val="24"/>
          <w:szCs w:val="24"/>
        </w:rPr>
        <w:t>6</w:t>
      </w:r>
      <w:r w:rsidR="00D364B4">
        <w:rPr>
          <w:rFonts w:ascii="Arial" w:eastAsia="Calibri" w:hAnsi="Arial" w:cs="Arial"/>
          <w:sz w:val="24"/>
          <w:szCs w:val="24"/>
        </w:rPr>
        <w:t>.1</w:t>
      </w:r>
      <w:r w:rsidR="00D364B4" w:rsidRPr="00C454D5">
        <w:rPr>
          <w:rFonts w:ascii="Arial" w:eastAsia="Calibri" w:hAnsi="Arial" w:cs="Arial"/>
          <w:sz w:val="24"/>
          <w:szCs w:val="24"/>
        </w:rPr>
        <w:tab/>
      </w:r>
      <w:r w:rsidR="00D364B4">
        <w:rPr>
          <w:rFonts w:ascii="Arial" w:eastAsia="Calibri" w:hAnsi="Arial" w:cs="Arial"/>
          <w:sz w:val="24"/>
          <w:szCs w:val="24"/>
        </w:rPr>
        <w:t>The Chairwoman provided an update on the</w:t>
      </w:r>
      <w:r w:rsidR="00D355BD">
        <w:rPr>
          <w:rFonts w:ascii="Arial" w:eastAsia="Calibri" w:hAnsi="Arial" w:cs="Arial"/>
          <w:sz w:val="24"/>
          <w:szCs w:val="24"/>
        </w:rPr>
        <w:t xml:space="preserve"> </w:t>
      </w:r>
      <w:r w:rsidR="00B637CC">
        <w:rPr>
          <w:rFonts w:ascii="Arial" w:eastAsia="Calibri" w:hAnsi="Arial" w:cs="Arial"/>
          <w:sz w:val="24"/>
          <w:szCs w:val="24"/>
        </w:rPr>
        <w:t>ongoing</w:t>
      </w:r>
      <w:r w:rsidR="00D364B4">
        <w:rPr>
          <w:rFonts w:ascii="Arial" w:eastAsia="Calibri" w:hAnsi="Arial" w:cs="Arial"/>
          <w:sz w:val="24"/>
          <w:szCs w:val="24"/>
        </w:rPr>
        <w:t xml:space="preserve"> actions</w:t>
      </w:r>
      <w:r w:rsidR="002B2B90">
        <w:rPr>
          <w:rFonts w:ascii="Arial" w:eastAsia="Calibri" w:hAnsi="Arial" w:cs="Arial"/>
          <w:sz w:val="24"/>
          <w:szCs w:val="24"/>
        </w:rPr>
        <w:t xml:space="preserve"> (EHRC 95:03).</w:t>
      </w:r>
      <w:r w:rsidR="00DD5898">
        <w:rPr>
          <w:rFonts w:ascii="Arial" w:eastAsia="Calibri" w:hAnsi="Arial" w:cs="Arial"/>
          <w:sz w:val="24"/>
          <w:szCs w:val="24"/>
        </w:rPr>
        <w:t xml:space="preserve"> </w:t>
      </w:r>
      <w:r w:rsidR="00D364B4" w:rsidRPr="00C454D5">
        <w:rPr>
          <w:rFonts w:ascii="Arial" w:eastAsia="Calibri" w:hAnsi="Arial" w:cs="Arial"/>
          <w:sz w:val="24"/>
          <w:szCs w:val="24"/>
        </w:rPr>
        <w:t xml:space="preserve">The Board </w:t>
      </w:r>
      <w:r w:rsidR="00D364B4">
        <w:rPr>
          <w:rFonts w:ascii="Arial" w:eastAsia="Calibri" w:hAnsi="Arial" w:cs="Arial"/>
          <w:sz w:val="24"/>
          <w:szCs w:val="24"/>
        </w:rPr>
        <w:t xml:space="preserve">agreed that the remaining actions (EHRC 94.03) </w:t>
      </w:r>
      <w:r w:rsidR="00D364B4" w:rsidRPr="00C454D5">
        <w:rPr>
          <w:rFonts w:ascii="Arial" w:eastAsia="Calibri" w:hAnsi="Arial" w:cs="Arial"/>
          <w:sz w:val="24"/>
          <w:szCs w:val="24"/>
        </w:rPr>
        <w:t xml:space="preserve">were </w:t>
      </w:r>
      <w:r w:rsidR="00D364B4">
        <w:rPr>
          <w:rFonts w:ascii="Arial" w:eastAsia="Calibri" w:hAnsi="Arial" w:cs="Arial"/>
          <w:sz w:val="24"/>
          <w:szCs w:val="24"/>
        </w:rPr>
        <w:t xml:space="preserve">either complete or progressing satisfactorily. </w:t>
      </w:r>
    </w:p>
    <w:p w14:paraId="18FEA047" w14:textId="77777777" w:rsidR="00D364B4" w:rsidRPr="00C454D5" w:rsidRDefault="00D364B4" w:rsidP="00D364B4">
      <w:pPr>
        <w:spacing w:after="0" w:line="240" w:lineRule="auto"/>
        <w:ind w:left="1080"/>
        <w:contextualSpacing/>
        <w:rPr>
          <w:rFonts w:ascii="Arial" w:eastAsia="Calibri" w:hAnsi="Arial" w:cs="Arial"/>
          <w:sz w:val="24"/>
          <w:szCs w:val="24"/>
        </w:rPr>
      </w:pPr>
    </w:p>
    <w:p w14:paraId="7B5776F7" w14:textId="77777777" w:rsidR="00D364B4" w:rsidRPr="00965696" w:rsidRDefault="00C14199" w:rsidP="00D364B4">
      <w:pPr>
        <w:spacing w:after="0" w:line="240" w:lineRule="auto"/>
        <w:rPr>
          <w:rFonts w:ascii="Arial" w:eastAsia="Calibri" w:hAnsi="Arial" w:cs="Arial"/>
          <w:b/>
          <w:sz w:val="28"/>
          <w:szCs w:val="24"/>
        </w:rPr>
      </w:pPr>
      <w:r w:rsidRPr="00965696">
        <w:rPr>
          <w:rFonts w:ascii="Arial" w:eastAsia="Calibri" w:hAnsi="Arial" w:cs="Arial"/>
          <w:b/>
          <w:sz w:val="28"/>
          <w:szCs w:val="24"/>
        </w:rPr>
        <w:t>7</w:t>
      </w:r>
      <w:r w:rsidR="00D364B4" w:rsidRPr="00965696">
        <w:rPr>
          <w:rFonts w:ascii="Arial" w:eastAsia="Calibri" w:hAnsi="Arial" w:cs="Arial"/>
          <w:b/>
          <w:sz w:val="28"/>
          <w:szCs w:val="24"/>
        </w:rPr>
        <w:t>.</w:t>
      </w:r>
      <w:r w:rsidR="00D364B4" w:rsidRPr="00965696">
        <w:rPr>
          <w:rFonts w:ascii="Arial" w:eastAsia="Calibri" w:hAnsi="Arial" w:cs="Arial"/>
          <w:sz w:val="28"/>
          <w:szCs w:val="24"/>
        </w:rPr>
        <w:tab/>
      </w:r>
      <w:r w:rsidR="00D364B4" w:rsidRPr="00965696">
        <w:rPr>
          <w:rFonts w:ascii="Arial" w:eastAsia="Calibri" w:hAnsi="Arial" w:cs="Arial"/>
          <w:b/>
          <w:sz w:val="28"/>
          <w:szCs w:val="24"/>
        </w:rPr>
        <w:t>Committee and Commissioner Working Group (CWG) updates</w:t>
      </w:r>
    </w:p>
    <w:p w14:paraId="657BE441" w14:textId="77777777" w:rsidR="00D364B4" w:rsidRDefault="00D364B4" w:rsidP="00D364B4">
      <w:pPr>
        <w:spacing w:after="0" w:line="240" w:lineRule="auto"/>
        <w:rPr>
          <w:rFonts w:ascii="Arial" w:eastAsia="Calibri" w:hAnsi="Arial" w:cs="Arial"/>
          <w:b/>
          <w:sz w:val="24"/>
          <w:szCs w:val="24"/>
        </w:rPr>
      </w:pPr>
    </w:p>
    <w:p w14:paraId="5CF07BA3" w14:textId="3BB47254" w:rsidR="00D364B4" w:rsidRDefault="00C14199" w:rsidP="00D364B4">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D364B4">
        <w:rPr>
          <w:rFonts w:ascii="Arial" w:eastAsia="Calibri" w:hAnsi="Arial" w:cs="Arial"/>
          <w:sz w:val="24"/>
          <w:szCs w:val="24"/>
        </w:rPr>
        <w:t>.1</w:t>
      </w:r>
      <w:r w:rsidR="00D364B4" w:rsidRPr="00F72DB2">
        <w:rPr>
          <w:rFonts w:ascii="Arial" w:eastAsia="Calibri" w:hAnsi="Arial" w:cs="Arial"/>
          <w:sz w:val="24"/>
          <w:szCs w:val="24"/>
        </w:rPr>
        <w:tab/>
      </w:r>
      <w:r w:rsidR="00D364B4" w:rsidRPr="00E922B2">
        <w:rPr>
          <w:rFonts w:ascii="Arial" w:eastAsia="Calibri" w:hAnsi="Arial" w:cs="Arial"/>
          <w:b/>
          <w:sz w:val="24"/>
          <w:szCs w:val="24"/>
        </w:rPr>
        <w:t>The Scotland</w:t>
      </w:r>
      <w:r w:rsidR="00D364B4" w:rsidRPr="00FF5AFE">
        <w:rPr>
          <w:rFonts w:ascii="Arial" w:eastAsia="Calibri" w:hAnsi="Arial" w:cs="Arial"/>
          <w:b/>
          <w:sz w:val="24"/>
          <w:szCs w:val="24"/>
        </w:rPr>
        <w:t xml:space="preserve"> Committee</w:t>
      </w:r>
      <w:r w:rsidR="00D364B4">
        <w:rPr>
          <w:rFonts w:ascii="Arial" w:eastAsia="Calibri" w:hAnsi="Arial" w:cs="Arial"/>
          <w:sz w:val="24"/>
          <w:szCs w:val="24"/>
        </w:rPr>
        <w:t xml:space="preserve"> </w:t>
      </w:r>
      <w:r w:rsidR="00D355BD">
        <w:rPr>
          <w:rFonts w:ascii="Arial" w:eastAsia="Calibri" w:hAnsi="Arial" w:cs="Arial"/>
          <w:sz w:val="24"/>
          <w:szCs w:val="24"/>
        </w:rPr>
        <w:t xml:space="preserve">met on 28 April. Lesley Sawers </w:t>
      </w:r>
      <w:r w:rsidR="00D355BD" w:rsidRPr="00D355BD">
        <w:rPr>
          <w:rFonts w:ascii="Arial" w:eastAsia="Calibri" w:hAnsi="Arial" w:cs="Arial"/>
          <w:sz w:val="24"/>
          <w:szCs w:val="24"/>
        </w:rPr>
        <w:t>update</w:t>
      </w:r>
      <w:r w:rsidR="00D355BD">
        <w:rPr>
          <w:rFonts w:ascii="Arial" w:eastAsia="Calibri" w:hAnsi="Arial" w:cs="Arial"/>
          <w:sz w:val="24"/>
          <w:szCs w:val="24"/>
        </w:rPr>
        <w:t>d the Board</w:t>
      </w:r>
      <w:r w:rsidR="00D355BD" w:rsidRPr="00D355BD">
        <w:rPr>
          <w:rFonts w:ascii="Arial" w:eastAsia="Calibri" w:hAnsi="Arial" w:cs="Arial"/>
          <w:sz w:val="24"/>
          <w:szCs w:val="24"/>
        </w:rPr>
        <w:t xml:space="preserve"> on the Scottish election</w:t>
      </w:r>
      <w:r w:rsidR="00DD5898">
        <w:rPr>
          <w:rFonts w:ascii="Arial" w:eastAsia="Calibri" w:hAnsi="Arial" w:cs="Arial"/>
          <w:sz w:val="24"/>
          <w:szCs w:val="24"/>
        </w:rPr>
        <w:t xml:space="preserve">. </w:t>
      </w:r>
      <w:r w:rsidR="002616E0">
        <w:rPr>
          <w:rFonts w:ascii="Arial" w:eastAsia="Calibri" w:hAnsi="Arial" w:cs="Arial"/>
          <w:sz w:val="24"/>
          <w:szCs w:val="24"/>
        </w:rPr>
        <w:t xml:space="preserve">Requests </w:t>
      </w:r>
      <w:r w:rsidR="00D355BD" w:rsidRPr="00D355BD">
        <w:rPr>
          <w:rFonts w:ascii="Arial" w:eastAsia="Calibri" w:hAnsi="Arial" w:cs="Arial"/>
          <w:sz w:val="24"/>
          <w:szCs w:val="24"/>
        </w:rPr>
        <w:t xml:space="preserve">to meet the First Minister and Equalities Minister </w:t>
      </w:r>
      <w:r w:rsidR="00D355BD">
        <w:rPr>
          <w:rFonts w:ascii="Arial" w:eastAsia="Calibri" w:hAnsi="Arial" w:cs="Arial"/>
          <w:sz w:val="24"/>
          <w:szCs w:val="24"/>
        </w:rPr>
        <w:t xml:space="preserve">will be sent </w:t>
      </w:r>
      <w:r w:rsidR="00D355BD" w:rsidRPr="00D355BD">
        <w:rPr>
          <w:rFonts w:ascii="Arial" w:eastAsia="Calibri" w:hAnsi="Arial" w:cs="Arial"/>
          <w:sz w:val="24"/>
          <w:szCs w:val="24"/>
        </w:rPr>
        <w:t>out as soon as possible</w:t>
      </w:r>
      <w:r w:rsidR="002616E0">
        <w:rPr>
          <w:rFonts w:ascii="Arial" w:eastAsia="Calibri" w:hAnsi="Arial" w:cs="Arial"/>
          <w:sz w:val="24"/>
          <w:szCs w:val="24"/>
        </w:rPr>
        <w:t xml:space="preserve">. </w:t>
      </w:r>
    </w:p>
    <w:p w14:paraId="10C3F6E2" w14:textId="77777777" w:rsidR="00D364B4" w:rsidRDefault="00D364B4" w:rsidP="00D355BD">
      <w:pPr>
        <w:spacing w:after="0" w:line="240" w:lineRule="auto"/>
        <w:rPr>
          <w:rFonts w:ascii="Arial" w:eastAsia="Calibri" w:hAnsi="Arial" w:cs="Arial"/>
          <w:b/>
          <w:sz w:val="24"/>
          <w:szCs w:val="24"/>
        </w:rPr>
      </w:pPr>
    </w:p>
    <w:p w14:paraId="48E2E756" w14:textId="6B4900A6" w:rsidR="00D364B4" w:rsidRDefault="00C14199" w:rsidP="00D364B4">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D364B4">
        <w:rPr>
          <w:rFonts w:ascii="Arial" w:eastAsia="Calibri" w:hAnsi="Arial" w:cs="Arial"/>
          <w:sz w:val="24"/>
          <w:szCs w:val="24"/>
        </w:rPr>
        <w:t>.2</w:t>
      </w:r>
      <w:r w:rsidR="00D364B4">
        <w:rPr>
          <w:rFonts w:ascii="Arial" w:eastAsia="Calibri" w:hAnsi="Arial" w:cs="Arial"/>
          <w:b/>
          <w:sz w:val="24"/>
          <w:szCs w:val="24"/>
        </w:rPr>
        <w:tab/>
      </w:r>
      <w:r w:rsidR="00D364B4" w:rsidRPr="00D364B4">
        <w:rPr>
          <w:rFonts w:ascii="Arial" w:eastAsia="Calibri" w:hAnsi="Arial" w:cs="Arial"/>
          <w:b/>
          <w:sz w:val="24"/>
          <w:szCs w:val="24"/>
        </w:rPr>
        <w:t xml:space="preserve">The </w:t>
      </w:r>
      <w:r w:rsidR="00D364B4">
        <w:rPr>
          <w:rFonts w:ascii="Arial" w:eastAsia="Calibri" w:hAnsi="Arial" w:cs="Arial"/>
          <w:b/>
          <w:sz w:val="24"/>
          <w:szCs w:val="24"/>
        </w:rPr>
        <w:t xml:space="preserve">Wales Committee </w:t>
      </w:r>
      <w:r w:rsidR="00D355BD" w:rsidRPr="00D355BD">
        <w:rPr>
          <w:rFonts w:ascii="Arial" w:eastAsia="Calibri" w:hAnsi="Arial" w:cs="Arial"/>
          <w:sz w:val="24"/>
          <w:szCs w:val="24"/>
        </w:rPr>
        <w:t>met on 06 May.</w:t>
      </w:r>
      <w:r w:rsidR="00D355BD" w:rsidRPr="00D355BD">
        <w:rPr>
          <w:rFonts w:ascii="Arial" w:eastAsia="Calibri" w:hAnsi="Arial" w:cs="Arial"/>
          <w:sz w:val="24"/>
          <w:szCs w:val="24"/>
        </w:rPr>
        <w:tab/>
      </w:r>
      <w:r w:rsidR="00D355BD">
        <w:rPr>
          <w:rFonts w:ascii="Arial" w:eastAsia="Calibri" w:hAnsi="Arial" w:cs="Arial"/>
          <w:sz w:val="24"/>
          <w:szCs w:val="24"/>
        </w:rPr>
        <w:t xml:space="preserve">Martyn Jones updated the Board </w:t>
      </w:r>
      <w:r w:rsidR="002437F8">
        <w:rPr>
          <w:rFonts w:ascii="Arial" w:eastAsia="Calibri" w:hAnsi="Arial" w:cs="Arial"/>
          <w:sz w:val="24"/>
          <w:szCs w:val="24"/>
        </w:rPr>
        <w:t>on the C</w:t>
      </w:r>
      <w:r w:rsidR="00D355BD" w:rsidRPr="00D355BD">
        <w:rPr>
          <w:rFonts w:ascii="Arial" w:eastAsia="Calibri" w:hAnsi="Arial" w:cs="Arial"/>
          <w:sz w:val="24"/>
          <w:szCs w:val="24"/>
        </w:rPr>
        <w:t>ommittee</w:t>
      </w:r>
      <w:r w:rsidR="002437F8">
        <w:rPr>
          <w:rFonts w:ascii="Arial" w:eastAsia="Calibri" w:hAnsi="Arial" w:cs="Arial"/>
          <w:sz w:val="24"/>
          <w:szCs w:val="24"/>
        </w:rPr>
        <w:t>’s</w:t>
      </w:r>
      <w:r w:rsidR="00D355BD" w:rsidRPr="00D355BD">
        <w:rPr>
          <w:rFonts w:ascii="Arial" w:eastAsia="Calibri" w:hAnsi="Arial" w:cs="Arial"/>
          <w:sz w:val="24"/>
          <w:szCs w:val="24"/>
        </w:rPr>
        <w:t xml:space="preserve"> </w:t>
      </w:r>
      <w:r w:rsidR="002437F8">
        <w:rPr>
          <w:rFonts w:ascii="Arial" w:eastAsia="Calibri" w:hAnsi="Arial" w:cs="Arial"/>
          <w:sz w:val="24"/>
          <w:szCs w:val="24"/>
        </w:rPr>
        <w:t>concerns</w:t>
      </w:r>
      <w:r w:rsidR="005C5744">
        <w:rPr>
          <w:rFonts w:ascii="Arial" w:eastAsia="Calibri" w:hAnsi="Arial" w:cs="Arial"/>
          <w:sz w:val="24"/>
          <w:szCs w:val="24"/>
        </w:rPr>
        <w:t xml:space="preserve"> relating to the </w:t>
      </w:r>
      <w:r w:rsidR="003C2559" w:rsidRPr="003C2559">
        <w:rPr>
          <w:rFonts w:ascii="Arial" w:eastAsia="Calibri" w:hAnsi="Arial" w:cs="Arial"/>
          <w:sz w:val="24"/>
          <w:szCs w:val="24"/>
        </w:rPr>
        <w:t>Commission on Race and Ethnic Disparities’</w:t>
      </w:r>
      <w:r w:rsidR="002437F8">
        <w:rPr>
          <w:rFonts w:ascii="Arial" w:eastAsia="Calibri" w:hAnsi="Arial" w:cs="Arial"/>
          <w:sz w:val="24"/>
          <w:szCs w:val="24"/>
        </w:rPr>
        <w:t xml:space="preserve"> report. An update on the Welsh election was also provided</w:t>
      </w:r>
      <w:r w:rsidR="00DD5898">
        <w:rPr>
          <w:rFonts w:ascii="Arial" w:eastAsia="Calibri" w:hAnsi="Arial" w:cs="Arial"/>
          <w:sz w:val="24"/>
          <w:szCs w:val="24"/>
        </w:rPr>
        <w:t>.</w:t>
      </w:r>
      <w:r w:rsidR="00CD024E">
        <w:rPr>
          <w:rFonts w:ascii="Arial" w:eastAsia="Calibri" w:hAnsi="Arial" w:cs="Arial"/>
          <w:sz w:val="24"/>
          <w:szCs w:val="24"/>
        </w:rPr>
        <w:t xml:space="preserve"> </w:t>
      </w:r>
    </w:p>
    <w:p w14:paraId="43D1A0AA" w14:textId="77777777" w:rsidR="00D364B4" w:rsidRPr="00C454D5" w:rsidRDefault="00D364B4" w:rsidP="00D364B4">
      <w:pPr>
        <w:spacing w:after="0" w:line="240" w:lineRule="auto"/>
        <w:rPr>
          <w:rFonts w:ascii="Arial" w:eastAsia="Calibri" w:hAnsi="Arial" w:cs="Arial"/>
          <w:b/>
          <w:sz w:val="24"/>
          <w:szCs w:val="24"/>
        </w:rPr>
      </w:pPr>
    </w:p>
    <w:p w14:paraId="5C0D6C1A" w14:textId="55C9F211" w:rsidR="00D364B4" w:rsidRDefault="00C14199" w:rsidP="00C81967">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D364B4">
        <w:rPr>
          <w:rFonts w:ascii="Arial" w:eastAsia="Calibri" w:hAnsi="Arial" w:cs="Arial"/>
          <w:sz w:val="24"/>
          <w:szCs w:val="24"/>
        </w:rPr>
        <w:t>.3</w:t>
      </w:r>
      <w:r w:rsidR="00D364B4" w:rsidRPr="00C454D5">
        <w:rPr>
          <w:rFonts w:ascii="Arial" w:eastAsia="Calibri" w:hAnsi="Arial" w:cs="Arial"/>
          <w:sz w:val="24"/>
          <w:szCs w:val="24"/>
        </w:rPr>
        <w:tab/>
      </w:r>
      <w:r w:rsidR="00D364B4" w:rsidRPr="004D50AF">
        <w:rPr>
          <w:rFonts w:ascii="Arial" w:eastAsia="Calibri" w:hAnsi="Arial" w:cs="Arial"/>
          <w:b/>
          <w:sz w:val="24"/>
          <w:szCs w:val="24"/>
        </w:rPr>
        <w:t>C</w:t>
      </w:r>
      <w:r w:rsidR="0089730F">
        <w:rPr>
          <w:rFonts w:ascii="Arial" w:eastAsia="Calibri" w:hAnsi="Arial" w:cs="Arial"/>
          <w:b/>
          <w:sz w:val="24"/>
          <w:szCs w:val="24"/>
        </w:rPr>
        <w:t xml:space="preserve">ommission </w:t>
      </w:r>
      <w:r w:rsidR="00D364B4" w:rsidRPr="004D50AF">
        <w:rPr>
          <w:rFonts w:ascii="Arial" w:eastAsia="Calibri" w:hAnsi="Arial" w:cs="Arial"/>
          <w:b/>
          <w:sz w:val="24"/>
          <w:szCs w:val="24"/>
        </w:rPr>
        <w:t>W</w:t>
      </w:r>
      <w:r w:rsidR="0089730F">
        <w:rPr>
          <w:rFonts w:ascii="Arial" w:eastAsia="Calibri" w:hAnsi="Arial" w:cs="Arial"/>
          <w:b/>
          <w:sz w:val="24"/>
          <w:szCs w:val="24"/>
        </w:rPr>
        <w:t xml:space="preserve">orking </w:t>
      </w:r>
      <w:r w:rsidR="00D364B4" w:rsidRPr="004D50AF">
        <w:rPr>
          <w:rFonts w:ascii="Arial" w:eastAsia="Calibri" w:hAnsi="Arial" w:cs="Arial"/>
          <w:b/>
          <w:sz w:val="24"/>
          <w:szCs w:val="24"/>
        </w:rPr>
        <w:t>G</w:t>
      </w:r>
      <w:r w:rsidR="0089730F">
        <w:rPr>
          <w:rFonts w:ascii="Arial" w:eastAsia="Calibri" w:hAnsi="Arial" w:cs="Arial"/>
          <w:b/>
          <w:sz w:val="24"/>
          <w:szCs w:val="24"/>
        </w:rPr>
        <w:t>roup</w:t>
      </w:r>
      <w:r w:rsidR="00D364B4" w:rsidRPr="004D50AF">
        <w:rPr>
          <w:rFonts w:ascii="Arial" w:eastAsia="Calibri" w:hAnsi="Arial" w:cs="Arial"/>
          <w:b/>
          <w:sz w:val="24"/>
          <w:szCs w:val="24"/>
        </w:rPr>
        <w:t xml:space="preserve"> - Human Rights </w:t>
      </w:r>
      <w:r w:rsidR="0089730F" w:rsidRPr="004D50AF">
        <w:rPr>
          <w:rFonts w:ascii="Arial" w:eastAsia="Calibri" w:hAnsi="Arial" w:cs="Arial"/>
          <w:b/>
          <w:sz w:val="24"/>
          <w:szCs w:val="24"/>
        </w:rPr>
        <w:t>monitoring</w:t>
      </w:r>
      <w:r w:rsidR="00D364B4" w:rsidRPr="004D50AF">
        <w:rPr>
          <w:rFonts w:ascii="Arial" w:eastAsia="Calibri" w:hAnsi="Arial" w:cs="Arial"/>
          <w:b/>
          <w:sz w:val="24"/>
          <w:szCs w:val="24"/>
        </w:rPr>
        <w:t>:</w:t>
      </w:r>
      <w:r w:rsidR="00D364B4">
        <w:rPr>
          <w:rFonts w:ascii="Arial" w:eastAsia="Calibri" w:hAnsi="Arial" w:cs="Arial"/>
          <w:sz w:val="24"/>
          <w:szCs w:val="24"/>
        </w:rPr>
        <w:t xml:space="preserve"> </w:t>
      </w:r>
      <w:r w:rsidR="002437F8" w:rsidRPr="002437F8">
        <w:rPr>
          <w:rFonts w:ascii="Arial" w:eastAsia="Calibri" w:hAnsi="Arial" w:cs="Arial"/>
          <w:sz w:val="24"/>
          <w:szCs w:val="24"/>
        </w:rPr>
        <w:t xml:space="preserve">met on 13 March. </w:t>
      </w:r>
      <w:r w:rsidR="002437F8">
        <w:rPr>
          <w:rFonts w:ascii="Arial" w:eastAsia="Calibri" w:hAnsi="Arial" w:cs="Arial"/>
          <w:sz w:val="24"/>
          <w:szCs w:val="24"/>
        </w:rPr>
        <w:t>Alastair Henderson advised the Board that o</w:t>
      </w:r>
      <w:r w:rsidR="002437F8" w:rsidRPr="002437F8">
        <w:rPr>
          <w:rFonts w:ascii="Arial" w:eastAsia="Calibri" w:hAnsi="Arial" w:cs="Arial"/>
          <w:sz w:val="24"/>
          <w:szCs w:val="24"/>
        </w:rPr>
        <w:t xml:space="preserve">n 20 May, the Commission will be publishing further assessments of government action and progress on the Human Rights Tracker. Commissioners will be sent </w:t>
      </w:r>
      <w:r w:rsidR="002616E0">
        <w:rPr>
          <w:rFonts w:ascii="Arial" w:eastAsia="Calibri" w:hAnsi="Arial" w:cs="Arial"/>
          <w:sz w:val="24"/>
          <w:szCs w:val="24"/>
        </w:rPr>
        <w:t xml:space="preserve">further information in </w:t>
      </w:r>
      <w:r w:rsidR="00CD024E">
        <w:rPr>
          <w:rFonts w:ascii="Arial" w:eastAsia="Calibri" w:hAnsi="Arial" w:cs="Arial"/>
          <w:sz w:val="24"/>
          <w:szCs w:val="24"/>
        </w:rPr>
        <w:t>this</w:t>
      </w:r>
      <w:r w:rsidR="002437F8" w:rsidRPr="002437F8">
        <w:rPr>
          <w:rFonts w:ascii="Arial" w:eastAsia="Calibri" w:hAnsi="Arial" w:cs="Arial"/>
          <w:sz w:val="24"/>
          <w:szCs w:val="24"/>
        </w:rPr>
        <w:t xml:space="preserve"> week’s Board update. </w:t>
      </w:r>
      <w:r w:rsidR="002437F8">
        <w:rPr>
          <w:rFonts w:ascii="Arial" w:eastAsia="Calibri" w:hAnsi="Arial" w:cs="Arial"/>
          <w:b/>
          <w:sz w:val="24"/>
          <w:szCs w:val="24"/>
        </w:rPr>
        <w:t>Action: Sarah Whelan</w:t>
      </w:r>
      <w:r w:rsidR="002437F8" w:rsidRPr="002437F8">
        <w:rPr>
          <w:rFonts w:ascii="Arial" w:eastAsia="Calibri" w:hAnsi="Arial" w:cs="Arial"/>
          <w:b/>
          <w:sz w:val="24"/>
          <w:szCs w:val="24"/>
        </w:rPr>
        <w:t xml:space="preserve"> to follow up with Camilla Alonzo.</w:t>
      </w:r>
      <w:r w:rsidR="00C81967">
        <w:rPr>
          <w:rFonts w:ascii="Arial" w:eastAsia="Calibri" w:hAnsi="Arial" w:cs="Arial"/>
          <w:sz w:val="24"/>
          <w:szCs w:val="24"/>
        </w:rPr>
        <w:t xml:space="preserve"> </w:t>
      </w:r>
    </w:p>
    <w:p w14:paraId="09F91331" w14:textId="77777777" w:rsidR="00C81967" w:rsidRDefault="00C81967" w:rsidP="00C81967">
      <w:pPr>
        <w:spacing w:after="0" w:line="240" w:lineRule="auto"/>
        <w:ind w:left="720" w:hanging="720"/>
        <w:rPr>
          <w:rFonts w:ascii="Arial" w:eastAsia="Calibri" w:hAnsi="Arial" w:cs="Arial"/>
          <w:b/>
          <w:sz w:val="24"/>
          <w:szCs w:val="24"/>
        </w:rPr>
      </w:pPr>
    </w:p>
    <w:p w14:paraId="3361E7F0" w14:textId="01F833AE" w:rsidR="00C81967" w:rsidRPr="00C81967" w:rsidRDefault="00C81967" w:rsidP="00C81967">
      <w:pPr>
        <w:spacing w:after="0" w:line="240" w:lineRule="auto"/>
        <w:ind w:left="720" w:hanging="720"/>
        <w:rPr>
          <w:rFonts w:ascii="Arial" w:eastAsia="Calibri" w:hAnsi="Arial" w:cs="Arial"/>
          <w:sz w:val="24"/>
          <w:szCs w:val="24"/>
        </w:rPr>
      </w:pPr>
      <w:r w:rsidRPr="00C81967">
        <w:rPr>
          <w:rFonts w:ascii="Arial" w:eastAsia="Calibri" w:hAnsi="Arial" w:cs="Arial"/>
          <w:sz w:val="24"/>
          <w:szCs w:val="24"/>
        </w:rPr>
        <w:t>7.4</w:t>
      </w:r>
      <w:r w:rsidR="008809B8">
        <w:rPr>
          <w:rFonts w:ascii="Arial" w:eastAsia="Calibri" w:hAnsi="Arial" w:cs="Arial"/>
          <w:b/>
          <w:sz w:val="24"/>
          <w:szCs w:val="24"/>
        </w:rPr>
        <w:tab/>
        <w:t>Disability Advisory Committee (DAC)</w:t>
      </w:r>
      <w:r>
        <w:rPr>
          <w:rFonts w:ascii="Arial" w:eastAsia="Calibri" w:hAnsi="Arial" w:cs="Arial"/>
          <w:b/>
          <w:sz w:val="24"/>
          <w:szCs w:val="24"/>
        </w:rPr>
        <w:t xml:space="preserve">: </w:t>
      </w:r>
      <w:r>
        <w:rPr>
          <w:rFonts w:ascii="Arial" w:eastAsia="Calibri" w:hAnsi="Arial" w:cs="Arial"/>
          <w:sz w:val="24"/>
          <w:szCs w:val="24"/>
        </w:rPr>
        <w:t>met on 29 April. Melanie Field advised the Board</w:t>
      </w:r>
      <w:r w:rsidR="00E84357">
        <w:rPr>
          <w:rFonts w:ascii="Arial" w:eastAsia="Calibri" w:hAnsi="Arial" w:cs="Arial"/>
          <w:sz w:val="24"/>
          <w:szCs w:val="24"/>
        </w:rPr>
        <w:t xml:space="preserve"> that the Committee had </w:t>
      </w:r>
      <w:r w:rsidR="00DD5898">
        <w:rPr>
          <w:rFonts w:ascii="Arial" w:eastAsia="Calibri" w:hAnsi="Arial" w:cs="Arial"/>
          <w:sz w:val="24"/>
          <w:szCs w:val="24"/>
        </w:rPr>
        <w:t>noted</w:t>
      </w:r>
      <w:r w:rsidRPr="00C81967">
        <w:rPr>
          <w:rFonts w:ascii="Arial" w:eastAsia="Calibri" w:hAnsi="Arial" w:cs="Arial"/>
          <w:sz w:val="24"/>
          <w:szCs w:val="24"/>
        </w:rPr>
        <w:t xml:space="preserve"> that a review of a potential inquiry into benefit claimant deaths was now unlikely</w:t>
      </w:r>
      <w:r w:rsidR="00B957EF">
        <w:rPr>
          <w:rFonts w:ascii="Arial" w:eastAsia="Calibri" w:hAnsi="Arial" w:cs="Arial"/>
          <w:sz w:val="24"/>
          <w:szCs w:val="24"/>
        </w:rPr>
        <w:t xml:space="preserve"> due to resource constraints</w:t>
      </w:r>
      <w:r w:rsidRPr="00C81967">
        <w:rPr>
          <w:rFonts w:ascii="Arial" w:eastAsia="Calibri" w:hAnsi="Arial" w:cs="Arial"/>
          <w:sz w:val="24"/>
          <w:szCs w:val="24"/>
        </w:rPr>
        <w:t>, instead a Section 23 agreement would be pursued, which was legally enforceable if actions were not taken. The Committee were disappointed but supportive.</w:t>
      </w:r>
    </w:p>
    <w:p w14:paraId="4E0BB150" w14:textId="77777777" w:rsidR="00C14199" w:rsidRDefault="00C14199" w:rsidP="00D364B4">
      <w:pPr>
        <w:spacing w:after="0" w:line="240" w:lineRule="auto"/>
        <w:ind w:left="720" w:hanging="720"/>
        <w:rPr>
          <w:rFonts w:ascii="Arial" w:eastAsia="Calibri" w:hAnsi="Arial" w:cs="Arial"/>
          <w:sz w:val="24"/>
          <w:szCs w:val="24"/>
        </w:rPr>
      </w:pPr>
    </w:p>
    <w:p w14:paraId="407FA0A7" w14:textId="77777777" w:rsidR="00B31164" w:rsidRPr="00B31164" w:rsidRDefault="00C14199" w:rsidP="00B31164">
      <w:pPr>
        <w:spacing w:after="0" w:line="240" w:lineRule="auto"/>
        <w:ind w:left="720" w:hanging="720"/>
        <w:rPr>
          <w:rFonts w:ascii="Arial" w:eastAsia="Calibri" w:hAnsi="Arial" w:cs="Arial"/>
          <w:b/>
          <w:sz w:val="24"/>
          <w:szCs w:val="24"/>
        </w:rPr>
      </w:pPr>
      <w:r>
        <w:rPr>
          <w:rFonts w:ascii="Arial" w:eastAsia="Calibri" w:hAnsi="Arial" w:cs="Arial"/>
          <w:sz w:val="24"/>
          <w:szCs w:val="24"/>
        </w:rPr>
        <w:t>7</w:t>
      </w:r>
      <w:r w:rsidR="00D364B4">
        <w:rPr>
          <w:rFonts w:ascii="Arial" w:eastAsia="Calibri" w:hAnsi="Arial" w:cs="Arial"/>
          <w:sz w:val="24"/>
          <w:szCs w:val="24"/>
        </w:rPr>
        <w:t>.5</w:t>
      </w:r>
      <w:r w:rsidR="00D364B4">
        <w:rPr>
          <w:rFonts w:ascii="Arial" w:eastAsia="Calibri" w:hAnsi="Arial" w:cs="Arial"/>
          <w:sz w:val="24"/>
          <w:szCs w:val="24"/>
        </w:rPr>
        <w:tab/>
      </w:r>
      <w:r w:rsidR="00D364B4" w:rsidRPr="00E922B2">
        <w:rPr>
          <w:rFonts w:ascii="Arial" w:eastAsia="Calibri" w:hAnsi="Arial" w:cs="Arial"/>
          <w:b/>
          <w:sz w:val="24"/>
          <w:szCs w:val="24"/>
        </w:rPr>
        <w:t>People and Workspaces Committee</w:t>
      </w:r>
      <w:r w:rsidR="008809B8">
        <w:rPr>
          <w:rFonts w:ascii="Arial" w:eastAsia="Calibri" w:hAnsi="Arial" w:cs="Arial"/>
          <w:b/>
          <w:sz w:val="24"/>
          <w:szCs w:val="24"/>
        </w:rPr>
        <w:t xml:space="preserve"> (P&amp;WC</w:t>
      </w:r>
      <w:r w:rsidR="00CD024E">
        <w:rPr>
          <w:rFonts w:ascii="Arial" w:eastAsia="Calibri" w:hAnsi="Arial" w:cs="Arial"/>
          <w:b/>
          <w:sz w:val="24"/>
          <w:szCs w:val="24"/>
        </w:rPr>
        <w:t>)</w:t>
      </w:r>
      <w:r w:rsidR="00D364B4" w:rsidRPr="00E922B2">
        <w:rPr>
          <w:rFonts w:ascii="Arial" w:eastAsia="Calibri" w:hAnsi="Arial" w:cs="Arial"/>
          <w:sz w:val="24"/>
          <w:szCs w:val="24"/>
        </w:rPr>
        <w:t xml:space="preserve"> </w:t>
      </w:r>
      <w:r w:rsidR="00D364B4">
        <w:rPr>
          <w:rFonts w:ascii="Arial" w:eastAsia="Calibri" w:hAnsi="Arial" w:cs="Arial"/>
          <w:sz w:val="24"/>
          <w:szCs w:val="24"/>
        </w:rPr>
        <w:t xml:space="preserve">- </w:t>
      </w:r>
      <w:r w:rsidR="00B31164" w:rsidRPr="00B31164">
        <w:rPr>
          <w:rFonts w:ascii="Arial" w:eastAsia="Calibri" w:hAnsi="Arial" w:cs="Arial"/>
          <w:sz w:val="24"/>
          <w:szCs w:val="24"/>
        </w:rPr>
        <w:t xml:space="preserve">met on 11 May. Caroline Waters advised that discussions included: an agreement that corporate social and sustainability responsibilities would be an activity for the Committee going forward and would develop a statement for the Board’s approval; they received an update on the pay reward; fed in thoughts into phase 1 of the action plan for the new normal; and discussed the corporate services improvement priorities. </w:t>
      </w:r>
      <w:r w:rsidR="00B31164" w:rsidRPr="00B31164">
        <w:rPr>
          <w:rFonts w:ascii="Arial" w:eastAsia="Calibri" w:hAnsi="Arial" w:cs="Arial"/>
          <w:b/>
          <w:sz w:val="24"/>
          <w:szCs w:val="24"/>
        </w:rPr>
        <w:t>Action: Committee to develop a corporate social and sustainability responsibilities statement and share with Board for approval and the Committee’s terms of reference updated to reflect this. Action: Sarah Whelan to share the Commissions internal inclusion newsletter with Commissioners.</w:t>
      </w:r>
    </w:p>
    <w:p w14:paraId="19C03302" w14:textId="6E04E0D7" w:rsidR="00E84357" w:rsidRDefault="00E84357" w:rsidP="00B31164">
      <w:pPr>
        <w:spacing w:after="0" w:line="240" w:lineRule="auto"/>
        <w:rPr>
          <w:rFonts w:ascii="Arial" w:eastAsia="Calibri" w:hAnsi="Arial" w:cs="Arial"/>
          <w:sz w:val="24"/>
          <w:szCs w:val="24"/>
        </w:rPr>
      </w:pPr>
    </w:p>
    <w:p w14:paraId="091753A6" w14:textId="50840640" w:rsidR="002B2B90" w:rsidRDefault="00C14199" w:rsidP="00FC744A">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D364B4">
        <w:rPr>
          <w:rFonts w:ascii="Arial" w:eastAsia="Calibri" w:hAnsi="Arial" w:cs="Arial"/>
          <w:sz w:val="24"/>
          <w:szCs w:val="24"/>
        </w:rPr>
        <w:t>.6</w:t>
      </w:r>
      <w:r w:rsidR="00D364B4">
        <w:rPr>
          <w:rFonts w:ascii="Arial" w:eastAsia="Calibri" w:hAnsi="Arial" w:cs="Arial"/>
          <w:sz w:val="24"/>
          <w:szCs w:val="24"/>
        </w:rPr>
        <w:tab/>
      </w:r>
      <w:r w:rsidR="00D364B4" w:rsidRPr="00E922B2">
        <w:rPr>
          <w:rFonts w:ascii="Arial" w:eastAsia="Calibri" w:hAnsi="Arial" w:cs="Arial"/>
          <w:b/>
          <w:sz w:val="24"/>
          <w:szCs w:val="24"/>
        </w:rPr>
        <w:t>Audit and Risk Assurance Committee</w:t>
      </w:r>
      <w:r w:rsidR="000849F3">
        <w:rPr>
          <w:rFonts w:ascii="Arial" w:eastAsia="Calibri" w:hAnsi="Arial" w:cs="Arial"/>
          <w:b/>
          <w:sz w:val="24"/>
          <w:szCs w:val="24"/>
        </w:rPr>
        <w:t xml:space="preserve"> (ARAC)</w:t>
      </w:r>
      <w:r w:rsidR="00D364B4" w:rsidRPr="00E922B2">
        <w:rPr>
          <w:rFonts w:ascii="Arial" w:eastAsia="Calibri" w:hAnsi="Arial" w:cs="Arial"/>
          <w:sz w:val="24"/>
          <w:szCs w:val="24"/>
        </w:rPr>
        <w:t xml:space="preserve"> </w:t>
      </w:r>
      <w:r w:rsidR="00D364B4">
        <w:rPr>
          <w:rFonts w:ascii="Arial" w:eastAsia="Calibri" w:hAnsi="Arial" w:cs="Arial"/>
          <w:sz w:val="24"/>
          <w:szCs w:val="24"/>
        </w:rPr>
        <w:t xml:space="preserve">- </w:t>
      </w:r>
      <w:r w:rsidR="0095291A">
        <w:rPr>
          <w:rFonts w:ascii="Arial" w:eastAsia="Calibri" w:hAnsi="Arial" w:cs="Arial"/>
          <w:sz w:val="24"/>
          <w:szCs w:val="24"/>
        </w:rPr>
        <w:t>met on 22 April. Susan Johnson advised that</w:t>
      </w:r>
      <w:r w:rsidR="0095291A" w:rsidRPr="0095291A">
        <w:rPr>
          <w:rFonts w:ascii="Arial" w:eastAsia="Calibri" w:hAnsi="Arial" w:cs="Arial"/>
          <w:sz w:val="24"/>
          <w:szCs w:val="24"/>
        </w:rPr>
        <w:t xml:space="preserve"> discussions focused on the financial settlement and end year outcome; the impact of having the spending revie</w:t>
      </w:r>
      <w:r w:rsidR="0095291A">
        <w:rPr>
          <w:rFonts w:ascii="Arial" w:eastAsia="Calibri" w:hAnsi="Arial" w:cs="Arial"/>
          <w:sz w:val="24"/>
          <w:szCs w:val="24"/>
        </w:rPr>
        <w:t>w commission late will have on i</w:t>
      </w:r>
      <w:r w:rsidR="0095291A" w:rsidRPr="0095291A">
        <w:rPr>
          <w:rFonts w:ascii="Arial" w:eastAsia="Calibri" w:hAnsi="Arial" w:cs="Arial"/>
          <w:sz w:val="24"/>
          <w:szCs w:val="24"/>
        </w:rPr>
        <w:t xml:space="preserve">nfrastructure spend, including estate moves; the strategic risk register, </w:t>
      </w:r>
      <w:r w:rsidR="0040531D">
        <w:rPr>
          <w:rFonts w:ascii="Arial" w:eastAsia="Calibri" w:hAnsi="Arial" w:cs="Arial"/>
          <w:sz w:val="24"/>
          <w:szCs w:val="24"/>
        </w:rPr>
        <w:t>which was welcomed by ARAC but</w:t>
      </w:r>
      <w:r w:rsidR="0095291A" w:rsidRPr="0095291A">
        <w:rPr>
          <w:rFonts w:ascii="Arial" w:eastAsia="Calibri" w:hAnsi="Arial" w:cs="Arial"/>
          <w:sz w:val="24"/>
          <w:szCs w:val="24"/>
        </w:rPr>
        <w:t xml:space="preserve"> </w:t>
      </w:r>
      <w:r w:rsidR="0040531D">
        <w:rPr>
          <w:rFonts w:ascii="Arial" w:eastAsia="Calibri" w:hAnsi="Arial" w:cs="Arial"/>
          <w:sz w:val="24"/>
          <w:szCs w:val="24"/>
        </w:rPr>
        <w:t xml:space="preserve">it was noted </w:t>
      </w:r>
      <w:r w:rsidR="0095291A" w:rsidRPr="0095291A">
        <w:rPr>
          <w:rFonts w:ascii="Arial" w:eastAsia="Calibri" w:hAnsi="Arial" w:cs="Arial"/>
          <w:sz w:val="24"/>
          <w:szCs w:val="24"/>
        </w:rPr>
        <w:t xml:space="preserve">that more work </w:t>
      </w:r>
      <w:r w:rsidR="0040531D">
        <w:rPr>
          <w:rFonts w:ascii="Arial" w:eastAsia="Calibri" w:hAnsi="Arial" w:cs="Arial"/>
          <w:sz w:val="24"/>
          <w:szCs w:val="24"/>
        </w:rPr>
        <w:t>wa</w:t>
      </w:r>
      <w:r w:rsidR="0095291A" w:rsidRPr="0095291A">
        <w:rPr>
          <w:rFonts w:ascii="Arial" w:eastAsia="Calibri" w:hAnsi="Arial" w:cs="Arial"/>
          <w:sz w:val="24"/>
          <w:szCs w:val="24"/>
        </w:rPr>
        <w:t>s required on leadership, culture, partnerships and oth</w:t>
      </w:r>
      <w:r w:rsidR="0095291A">
        <w:rPr>
          <w:rFonts w:ascii="Arial" w:eastAsia="Calibri" w:hAnsi="Arial" w:cs="Arial"/>
          <w:sz w:val="24"/>
          <w:szCs w:val="24"/>
        </w:rPr>
        <w:t>er enabling factors; and that the Commission</w:t>
      </w:r>
      <w:r w:rsidR="0095291A" w:rsidRPr="0095291A">
        <w:rPr>
          <w:rFonts w:ascii="Arial" w:eastAsia="Calibri" w:hAnsi="Arial" w:cs="Arial"/>
          <w:sz w:val="24"/>
          <w:szCs w:val="24"/>
        </w:rPr>
        <w:t xml:space="preserve"> are likely to </w:t>
      </w:r>
      <w:r w:rsidR="0095291A">
        <w:rPr>
          <w:rFonts w:ascii="Arial" w:eastAsia="Calibri" w:hAnsi="Arial" w:cs="Arial"/>
          <w:sz w:val="24"/>
          <w:szCs w:val="24"/>
        </w:rPr>
        <w:t>receive</w:t>
      </w:r>
      <w:r w:rsidR="0095291A" w:rsidRPr="0095291A">
        <w:rPr>
          <w:rFonts w:ascii="Arial" w:eastAsia="Calibri" w:hAnsi="Arial" w:cs="Arial"/>
          <w:sz w:val="24"/>
          <w:szCs w:val="24"/>
        </w:rPr>
        <w:t xml:space="preserve"> a moderate assurance from the auditors, which is a </w:t>
      </w:r>
      <w:r w:rsidR="0095291A">
        <w:rPr>
          <w:rFonts w:ascii="Arial" w:eastAsia="Calibri" w:hAnsi="Arial" w:cs="Arial"/>
          <w:sz w:val="24"/>
          <w:szCs w:val="24"/>
        </w:rPr>
        <w:t xml:space="preserve">good </w:t>
      </w:r>
      <w:r w:rsidR="0095291A" w:rsidRPr="0095291A">
        <w:rPr>
          <w:rFonts w:ascii="Arial" w:eastAsia="Calibri" w:hAnsi="Arial" w:cs="Arial"/>
          <w:sz w:val="24"/>
          <w:szCs w:val="24"/>
        </w:rPr>
        <w:t xml:space="preserve">outcome.  </w:t>
      </w:r>
    </w:p>
    <w:p w14:paraId="1241C8D4" w14:textId="0019C564" w:rsidR="005C5744" w:rsidRPr="00954745" w:rsidRDefault="005C5744" w:rsidP="00B146C7">
      <w:pPr>
        <w:spacing w:after="0" w:line="240" w:lineRule="auto"/>
        <w:rPr>
          <w:rFonts w:ascii="Arial" w:eastAsia="Calibri" w:hAnsi="Arial" w:cs="Arial"/>
          <w:sz w:val="24"/>
          <w:szCs w:val="24"/>
        </w:rPr>
      </w:pPr>
    </w:p>
    <w:p w14:paraId="56C9BED7" w14:textId="5D9BAD6B" w:rsidR="00D364B4" w:rsidRPr="00965696" w:rsidRDefault="00C14199" w:rsidP="00D364B4">
      <w:pPr>
        <w:spacing w:after="0" w:line="240" w:lineRule="auto"/>
        <w:rPr>
          <w:rFonts w:ascii="Arial" w:eastAsia="Calibri" w:hAnsi="Arial" w:cs="Arial"/>
          <w:b/>
          <w:sz w:val="28"/>
          <w:szCs w:val="24"/>
        </w:rPr>
      </w:pPr>
      <w:r w:rsidRPr="00965696">
        <w:rPr>
          <w:rFonts w:ascii="Arial" w:eastAsia="Calibri" w:hAnsi="Arial" w:cs="Arial"/>
          <w:b/>
          <w:sz w:val="28"/>
          <w:szCs w:val="24"/>
        </w:rPr>
        <w:t>8</w:t>
      </w:r>
      <w:r w:rsidR="00D364B4" w:rsidRPr="00965696">
        <w:rPr>
          <w:rFonts w:ascii="Arial" w:eastAsia="Calibri" w:hAnsi="Arial" w:cs="Arial"/>
          <w:b/>
          <w:sz w:val="28"/>
          <w:szCs w:val="24"/>
        </w:rPr>
        <w:t>.</w:t>
      </w:r>
      <w:r w:rsidR="00D364B4" w:rsidRPr="00965696">
        <w:rPr>
          <w:rFonts w:ascii="Arial" w:eastAsia="Calibri" w:hAnsi="Arial" w:cs="Arial"/>
          <w:b/>
          <w:sz w:val="28"/>
          <w:szCs w:val="24"/>
        </w:rPr>
        <w:tab/>
        <w:t>Chief Executive</w:t>
      </w:r>
      <w:r w:rsidR="005C5744" w:rsidRPr="00965696">
        <w:rPr>
          <w:rFonts w:ascii="Arial" w:eastAsia="Calibri" w:hAnsi="Arial" w:cs="Arial"/>
          <w:b/>
          <w:sz w:val="28"/>
          <w:szCs w:val="24"/>
        </w:rPr>
        <w:t>’s</w:t>
      </w:r>
      <w:r w:rsidR="00D364B4" w:rsidRPr="00965696">
        <w:rPr>
          <w:rFonts w:ascii="Arial" w:eastAsia="Calibri" w:hAnsi="Arial" w:cs="Arial"/>
          <w:b/>
          <w:sz w:val="28"/>
          <w:szCs w:val="24"/>
        </w:rPr>
        <w:t xml:space="preserve"> report </w:t>
      </w:r>
    </w:p>
    <w:p w14:paraId="14AB2AFB" w14:textId="77777777" w:rsidR="00D364B4" w:rsidRPr="00C454D5" w:rsidRDefault="00D364B4" w:rsidP="00D364B4">
      <w:pPr>
        <w:spacing w:after="0" w:line="240" w:lineRule="auto"/>
        <w:rPr>
          <w:rFonts w:ascii="Arial" w:eastAsia="Calibri" w:hAnsi="Arial" w:cs="Arial"/>
          <w:sz w:val="24"/>
          <w:szCs w:val="24"/>
        </w:rPr>
      </w:pPr>
    </w:p>
    <w:p w14:paraId="059C8FBE" w14:textId="77777777" w:rsidR="00D364B4" w:rsidRDefault="00C14199" w:rsidP="00D364B4">
      <w:pPr>
        <w:spacing w:after="0" w:line="240" w:lineRule="auto"/>
        <w:ind w:left="720" w:hanging="720"/>
        <w:rPr>
          <w:rFonts w:ascii="Arial" w:eastAsia="Calibri" w:hAnsi="Arial" w:cs="Arial"/>
          <w:bCs/>
          <w:sz w:val="24"/>
        </w:rPr>
      </w:pPr>
      <w:r>
        <w:rPr>
          <w:rFonts w:ascii="Arial" w:eastAsia="Calibri" w:hAnsi="Arial" w:cs="Arial"/>
          <w:sz w:val="24"/>
          <w:szCs w:val="24"/>
        </w:rPr>
        <w:t>8</w:t>
      </w:r>
      <w:r w:rsidR="00D364B4" w:rsidRPr="00C454D5">
        <w:rPr>
          <w:rFonts w:ascii="Arial" w:eastAsia="Calibri" w:hAnsi="Arial" w:cs="Arial"/>
          <w:sz w:val="24"/>
          <w:szCs w:val="24"/>
        </w:rPr>
        <w:t>.1</w:t>
      </w:r>
      <w:r w:rsidR="00D364B4" w:rsidRPr="00C454D5">
        <w:rPr>
          <w:rFonts w:ascii="Arial" w:eastAsia="Calibri" w:hAnsi="Arial" w:cs="Arial"/>
          <w:sz w:val="24"/>
          <w:szCs w:val="24"/>
        </w:rPr>
        <w:tab/>
      </w:r>
      <w:r w:rsidR="00D364B4">
        <w:rPr>
          <w:rFonts w:ascii="Arial" w:eastAsia="Calibri" w:hAnsi="Arial" w:cs="Arial"/>
          <w:sz w:val="24"/>
          <w:szCs w:val="24"/>
        </w:rPr>
        <w:t>Prior to the meeting t</w:t>
      </w:r>
      <w:r w:rsidR="002950AC">
        <w:rPr>
          <w:rFonts w:ascii="Arial" w:eastAsia="Calibri" w:hAnsi="Arial" w:cs="Arial"/>
          <w:bCs/>
          <w:sz w:val="24"/>
        </w:rPr>
        <w:t xml:space="preserve">he Board considered </w:t>
      </w:r>
      <w:r w:rsidR="00D364B4" w:rsidRPr="00C454D5">
        <w:rPr>
          <w:rFonts w:ascii="Arial" w:eastAsia="Calibri" w:hAnsi="Arial" w:cs="Arial"/>
          <w:bCs/>
          <w:sz w:val="24"/>
        </w:rPr>
        <w:t xml:space="preserve">the CEO’s report (EHRC </w:t>
      </w:r>
      <w:r w:rsidR="002950AC">
        <w:rPr>
          <w:rFonts w:ascii="Arial" w:eastAsia="Calibri" w:hAnsi="Arial" w:cs="Arial"/>
          <w:bCs/>
          <w:sz w:val="24"/>
        </w:rPr>
        <w:t>95.04). Members fed in the following observations:</w:t>
      </w:r>
    </w:p>
    <w:p w14:paraId="6243141C" w14:textId="77777777" w:rsidR="002950AC" w:rsidRDefault="002950AC" w:rsidP="00D364B4">
      <w:pPr>
        <w:spacing w:after="0" w:line="240" w:lineRule="auto"/>
        <w:ind w:left="720" w:hanging="720"/>
        <w:rPr>
          <w:rFonts w:ascii="Arial" w:eastAsia="Calibri" w:hAnsi="Arial" w:cs="Arial"/>
          <w:bCs/>
          <w:sz w:val="24"/>
        </w:rPr>
      </w:pPr>
    </w:p>
    <w:p w14:paraId="426756D4" w14:textId="16BD08C3" w:rsidR="002950AC" w:rsidRPr="002950AC" w:rsidRDefault="002950AC" w:rsidP="008809B8">
      <w:pPr>
        <w:spacing w:after="0" w:line="240" w:lineRule="auto"/>
        <w:ind w:left="1440" w:hanging="720"/>
        <w:rPr>
          <w:rFonts w:ascii="Arial" w:eastAsia="Calibri" w:hAnsi="Arial" w:cs="Arial"/>
          <w:bCs/>
          <w:sz w:val="24"/>
        </w:rPr>
      </w:pPr>
      <w:r>
        <w:rPr>
          <w:rFonts w:ascii="Arial" w:eastAsia="Calibri" w:hAnsi="Arial" w:cs="Arial"/>
          <w:bCs/>
          <w:sz w:val="24"/>
        </w:rPr>
        <w:lastRenderedPageBreak/>
        <w:t>8.1.1</w:t>
      </w:r>
      <w:r>
        <w:rPr>
          <w:rFonts w:ascii="Arial" w:eastAsia="Calibri" w:hAnsi="Arial" w:cs="Arial"/>
          <w:bCs/>
          <w:sz w:val="24"/>
        </w:rPr>
        <w:tab/>
      </w:r>
      <w:r w:rsidR="002616E0">
        <w:rPr>
          <w:rFonts w:ascii="Arial" w:eastAsia="Calibri" w:hAnsi="Arial" w:cs="Arial"/>
          <w:bCs/>
          <w:sz w:val="24"/>
        </w:rPr>
        <w:t>M</w:t>
      </w:r>
      <w:r>
        <w:rPr>
          <w:rFonts w:ascii="Arial" w:eastAsia="Calibri" w:hAnsi="Arial" w:cs="Arial"/>
          <w:bCs/>
          <w:sz w:val="24"/>
        </w:rPr>
        <w:t>embers</w:t>
      </w:r>
      <w:r w:rsidRPr="002950AC">
        <w:rPr>
          <w:rFonts w:ascii="Arial" w:eastAsia="Calibri" w:hAnsi="Arial" w:cs="Arial"/>
          <w:bCs/>
          <w:sz w:val="24"/>
        </w:rPr>
        <w:t xml:space="preserve"> suggesting </w:t>
      </w:r>
      <w:r>
        <w:rPr>
          <w:rFonts w:ascii="Arial" w:eastAsia="Calibri" w:hAnsi="Arial" w:cs="Arial"/>
          <w:bCs/>
          <w:sz w:val="24"/>
        </w:rPr>
        <w:t xml:space="preserve">adding </w:t>
      </w:r>
      <w:r w:rsidRPr="002950AC">
        <w:rPr>
          <w:rFonts w:ascii="Arial" w:eastAsia="Calibri" w:hAnsi="Arial" w:cs="Arial"/>
          <w:bCs/>
          <w:sz w:val="24"/>
        </w:rPr>
        <w:t>criminal justice and police diversity</w:t>
      </w:r>
      <w:r>
        <w:rPr>
          <w:rFonts w:ascii="Arial" w:eastAsia="Calibri" w:hAnsi="Arial" w:cs="Arial"/>
          <w:bCs/>
          <w:sz w:val="24"/>
        </w:rPr>
        <w:t xml:space="preserve"> to the areas of focus</w:t>
      </w:r>
      <w:r w:rsidR="002616E0">
        <w:rPr>
          <w:rFonts w:ascii="Arial" w:eastAsia="Calibri" w:hAnsi="Arial" w:cs="Arial"/>
          <w:bCs/>
          <w:sz w:val="24"/>
        </w:rPr>
        <w:t xml:space="preserve"> being </w:t>
      </w:r>
      <w:r w:rsidR="00B90753">
        <w:rPr>
          <w:rFonts w:ascii="Arial" w:eastAsia="Calibri" w:hAnsi="Arial" w:cs="Arial"/>
          <w:bCs/>
          <w:sz w:val="24"/>
        </w:rPr>
        <w:t xml:space="preserve">considered </w:t>
      </w:r>
      <w:r w:rsidR="002616E0">
        <w:rPr>
          <w:rFonts w:ascii="Arial" w:eastAsia="Calibri" w:hAnsi="Arial" w:cs="Arial"/>
          <w:bCs/>
          <w:sz w:val="24"/>
        </w:rPr>
        <w:t xml:space="preserve">for possible additional CRED funding </w:t>
      </w:r>
      <w:r w:rsidR="00B90753">
        <w:rPr>
          <w:rFonts w:ascii="Arial" w:eastAsia="Calibri" w:hAnsi="Arial" w:cs="Arial"/>
          <w:bCs/>
          <w:sz w:val="24"/>
        </w:rPr>
        <w:t xml:space="preserve">by </w:t>
      </w:r>
      <w:r w:rsidR="002616E0">
        <w:rPr>
          <w:rFonts w:ascii="Arial" w:eastAsia="Calibri" w:hAnsi="Arial" w:cs="Arial"/>
          <w:bCs/>
          <w:sz w:val="24"/>
        </w:rPr>
        <w:t xml:space="preserve">an </w:t>
      </w:r>
      <w:r w:rsidR="00B90753">
        <w:rPr>
          <w:rFonts w:ascii="Arial" w:eastAsia="Calibri" w:hAnsi="Arial" w:cs="Arial"/>
          <w:bCs/>
          <w:sz w:val="24"/>
        </w:rPr>
        <w:t xml:space="preserve">internal steering group. </w:t>
      </w:r>
      <w:r w:rsidR="00574755">
        <w:rPr>
          <w:rFonts w:ascii="Arial" w:eastAsia="Calibri" w:hAnsi="Arial" w:cs="Arial"/>
          <w:b/>
          <w:bCs/>
          <w:sz w:val="24"/>
        </w:rPr>
        <w:t>Action</w:t>
      </w:r>
      <w:r w:rsidRPr="002950AC">
        <w:rPr>
          <w:rFonts w:ascii="Arial" w:eastAsia="Calibri" w:hAnsi="Arial" w:cs="Arial"/>
          <w:b/>
          <w:bCs/>
          <w:sz w:val="24"/>
        </w:rPr>
        <w:t xml:space="preserve">: Commissioners to contact Melanie Field with </w:t>
      </w:r>
      <w:r>
        <w:rPr>
          <w:rFonts w:ascii="Arial" w:eastAsia="Calibri" w:hAnsi="Arial" w:cs="Arial"/>
          <w:b/>
          <w:bCs/>
          <w:sz w:val="24"/>
        </w:rPr>
        <w:t>any further ideas for the steering group.</w:t>
      </w:r>
      <w:r w:rsidR="00574755">
        <w:rPr>
          <w:rFonts w:ascii="Arial" w:eastAsia="Calibri" w:hAnsi="Arial" w:cs="Arial"/>
          <w:b/>
          <w:bCs/>
          <w:sz w:val="24"/>
        </w:rPr>
        <w:t xml:space="preserve"> Action</w:t>
      </w:r>
      <w:r w:rsidRPr="002950AC">
        <w:rPr>
          <w:rFonts w:ascii="Arial" w:eastAsia="Calibri" w:hAnsi="Arial" w:cs="Arial"/>
          <w:b/>
          <w:bCs/>
          <w:sz w:val="24"/>
        </w:rPr>
        <w:t>: Melanie Field to</w:t>
      </w:r>
      <w:r w:rsidR="00A92488">
        <w:rPr>
          <w:rFonts w:ascii="Arial" w:eastAsia="Calibri" w:hAnsi="Arial" w:cs="Arial"/>
          <w:b/>
          <w:bCs/>
          <w:sz w:val="24"/>
        </w:rPr>
        <w:t xml:space="preserve"> consider including </w:t>
      </w:r>
      <w:r w:rsidRPr="002950AC">
        <w:rPr>
          <w:rFonts w:ascii="Arial" w:eastAsia="Calibri" w:hAnsi="Arial" w:cs="Arial"/>
          <w:b/>
          <w:bCs/>
          <w:sz w:val="24"/>
        </w:rPr>
        <w:t>criminal justice and police diversity into the race roadmap paper.</w:t>
      </w:r>
      <w:r w:rsidRPr="002950AC">
        <w:rPr>
          <w:rFonts w:ascii="Arial" w:eastAsia="Calibri" w:hAnsi="Arial" w:cs="Arial"/>
          <w:bCs/>
          <w:sz w:val="24"/>
        </w:rPr>
        <w:t xml:space="preserve">  </w:t>
      </w:r>
    </w:p>
    <w:p w14:paraId="117AE8FF" w14:textId="361FB362" w:rsidR="002950AC" w:rsidRPr="002950AC" w:rsidRDefault="002950AC" w:rsidP="008809B8">
      <w:pPr>
        <w:spacing w:after="0" w:line="240" w:lineRule="auto"/>
        <w:ind w:left="1440" w:hanging="720"/>
        <w:rPr>
          <w:rFonts w:ascii="Arial" w:eastAsia="Calibri" w:hAnsi="Arial" w:cs="Arial"/>
          <w:bCs/>
          <w:sz w:val="24"/>
        </w:rPr>
      </w:pPr>
      <w:r>
        <w:rPr>
          <w:rFonts w:ascii="Arial" w:eastAsia="Calibri" w:hAnsi="Arial" w:cs="Arial"/>
          <w:bCs/>
          <w:sz w:val="24"/>
        </w:rPr>
        <w:t>8.1.2</w:t>
      </w:r>
      <w:r>
        <w:rPr>
          <w:rFonts w:ascii="Arial" w:eastAsia="Calibri" w:hAnsi="Arial" w:cs="Arial"/>
          <w:bCs/>
          <w:sz w:val="24"/>
        </w:rPr>
        <w:tab/>
      </w:r>
      <w:r w:rsidR="00574755">
        <w:rPr>
          <w:rFonts w:ascii="Arial" w:eastAsia="Calibri" w:hAnsi="Arial" w:cs="Arial"/>
          <w:bCs/>
          <w:sz w:val="24"/>
        </w:rPr>
        <w:t xml:space="preserve">Members </w:t>
      </w:r>
      <w:r w:rsidR="00D86AB3">
        <w:rPr>
          <w:rFonts w:ascii="Arial" w:eastAsia="Calibri" w:hAnsi="Arial" w:cs="Arial"/>
          <w:bCs/>
          <w:sz w:val="24"/>
        </w:rPr>
        <w:t xml:space="preserve">were </w:t>
      </w:r>
      <w:r w:rsidRPr="002950AC">
        <w:rPr>
          <w:rFonts w:ascii="Arial" w:eastAsia="Calibri" w:hAnsi="Arial" w:cs="Arial"/>
          <w:bCs/>
          <w:sz w:val="24"/>
        </w:rPr>
        <w:t xml:space="preserve">pleased </w:t>
      </w:r>
      <w:r w:rsidR="00D86AB3">
        <w:rPr>
          <w:rFonts w:ascii="Arial" w:eastAsia="Calibri" w:hAnsi="Arial" w:cs="Arial"/>
          <w:bCs/>
          <w:sz w:val="24"/>
        </w:rPr>
        <w:t xml:space="preserve">to note </w:t>
      </w:r>
      <w:r w:rsidRPr="002950AC">
        <w:rPr>
          <w:rFonts w:ascii="Arial" w:eastAsia="Calibri" w:hAnsi="Arial" w:cs="Arial"/>
          <w:bCs/>
          <w:sz w:val="24"/>
        </w:rPr>
        <w:t>that the Law Commissions’ review into automated vehicles recommend</w:t>
      </w:r>
      <w:r w:rsidR="00D86AB3">
        <w:rPr>
          <w:rFonts w:ascii="Arial" w:eastAsia="Calibri" w:hAnsi="Arial" w:cs="Arial"/>
          <w:bCs/>
          <w:sz w:val="24"/>
        </w:rPr>
        <w:t>ed</w:t>
      </w:r>
      <w:r w:rsidRPr="002950AC">
        <w:rPr>
          <w:rFonts w:ascii="Arial" w:eastAsia="Calibri" w:hAnsi="Arial" w:cs="Arial"/>
          <w:bCs/>
          <w:sz w:val="24"/>
        </w:rPr>
        <w:t xml:space="preserve"> that the </w:t>
      </w:r>
      <w:r w:rsidR="00D86AB3">
        <w:rPr>
          <w:rFonts w:ascii="Arial" w:eastAsia="Calibri" w:hAnsi="Arial" w:cs="Arial"/>
          <w:bCs/>
          <w:sz w:val="24"/>
        </w:rPr>
        <w:t>EHRC</w:t>
      </w:r>
      <w:r w:rsidR="00D86AB3" w:rsidRPr="002950AC">
        <w:rPr>
          <w:rFonts w:ascii="Arial" w:eastAsia="Calibri" w:hAnsi="Arial" w:cs="Arial"/>
          <w:bCs/>
          <w:sz w:val="24"/>
        </w:rPr>
        <w:t xml:space="preserve"> </w:t>
      </w:r>
      <w:r w:rsidRPr="002950AC">
        <w:rPr>
          <w:rFonts w:ascii="Arial" w:eastAsia="Calibri" w:hAnsi="Arial" w:cs="Arial"/>
          <w:bCs/>
          <w:sz w:val="24"/>
        </w:rPr>
        <w:t>should be on an accessibility advisory panel;</w:t>
      </w:r>
    </w:p>
    <w:p w14:paraId="1B4DA61D" w14:textId="1F33F90A" w:rsidR="002950AC" w:rsidRPr="002950AC" w:rsidRDefault="002950AC" w:rsidP="008809B8">
      <w:pPr>
        <w:spacing w:after="0" w:line="240" w:lineRule="auto"/>
        <w:ind w:left="1440" w:hanging="720"/>
        <w:rPr>
          <w:rFonts w:ascii="Arial" w:eastAsia="Calibri" w:hAnsi="Arial" w:cs="Arial"/>
          <w:bCs/>
          <w:sz w:val="24"/>
        </w:rPr>
      </w:pPr>
      <w:r>
        <w:rPr>
          <w:rFonts w:ascii="Arial" w:eastAsia="Calibri" w:hAnsi="Arial" w:cs="Arial"/>
          <w:bCs/>
          <w:sz w:val="24"/>
        </w:rPr>
        <w:t>8.1.3</w:t>
      </w:r>
      <w:r>
        <w:rPr>
          <w:rFonts w:ascii="Arial" w:eastAsia="Calibri" w:hAnsi="Arial" w:cs="Arial"/>
          <w:bCs/>
          <w:sz w:val="24"/>
        </w:rPr>
        <w:tab/>
      </w:r>
      <w:r w:rsidR="00231E75" w:rsidRPr="00231E75">
        <w:rPr>
          <w:rFonts w:ascii="Arial" w:eastAsia="Calibri" w:hAnsi="Arial" w:cs="Arial"/>
          <w:bCs/>
          <w:sz w:val="24"/>
        </w:rPr>
        <w:t>Members noted the need to maintain close engagement with the Labour Party to ensure that the Commission’s recommendations were addressed in line with agreed timescales</w:t>
      </w:r>
      <w:r w:rsidR="00574755">
        <w:rPr>
          <w:rFonts w:ascii="Arial" w:eastAsia="Calibri" w:hAnsi="Arial" w:cs="Arial"/>
          <w:bCs/>
          <w:sz w:val="24"/>
        </w:rPr>
        <w:t xml:space="preserve">, the </w:t>
      </w:r>
      <w:r w:rsidRPr="002950AC">
        <w:rPr>
          <w:rFonts w:ascii="Arial" w:eastAsia="Calibri" w:hAnsi="Arial" w:cs="Arial"/>
          <w:bCs/>
          <w:sz w:val="24"/>
        </w:rPr>
        <w:t>Exe</w:t>
      </w:r>
      <w:r w:rsidR="00574755">
        <w:rPr>
          <w:rFonts w:ascii="Arial" w:eastAsia="Calibri" w:hAnsi="Arial" w:cs="Arial"/>
          <w:bCs/>
          <w:sz w:val="24"/>
        </w:rPr>
        <w:t>cutive advised this is in train;</w:t>
      </w:r>
      <w:r w:rsidRPr="002950AC">
        <w:rPr>
          <w:rFonts w:ascii="Arial" w:eastAsia="Calibri" w:hAnsi="Arial" w:cs="Arial"/>
          <w:bCs/>
          <w:sz w:val="24"/>
        </w:rPr>
        <w:t xml:space="preserve"> </w:t>
      </w:r>
      <w:r w:rsidR="00180FCE">
        <w:rPr>
          <w:rFonts w:ascii="Arial" w:eastAsia="Calibri" w:hAnsi="Arial" w:cs="Arial"/>
          <w:bCs/>
          <w:sz w:val="24"/>
        </w:rPr>
        <w:t>and</w:t>
      </w:r>
      <w:r>
        <w:rPr>
          <w:rFonts w:ascii="Arial" w:eastAsia="Calibri" w:hAnsi="Arial" w:cs="Arial"/>
          <w:bCs/>
          <w:sz w:val="24"/>
        </w:rPr>
        <w:tab/>
      </w:r>
    </w:p>
    <w:p w14:paraId="17270445" w14:textId="4FABD424" w:rsidR="00D364B4" w:rsidRPr="000849F3" w:rsidRDefault="002950AC">
      <w:pPr>
        <w:spacing w:after="0" w:line="240" w:lineRule="auto"/>
        <w:ind w:left="1440" w:hanging="720"/>
        <w:rPr>
          <w:rFonts w:ascii="Arial" w:eastAsia="Calibri" w:hAnsi="Arial" w:cs="Arial"/>
          <w:bCs/>
          <w:sz w:val="24"/>
        </w:rPr>
      </w:pPr>
      <w:r>
        <w:rPr>
          <w:rFonts w:ascii="Arial" w:eastAsia="Calibri" w:hAnsi="Arial" w:cs="Arial"/>
          <w:bCs/>
          <w:sz w:val="24"/>
        </w:rPr>
        <w:t>8.1.</w:t>
      </w:r>
      <w:r w:rsidR="00180FCE">
        <w:rPr>
          <w:rFonts w:ascii="Arial" w:eastAsia="Calibri" w:hAnsi="Arial" w:cs="Arial"/>
          <w:bCs/>
          <w:sz w:val="24"/>
        </w:rPr>
        <w:t>4</w:t>
      </w:r>
      <w:r>
        <w:rPr>
          <w:rFonts w:ascii="Arial" w:eastAsia="Calibri" w:hAnsi="Arial" w:cs="Arial"/>
          <w:bCs/>
          <w:sz w:val="24"/>
        </w:rPr>
        <w:tab/>
      </w:r>
      <w:r w:rsidR="00574755">
        <w:rPr>
          <w:rFonts w:ascii="Arial" w:eastAsia="Calibri" w:hAnsi="Arial" w:cs="Arial"/>
          <w:bCs/>
          <w:sz w:val="24"/>
        </w:rPr>
        <w:t>The Chairwoman</w:t>
      </w:r>
      <w:r w:rsidRPr="002950AC">
        <w:rPr>
          <w:rFonts w:ascii="Arial" w:eastAsia="Calibri" w:hAnsi="Arial" w:cs="Arial"/>
          <w:bCs/>
          <w:sz w:val="24"/>
        </w:rPr>
        <w:t xml:space="preserve"> updated the Board that the Commission </w:t>
      </w:r>
      <w:r w:rsidR="00180FCE">
        <w:rPr>
          <w:rFonts w:ascii="Arial" w:eastAsia="Calibri" w:hAnsi="Arial" w:cs="Arial"/>
          <w:bCs/>
          <w:sz w:val="24"/>
        </w:rPr>
        <w:t xml:space="preserve">will </w:t>
      </w:r>
      <w:r w:rsidRPr="002950AC">
        <w:rPr>
          <w:rFonts w:ascii="Arial" w:eastAsia="Calibri" w:hAnsi="Arial" w:cs="Arial"/>
          <w:bCs/>
          <w:sz w:val="24"/>
        </w:rPr>
        <w:t>continue to Chair the Commonwealth Forum of National Human Rights Institutions until the Commonwealth Heads of Governm</w:t>
      </w:r>
      <w:r w:rsidR="00574755">
        <w:rPr>
          <w:rFonts w:ascii="Arial" w:eastAsia="Calibri" w:hAnsi="Arial" w:cs="Arial"/>
          <w:bCs/>
          <w:sz w:val="24"/>
        </w:rPr>
        <w:t xml:space="preserve">ent meeting in June. </w:t>
      </w:r>
      <w:r w:rsidR="00180FCE">
        <w:rPr>
          <w:rFonts w:ascii="Arial" w:eastAsia="Calibri" w:hAnsi="Arial" w:cs="Arial"/>
          <w:bCs/>
          <w:sz w:val="24"/>
        </w:rPr>
        <w:t>T</w:t>
      </w:r>
      <w:r w:rsidR="00574755">
        <w:rPr>
          <w:rFonts w:ascii="Arial" w:eastAsia="Calibri" w:hAnsi="Arial" w:cs="Arial"/>
          <w:bCs/>
          <w:sz w:val="24"/>
        </w:rPr>
        <w:t>he Commission ha</w:t>
      </w:r>
      <w:r w:rsidR="00180FCE">
        <w:rPr>
          <w:rFonts w:ascii="Arial" w:eastAsia="Calibri" w:hAnsi="Arial" w:cs="Arial"/>
          <w:bCs/>
          <w:sz w:val="24"/>
        </w:rPr>
        <w:t>s</w:t>
      </w:r>
      <w:r w:rsidR="00574755">
        <w:rPr>
          <w:rFonts w:ascii="Arial" w:eastAsia="Calibri" w:hAnsi="Arial" w:cs="Arial"/>
          <w:bCs/>
          <w:sz w:val="24"/>
        </w:rPr>
        <w:t xml:space="preserve"> </w:t>
      </w:r>
      <w:r w:rsidR="00180FCE">
        <w:rPr>
          <w:rFonts w:ascii="Arial" w:eastAsia="Calibri" w:hAnsi="Arial" w:cs="Arial"/>
          <w:bCs/>
          <w:sz w:val="24"/>
        </w:rPr>
        <w:t xml:space="preserve">formally notified the </w:t>
      </w:r>
      <w:r w:rsidR="00180FCE" w:rsidRPr="0080328A">
        <w:rPr>
          <w:rFonts w:ascii="Arial" w:eastAsia="Calibri" w:hAnsi="Arial" w:cs="Arial"/>
          <w:bCs/>
          <w:sz w:val="24"/>
        </w:rPr>
        <w:t>Foreign, Commonwealth &amp; Development Office</w:t>
      </w:r>
      <w:r w:rsidR="00180FCE">
        <w:rPr>
          <w:rFonts w:ascii="Arial" w:eastAsia="Calibri" w:hAnsi="Arial" w:cs="Arial"/>
          <w:bCs/>
          <w:sz w:val="24"/>
        </w:rPr>
        <w:t xml:space="preserve"> that further financial support would be required </w:t>
      </w:r>
      <w:r w:rsidR="00574755">
        <w:rPr>
          <w:rFonts w:ascii="Arial" w:eastAsia="Calibri" w:hAnsi="Arial" w:cs="Arial"/>
          <w:bCs/>
          <w:sz w:val="24"/>
        </w:rPr>
        <w:t>should the</w:t>
      </w:r>
      <w:r w:rsidRPr="002950AC">
        <w:rPr>
          <w:rFonts w:ascii="Arial" w:eastAsia="Calibri" w:hAnsi="Arial" w:cs="Arial"/>
          <w:bCs/>
          <w:sz w:val="24"/>
        </w:rPr>
        <w:t xml:space="preserve"> </w:t>
      </w:r>
      <w:r w:rsidR="00180FCE">
        <w:rPr>
          <w:rFonts w:ascii="Arial" w:eastAsia="Calibri" w:hAnsi="Arial" w:cs="Arial"/>
          <w:bCs/>
          <w:sz w:val="24"/>
        </w:rPr>
        <w:t xml:space="preserve">Commission be asked to extend its </w:t>
      </w:r>
      <w:r w:rsidRPr="002950AC">
        <w:rPr>
          <w:rFonts w:ascii="Arial" w:eastAsia="Calibri" w:hAnsi="Arial" w:cs="Arial"/>
          <w:bCs/>
          <w:sz w:val="24"/>
        </w:rPr>
        <w:t>term</w:t>
      </w:r>
      <w:r w:rsidR="00574755">
        <w:rPr>
          <w:rFonts w:ascii="Arial" w:eastAsia="Calibri" w:hAnsi="Arial" w:cs="Arial"/>
          <w:bCs/>
          <w:sz w:val="24"/>
        </w:rPr>
        <w:t xml:space="preserve"> </w:t>
      </w:r>
      <w:r w:rsidR="00180FCE">
        <w:rPr>
          <w:rFonts w:ascii="Arial" w:eastAsia="Calibri" w:hAnsi="Arial" w:cs="Arial"/>
          <w:bCs/>
          <w:sz w:val="24"/>
        </w:rPr>
        <w:t>as</w:t>
      </w:r>
      <w:r w:rsidR="00574755">
        <w:rPr>
          <w:rFonts w:ascii="Arial" w:eastAsia="Calibri" w:hAnsi="Arial" w:cs="Arial"/>
          <w:bCs/>
          <w:sz w:val="24"/>
        </w:rPr>
        <w:t xml:space="preserve"> chair </w:t>
      </w:r>
      <w:r w:rsidR="00180FCE">
        <w:rPr>
          <w:rFonts w:ascii="Arial" w:eastAsia="Calibri" w:hAnsi="Arial" w:cs="Arial"/>
          <w:bCs/>
          <w:sz w:val="24"/>
        </w:rPr>
        <w:t>any further.</w:t>
      </w:r>
    </w:p>
    <w:p w14:paraId="4EDB9698" w14:textId="77777777" w:rsidR="00D364B4" w:rsidRDefault="00D364B4" w:rsidP="00D364B4">
      <w:pPr>
        <w:spacing w:after="0" w:line="240" w:lineRule="auto"/>
        <w:ind w:left="720" w:hanging="720"/>
        <w:rPr>
          <w:rFonts w:ascii="Arial" w:eastAsia="Calibri" w:hAnsi="Arial" w:cs="Arial"/>
          <w:bCs/>
          <w:sz w:val="24"/>
        </w:rPr>
      </w:pPr>
    </w:p>
    <w:p w14:paraId="592D22A7" w14:textId="77777777" w:rsidR="00D364B4" w:rsidRPr="00965696" w:rsidRDefault="00C14199" w:rsidP="00D364B4">
      <w:pPr>
        <w:spacing w:after="0" w:line="240" w:lineRule="auto"/>
        <w:ind w:left="720" w:hanging="720"/>
        <w:rPr>
          <w:rFonts w:ascii="Arial" w:eastAsia="Calibri" w:hAnsi="Arial" w:cs="Arial"/>
          <w:b/>
          <w:bCs/>
          <w:sz w:val="28"/>
        </w:rPr>
      </w:pPr>
      <w:r w:rsidRPr="00965696">
        <w:rPr>
          <w:rFonts w:ascii="Arial" w:eastAsia="Calibri" w:hAnsi="Arial" w:cs="Arial"/>
          <w:b/>
          <w:bCs/>
          <w:sz w:val="28"/>
        </w:rPr>
        <w:t>9</w:t>
      </w:r>
      <w:r w:rsidR="00D364B4" w:rsidRPr="00965696">
        <w:rPr>
          <w:rFonts w:ascii="Arial" w:eastAsia="Calibri" w:hAnsi="Arial" w:cs="Arial"/>
          <w:b/>
          <w:bCs/>
          <w:sz w:val="28"/>
        </w:rPr>
        <w:t>.</w:t>
      </w:r>
      <w:r w:rsidR="00D364B4" w:rsidRPr="00965696">
        <w:rPr>
          <w:rFonts w:ascii="Arial" w:eastAsia="Calibri" w:hAnsi="Arial" w:cs="Arial"/>
          <w:b/>
          <w:bCs/>
          <w:sz w:val="28"/>
        </w:rPr>
        <w:tab/>
        <w:t>Finance report</w:t>
      </w:r>
    </w:p>
    <w:p w14:paraId="33974DEA" w14:textId="77777777" w:rsidR="00D364B4" w:rsidRDefault="00D364B4" w:rsidP="00D364B4">
      <w:pPr>
        <w:spacing w:after="0" w:line="240" w:lineRule="auto"/>
        <w:ind w:left="720" w:hanging="720"/>
        <w:rPr>
          <w:rFonts w:ascii="Arial" w:eastAsia="Calibri" w:hAnsi="Arial" w:cs="Arial"/>
          <w:b/>
          <w:bCs/>
          <w:sz w:val="24"/>
        </w:rPr>
      </w:pPr>
    </w:p>
    <w:p w14:paraId="4E94DD67" w14:textId="77777777" w:rsidR="000849F3" w:rsidRDefault="00C14199" w:rsidP="000849F3">
      <w:pPr>
        <w:spacing w:after="0" w:line="240" w:lineRule="auto"/>
        <w:ind w:left="720" w:hanging="720"/>
        <w:rPr>
          <w:rFonts w:ascii="Arial" w:eastAsia="Calibri" w:hAnsi="Arial" w:cs="Arial"/>
          <w:bCs/>
          <w:sz w:val="24"/>
        </w:rPr>
      </w:pPr>
      <w:r>
        <w:rPr>
          <w:rFonts w:ascii="Arial" w:eastAsia="Calibri" w:hAnsi="Arial" w:cs="Arial"/>
          <w:bCs/>
          <w:sz w:val="24"/>
        </w:rPr>
        <w:t>9</w:t>
      </w:r>
      <w:r w:rsidR="00D364B4" w:rsidRPr="00454E6F">
        <w:rPr>
          <w:rFonts w:ascii="Arial" w:eastAsia="Calibri" w:hAnsi="Arial" w:cs="Arial"/>
          <w:bCs/>
          <w:sz w:val="24"/>
        </w:rPr>
        <w:t>.1</w:t>
      </w:r>
      <w:r w:rsidR="00D364B4" w:rsidRPr="00454E6F">
        <w:rPr>
          <w:rFonts w:ascii="Arial" w:eastAsia="Calibri" w:hAnsi="Arial" w:cs="Arial"/>
          <w:bCs/>
          <w:sz w:val="24"/>
        </w:rPr>
        <w:tab/>
      </w:r>
      <w:r w:rsidR="000849F3" w:rsidRPr="000849F3">
        <w:rPr>
          <w:rFonts w:ascii="Arial" w:eastAsia="Calibri" w:hAnsi="Arial" w:cs="Arial"/>
          <w:bCs/>
          <w:sz w:val="24"/>
        </w:rPr>
        <w:t xml:space="preserve">Prior to the meeting the Board considered the </w:t>
      </w:r>
      <w:r w:rsidR="000849F3">
        <w:rPr>
          <w:rFonts w:ascii="Arial" w:eastAsia="Calibri" w:hAnsi="Arial" w:cs="Arial"/>
          <w:bCs/>
          <w:sz w:val="24"/>
        </w:rPr>
        <w:t>Finance report (EHRC 95.05</w:t>
      </w:r>
      <w:r w:rsidR="000849F3" w:rsidRPr="000849F3">
        <w:rPr>
          <w:rFonts w:ascii="Arial" w:eastAsia="Calibri" w:hAnsi="Arial" w:cs="Arial"/>
          <w:bCs/>
          <w:sz w:val="24"/>
        </w:rPr>
        <w:t xml:space="preserve">). </w:t>
      </w:r>
      <w:r w:rsidR="00D364B4" w:rsidRPr="00454E6F">
        <w:rPr>
          <w:rFonts w:ascii="Arial" w:eastAsia="Calibri" w:hAnsi="Arial" w:cs="Arial"/>
          <w:bCs/>
          <w:sz w:val="24"/>
        </w:rPr>
        <w:t xml:space="preserve">Members </w:t>
      </w:r>
      <w:r w:rsidR="000849F3">
        <w:rPr>
          <w:rFonts w:ascii="Arial" w:eastAsia="Calibri" w:hAnsi="Arial" w:cs="Arial"/>
          <w:bCs/>
          <w:sz w:val="24"/>
        </w:rPr>
        <w:t xml:space="preserve">noted the </w:t>
      </w:r>
      <w:r w:rsidR="000849F3" w:rsidRPr="000849F3">
        <w:rPr>
          <w:rFonts w:ascii="Arial" w:eastAsia="Calibri" w:hAnsi="Arial" w:cs="Arial"/>
          <w:bCs/>
          <w:sz w:val="24"/>
        </w:rPr>
        <w:t>summary of the 2020/21 budget allocations; the Period 12 (March) indicative financ</w:t>
      </w:r>
      <w:r w:rsidR="000849F3">
        <w:rPr>
          <w:rFonts w:ascii="Arial" w:eastAsia="Calibri" w:hAnsi="Arial" w:cs="Arial"/>
          <w:bCs/>
          <w:sz w:val="24"/>
        </w:rPr>
        <w:t>ial outturn and a summary of the</w:t>
      </w:r>
      <w:r w:rsidR="000849F3" w:rsidRPr="000849F3">
        <w:rPr>
          <w:rFonts w:ascii="Arial" w:eastAsia="Calibri" w:hAnsi="Arial" w:cs="Arial"/>
          <w:bCs/>
          <w:sz w:val="24"/>
        </w:rPr>
        <w:t xml:space="preserve"> proposed strategy to manage financial performance in 2021/22.</w:t>
      </w:r>
      <w:r w:rsidR="000849F3">
        <w:rPr>
          <w:rFonts w:ascii="Arial" w:eastAsia="Calibri" w:hAnsi="Arial" w:cs="Arial"/>
          <w:bCs/>
          <w:sz w:val="24"/>
        </w:rPr>
        <w:t xml:space="preserve"> </w:t>
      </w:r>
    </w:p>
    <w:p w14:paraId="3FFE98A0" w14:textId="77777777" w:rsidR="000849F3" w:rsidRDefault="000849F3" w:rsidP="000849F3">
      <w:pPr>
        <w:spacing w:after="0" w:line="240" w:lineRule="auto"/>
        <w:ind w:left="720" w:hanging="720"/>
        <w:rPr>
          <w:rFonts w:ascii="Arial" w:eastAsia="Calibri" w:hAnsi="Arial" w:cs="Arial"/>
          <w:bCs/>
          <w:sz w:val="24"/>
        </w:rPr>
      </w:pPr>
    </w:p>
    <w:p w14:paraId="253214A8" w14:textId="0DF651FB" w:rsidR="000849F3" w:rsidRDefault="000849F3" w:rsidP="000849F3">
      <w:pPr>
        <w:spacing w:after="0" w:line="240" w:lineRule="auto"/>
        <w:ind w:left="720" w:hanging="720"/>
        <w:rPr>
          <w:rFonts w:ascii="Arial" w:eastAsia="Calibri" w:hAnsi="Arial" w:cs="Arial"/>
          <w:bCs/>
          <w:sz w:val="24"/>
        </w:rPr>
      </w:pPr>
      <w:r>
        <w:rPr>
          <w:rFonts w:ascii="Arial" w:eastAsia="Calibri" w:hAnsi="Arial" w:cs="Arial"/>
          <w:bCs/>
          <w:sz w:val="24"/>
        </w:rPr>
        <w:t>9.2</w:t>
      </w:r>
      <w:r>
        <w:rPr>
          <w:rFonts w:ascii="Arial" w:eastAsia="Calibri" w:hAnsi="Arial" w:cs="Arial"/>
          <w:bCs/>
          <w:sz w:val="24"/>
        </w:rPr>
        <w:tab/>
        <w:t>The Chairwoman</w:t>
      </w:r>
      <w:r w:rsidRPr="000849F3">
        <w:rPr>
          <w:rFonts w:ascii="Arial" w:eastAsia="Calibri" w:hAnsi="Arial" w:cs="Arial"/>
          <w:bCs/>
          <w:sz w:val="24"/>
        </w:rPr>
        <w:t xml:space="preserve"> thanked the </w:t>
      </w:r>
      <w:r>
        <w:rPr>
          <w:rFonts w:ascii="Arial" w:eastAsia="Calibri" w:hAnsi="Arial" w:cs="Arial"/>
          <w:bCs/>
          <w:sz w:val="24"/>
        </w:rPr>
        <w:t xml:space="preserve">Finance </w:t>
      </w:r>
      <w:r w:rsidRPr="000849F3">
        <w:rPr>
          <w:rFonts w:ascii="Arial" w:eastAsia="Calibri" w:hAnsi="Arial" w:cs="Arial"/>
          <w:bCs/>
          <w:sz w:val="24"/>
        </w:rPr>
        <w:t>team for all their work in getting the Commission to</w:t>
      </w:r>
      <w:r w:rsidR="00180FCE">
        <w:rPr>
          <w:rFonts w:ascii="Arial" w:eastAsia="Calibri" w:hAnsi="Arial" w:cs="Arial"/>
          <w:bCs/>
          <w:sz w:val="24"/>
        </w:rPr>
        <w:t xml:space="preserve"> around</w:t>
      </w:r>
      <w:r w:rsidRPr="000849F3">
        <w:rPr>
          <w:rFonts w:ascii="Arial" w:eastAsia="Calibri" w:hAnsi="Arial" w:cs="Arial"/>
          <w:bCs/>
          <w:sz w:val="24"/>
        </w:rPr>
        <w:t xml:space="preserve"> a 1.5% underspend, especially </w:t>
      </w:r>
      <w:r w:rsidR="00796318">
        <w:rPr>
          <w:rFonts w:ascii="Arial" w:eastAsia="Calibri" w:hAnsi="Arial" w:cs="Arial"/>
          <w:bCs/>
          <w:sz w:val="24"/>
        </w:rPr>
        <w:t>given</w:t>
      </w:r>
      <w:r w:rsidR="00796318" w:rsidRPr="000849F3">
        <w:rPr>
          <w:rFonts w:ascii="Arial" w:eastAsia="Calibri" w:hAnsi="Arial" w:cs="Arial"/>
          <w:bCs/>
          <w:sz w:val="24"/>
        </w:rPr>
        <w:t xml:space="preserve"> </w:t>
      </w:r>
      <w:r w:rsidRPr="000849F3">
        <w:rPr>
          <w:rFonts w:ascii="Arial" w:eastAsia="Calibri" w:hAnsi="Arial" w:cs="Arial"/>
          <w:bCs/>
          <w:sz w:val="24"/>
        </w:rPr>
        <w:t xml:space="preserve">the difficulties of the last year. </w:t>
      </w:r>
      <w:r>
        <w:rPr>
          <w:rFonts w:ascii="Arial" w:eastAsia="Calibri" w:hAnsi="Arial" w:cs="Arial"/>
          <w:bCs/>
          <w:sz w:val="24"/>
        </w:rPr>
        <w:t>There was recognition that there were f</w:t>
      </w:r>
      <w:r w:rsidRPr="000849F3">
        <w:rPr>
          <w:rFonts w:ascii="Arial" w:eastAsia="Calibri" w:hAnsi="Arial" w:cs="Arial"/>
          <w:bCs/>
          <w:sz w:val="24"/>
        </w:rPr>
        <w:t xml:space="preserve">rustrations with the lack of confirmation on </w:t>
      </w:r>
      <w:r>
        <w:rPr>
          <w:rFonts w:ascii="Arial" w:eastAsia="Calibri" w:hAnsi="Arial" w:cs="Arial"/>
          <w:bCs/>
          <w:sz w:val="24"/>
        </w:rPr>
        <w:t xml:space="preserve">the spending review / budget this year. </w:t>
      </w:r>
    </w:p>
    <w:p w14:paraId="0D4F4567" w14:textId="77777777" w:rsidR="000849F3" w:rsidRDefault="000849F3" w:rsidP="000849F3">
      <w:pPr>
        <w:spacing w:after="0" w:line="240" w:lineRule="auto"/>
        <w:ind w:left="720" w:hanging="720"/>
        <w:rPr>
          <w:rFonts w:ascii="Arial" w:eastAsia="Calibri" w:hAnsi="Arial" w:cs="Arial"/>
          <w:bCs/>
          <w:sz w:val="24"/>
        </w:rPr>
      </w:pPr>
    </w:p>
    <w:p w14:paraId="35264820" w14:textId="7A385915" w:rsidR="000849F3" w:rsidRDefault="000849F3" w:rsidP="000849F3">
      <w:pPr>
        <w:spacing w:after="0" w:line="240" w:lineRule="auto"/>
        <w:ind w:left="720" w:hanging="720"/>
        <w:rPr>
          <w:rFonts w:ascii="Arial" w:eastAsia="Calibri" w:hAnsi="Arial" w:cs="Arial"/>
          <w:bCs/>
          <w:sz w:val="24"/>
        </w:rPr>
      </w:pPr>
      <w:r>
        <w:rPr>
          <w:rFonts w:ascii="Arial" w:eastAsia="Calibri" w:hAnsi="Arial" w:cs="Arial"/>
          <w:bCs/>
          <w:sz w:val="24"/>
        </w:rPr>
        <w:t>9.3</w:t>
      </w:r>
      <w:r>
        <w:rPr>
          <w:rFonts w:ascii="Arial" w:eastAsia="Calibri" w:hAnsi="Arial" w:cs="Arial"/>
          <w:bCs/>
          <w:sz w:val="24"/>
        </w:rPr>
        <w:tab/>
      </w:r>
      <w:r w:rsidRPr="000849F3">
        <w:rPr>
          <w:rFonts w:ascii="Arial" w:eastAsia="Calibri" w:hAnsi="Arial" w:cs="Arial"/>
          <w:bCs/>
          <w:sz w:val="24"/>
        </w:rPr>
        <w:t>Susan Johnson</w:t>
      </w:r>
      <w:r w:rsidR="00885180">
        <w:rPr>
          <w:rFonts w:ascii="Arial" w:eastAsia="Calibri" w:hAnsi="Arial" w:cs="Arial"/>
          <w:bCs/>
          <w:sz w:val="24"/>
        </w:rPr>
        <w:t>, as ARAC Chair,</w:t>
      </w:r>
      <w:r w:rsidRPr="000849F3">
        <w:rPr>
          <w:rFonts w:ascii="Arial" w:eastAsia="Calibri" w:hAnsi="Arial" w:cs="Arial"/>
          <w:bCs/>
          <w:sz w:val="24"/>
        </w:rPr>
        <w:t xml:space="preserve"> further thanked the team, advising that ARAC had discussed the potential big challenges ahead</w:t>
      </w:r>
      <w:r>
        <w:rPr>
          <w:rFonts w:ascii="Arial" w:eastAsia="Calibri" w:hAnsi="Arial" w:cs="Arial"/>
          <w:bCs/>
          <w:sz w:val="24"/>
        </w:rPr>
        <w:t>,</w:t>
      </w:r>
      <w:r w:rsidRPr="000849F3">
        <w:rPr>
          <w:rFonts w:ascii="Arial" w:eastAsia="Calibri" w:hAnsi="Arial" w:cs="Arial"/>
          <w:bCs/>
          <w:sz w:val="24"/>
        </w:rPr>
        <w:t xml:space="preserve"> but</w:t>
      </w:r>
      <w:r>
        <w:rPr>
          <w:rFonts w:ascii="Arial" w:eastAsia="Calibri" w:hAnsi="Arial" w:cs="Arial"/>
          <w:bCs/>
          <w:sz w:val="24"/>
        </w:rPr>
        <w:t xml:space="preserve"> were assured</w:t>
      </w:r>
      <w:r w:rsidRPr="000849F3">
        <w:rPr>
          <w:rFonts w:ascii="Arial" w:eastAsia="Calibri" w:hAnsi="Arial" w:cs="Arial"/>
          <w:bCs/>
          <w:sz w:val="24"/>
        </w:rPr>
        <w:t xml:space="preserve"> that the </w:t>
      </w:r>
      <w:r w:rsidR="00796318">
        <w:rPr>
          <w:rFonts w:ascii="Arial" w:eastAsia="Calibri" w:hAnsi="Arial" w:cs="Arial"/>
          <w:bCs/>
          <w:sz w:val="24"/>
        </w:rPr>
        <w:t>changes that had been made to</w:t>
      </w:r>
      <w:r w:rsidRPr="000849F3">
        <w:rPr>
          <w:rFonts w:ascii="Arial" w:eastAsia="Calibri" w:hAnsi="Arial" w:cs="Arial"/>
          <w:bCs/>
          <w:sz w:val="24"/>
        </w:rPr>
        <w:t xml:space="preserve"> budget</w:t>
      </w:r>
      <w:r>
        <w:rPr>
          <w:rFonts w:ascii="Arial" w:eastAsia="Calibri" w:hAnsi="Arial" w:cs="Arial"/>
          <w:bCs/>
          <w:sz w:val="24"/>
        </w:rPr>
        <w:t xml:space="preserve"> management </w:t>
      </w:r>
      <w:r w:rsidRPr="000849F3">
        <w:rPr>
          <w:rFonts w:ascii="Arial" w:eastAsia="Calibri" w:hAnsi="Arial" w:cs="Arial"/>
          <w:bCs/>
          <w:sz w:val="24"/>
        </w:rPr>
        <w:t xml:space="preserve">should assist </w:t>
      </w:r>
      <w:r w:rsidR="00796318">
        <w:rPr>
          <w:rFonts w:ascii="Arial" w:eastAsia="Calibri" w:hAnsi="Arial" w:cs="Arial"/>
          <w:bCs/>
          <w:sz w:val="24"/>
        </w:rPr>
        <w:t>in responding to these</w:t>
      </w:r>
      <w:r w:rsidRPr="000849F3">
        <w:rPr>
          <w:rFonts w:ascii="Arial" w:eastAsia="Calibri" w:hAnsi="Arial" w:cs="Arial"/>
          <w:bCs/>
          <w:sz w:val="24"/>
        </w:rPr>
        <w:t>.</w:t>
      </w:r>
    </w:p>
    <w:p w14:paraId="18A9C6F3" w14:textId="77777777" w:rsidR="00D364B4" w:rsidRPr="00C454D5" w:rsidRDefault="00D364B4" w:rsidP="000849F3">
      <w:pPr>
        <w:spacing w:after="0" w:line="240" w:lineRule="auto"/>
        <w:rPr>
          <w:rFonts w:ascii="Arial" w:eastAsia="Calibri" w:hAnsi="Arial" w:cs="Arial"/>
          <w:bCs/>
          <w:sz w:val="24"/>
          <w:szCs w:val="24"/>
        </w:rPr>
      </w:pPr>
    </w:p>
    <w:p w14:paraId="44420B27" w14:textId="1301D2FF" w:rsidR="00D364B4" w:rsidRDefault="00C14199" w:rsidP="007D440E">
      <w:pPr>
        <w:spacing w:line="252" w:lineRule="auto"/>
        <w:ind w:left="720" w:hanging="720"/>
        <w:rPr>
          <w:rFonts w:ascii="Arial" w:hAnsi="Arial" w:cs="Arial"/>
          <w:b/>
          <w:sz w:val="24"/>
          <w:szCs w:val="24"/>
        </w:rPr>
      </w:pPr>
      <w:r>
        <w:rPr>
          <w:rFonts w:ascii="Arial" w:hAnsi="Arial" w:cs="Arial"/>
          <w:b/>
          <w:sz w:val="24"/>
          <w:szCs w:val="24"/>
        </w:rPr>
        <w:t>10</w:t>
      </w:r>
      <w:r w:rsidR="00D364B4">
        <w:rPr>
          <w:rFonts w:ascii="Arial" w:hAnsi="Arial" w:cs="Arial"/>
          <w:b/>
          <w:sz w:val="24"/>
          <w:szCs w:val="24"/>
        </w:rPr>
        <w:t>.</w:t>
      </w:r>
      <w:r w:rsidR="00D364B4">
        <w:rPr>
          <w:rFonts w:ascii="Arial" w:hAnsi="Arial" w:cs="Arial"/>
          <w:b/>
          <w:sz w:val="24"/>
          <w:szCs w:val="24"/>
        </w:rPr>
        <w:tab/>
      </w:r>
      <w:r w:rsidR="007D440E" w:rsidRPr="007D440E">
        <w:rPr>
          <w:rFonts w:ascii="Arial" w:hAnsi="Arial" w:cs="Arial"/>
          <w:b/>
          <w:sz w:val="24"/>
          <w:szCs w:val="24"/>
        </w:rPr>
        <w:t>Strategic plan 2022-</w:t>
      </w:r>
      <w:r w:rsidR="007D440E" w:rsidRPr="002B2B90">
        <w:rPr>
          <w:rFonts w:ascii="Arial" w:hAnsi="Arial" w:cs="Arial"/>
          <w:b/>
          <w:sz w:val="24"/>
          <w:szCs w:val="24"/>
        </w:rPr>
        <w:t xml:space="preserve">25 </w:t>
      </w:r>
      <w:r w:rsidR="008E1E3E" w:rsidRPr="002B2B90">
        <w:rPr>
          <w:rFonts w:ascii="Arial" w:hAnsi="Arial" w:cs="Arial"/>
          <w:b/>
          <w:sz w:val="24"/>
          <w:szCs w:val="24"/>
        </w:rPr>
        <w:t xml:space="preserve">- </w:t>
      </w:r>
      <w:r w:rsidR="00C81B4E">
        <w:rPr>
          <w:rFonts w:ascii="Arial" w:hAnsi="Arial" w:cs="Arial"/>
          <w:b/>
          <w:sz w:val="24"/>
          <w:szCs w:val="24"/>
        </w:rPr>
        <w:t>the scope,</w:t>
      </w:r>
      <w:r w:rsidR="007D440E" w:rsidRPr="002B2B90">
        <w:rPr>
          <w:rFonts w:ascii="Arial" w:hAnsi="Arial" w:cs="Arial"/>
          <w:b/>
          <w:sz w:val="24"/>
          <w:szCs w:val="24"/>
        </w:rPr>
        <w:t xml:space="preserve"> definitions of themes and the potential areas of work / issues</w:t>
      </w:r>
    </w:p>
    <w:p w14:paraId="34B2BDD2" w14:textId="5866EFC4" w:rsidR="007D440E" w:rsidRDefault="00C14199" w:rsidP="00D364B4">
      <w:pPr>
        <w:spacing w:line="252" w:lineRule="auto"/>
        <w:ind w:left="720" w:hanging="720"/>
        <w:rPr>
          <w:rFonts w:ascii="Arial" w:hAnsi="Arial" w:cs="Arial"/>
          <w:sz w:val="24"/>
          <w:szCs w:val="24"/>
        </w:rPr>
      </w:pPr>
      <w:r>
        <w:rPr>
          <w:rFonts w:ascii="Arial" w:hAnsi="Arial" w:cs="Arial"/>
          <w:sz w:val="24"/>
          <w:szCs w:val="24"/>
        </w:rPr>
        <w:t>10</w:t>
      </w:r>
      <w:r w:rsidR="00D364B4" w:rsidRPr="0080358A">
        <w:rPr>
          <w:rFonts w:ascii="Arial" w:hAnsi="Arial" w:cs="Arial"/>
          <w:sz w:val="24"/>
          <w:szCs w:val="24"/>
        </w:rPr>
        <w:t>.1</w:t>
      </w:r>
      <w:r w:rsidR="00D364B4" w:rsidRPr="0080358A">
        <w:rPr>
          <w:rFonts w:ascii="Arial" w:hAnsi="Arial" w:cs="Arial"/>
          <w:sz w:val="24"/>
          <w:szCs w:val="24"/>
        </w:rPr>
        <w:tab/>
      </w:r>
      <w:r w:rsidR="00D364B4">
        <w:rPr>
          <w:rFonts w:ascii="Arial" w:hAnsi="Arial" w:cs="Arial"/>
          <w:sz w:val="24"/>
          <w:szCs w:val="24"/>
        </w:rPr>
        <w:t>The Boa</w:t>
      </w:r>
      <w:r w:rsidR="001B7D3E">
        <w:rPr>
          <w:rFonts w:ascii="Arial" w:hAnsi="Arial" w:cs="Arial"/>
          <w:sz w:val="24"/>
          <w:szCs w:val="24"/>
        </w:rPr>
        <w:t xml:space="preserve">rd considered the </w:t>
      </w:r>
      <w:r w:rsidR="006C4FAF">
        <w:rPr>
          <w:rFonts w:ascii="Arial" w:hAnsi="Arial" w:cs="Arial"/>
          <w:sz w:val="24"/>
          <w:szCs w:val="24"/>
        </w:rPr>
        <w:t xml:space="preserve">cover </w:t>
      </w:r>
      <w:r w:rsidR="001B7D3E">
        <w:rPr>
          <w:rFonts w:ascii="Arial" w:hAnsi="Arial" w:cs="Arial"/>
          <w:sz w:val="24"/>
          <w:szCs w:val="24"/>
        </w:rPr>
        <w:t>paper (EHRC 95.06</w:t>
      </w:r>
      <w:r w:rsidR="00D364B4">
        <w:rPr>
          <w:rFonts w:ascii="Arial" w:hAnsi="Arial" w:cs="Arial"/>
          <w:sz w:val="24"/>
          <w:szCs w:val="24"/>
        </w:rPr>
        <w:t>)</w:t>
      </w:r>
      <w:r w:rsidR="006C4FAF">
        <w:rPr>
          <w:rFonts w:ascii="Arial" w:hAnsi="Arial" w:cs="Arial"/>
          <w:sz w:val="24"/>
          <w:szCs w:val="24"/>
        </w:rPr>
        <w:t xml:space="preserve"> and annexes, including the feedback</w:t>
      </w:r>
      <w:r w:rsidR="006C4FAF" w:rsidRPr="006C4FAF">
        <w:t xml:space="preserve"> </w:t>
      </w:r>
      <w:r w:rsidR="006C4FAF" w:rsidRPr="006C4FAF">
        <w:rPr>
          <w:rFonts w:ascii="Arial" w:hAnsi="Arial" w:cs="Arial"/>
          <w:sz w:val="24"/>
          <w:szCs w:val="24"/>
        </w:rPr>
        <w:t xml:space="preserve">from Scotland and Wales Committees and </w:t>
      </w:r>
      <w:r w:rsidR="006C4FAF">
        <w:rPr>
          <w:rFonts w:ascii="Arial" w:hAnsi="Arial" w:cs="Arial"/>
          <w:sz w:val="24"/>
          <w:szCs w:val="24"/>
        </w:rPr>
        <w:t xml:space="preserve">the Disability Advisory Committee. They </w:t>
      </w:r>
      <w:r w:rsidR="001B7D3E">
        <w:rPr>
          <w:rFonts w:ascii="Arial" w:hAnsi="Arial" w:cs="Arial"/>
          <w:sz w:val="24"/>
          <w:szCs w:val="24"/>
        </w:rPr>
        <w:t xml:space="preserve">broadly agreed </w:t>
      </w:r>
      <w:r w:rsidR="001B7D3E" w:rsidRPr="001B7D3E">
        <w:rPr>
          <w:rFonts w:ascii="Arial" w:hAnsi="Arial" w:cs="Arial"/>
          <w:sz w:val="24"/>
          <w:szCs w:val="24"/>
        </w:rPr>
        <w:t xml:space="preserve">to </w:t>
      </w:r>
      <w:r w:rsidR="00885180">
        <w:rPr>
          <w:rFonts w:ascii="Arial" w:hAnsi="Arial" w:cs="Arial"/>
          <w:sz w:val="24"/>
          <w:szCs w:val="24"/>
        </w:rPr>
        <w:t xml:space="preserve">the </w:t>
      </w:r>
      <w:r w:rsidR="001B7D3E" w:rsidRPr="001B7D3E">
        <w:rPr>
          <w:rFonts w:ascii="Arial" w:hAnsi="Arial" w:cs="Arial"/>
          <w:sz w:val="24"/>
          <w:szCs w:val="24"/>
        </w:rPr>
        <w:t>narrow</w:t>
      </w:r>
      <w:r w:rsidR="00885180">
        <w:rPr>
          <w:rFonts w:ascii="Arial" w:hAnsi="Arial" w:cs="Arial"/>
          <w:sz w:val="24"/>
          <w:szCs w:val="24"/>
        </w:rPr>
        <w:t>ing of</w:t>
      </w:r>
      <w:r w:rsidR="001B7D3E" w:rsidRPr="001B7D3E">
        <w:rPr>
          <w:rFonts w:ascii="Arial" w:hAnsi="Arial" w:cs="Arial"/>
          <w:sz w:val="24"/>
          <w:szCs w:val="24"/>
        </w:rPr>
        <w:t xml:space="preserve"> the first strategic goal; the themes </w:t>
      </w:r>
      <w:r w:rsidR="001B7D3E">
        <w:rPr>
          <w:rFonts w:ascii="Arial" w:hAnsi="Arial" w:cs="Arial"/>
          <w:sz w:val="24"/>
          <w:szCs w:val="24"/>
        </w:rPr>
        <w:t xml:space="preserve">as set out (EHRC 95.06a) </w:t>
      </w:r>
      <w:r w:rsidR="001B7D3E" w:rsidRPr="001B7D3E">
        <w:rPr>
          <w:rFonts w:ascii="Arial" w:hAnsi="Arial" w:cs="Arial"/>
          <w:sz w:val="24"/>
          <w:szCs w:val="24"/>
        </w:rPr>
        <w:t xml:space="preserve">and </w:t>
      </w:r>
      <w:r w:rsidR="001B7D3E">
        <w:rPr>
          <w:rFonts w:ascii="Arial" w:hAnsi="Arial" w:cs="Arial"/>
          <w:sz w:val="24"/>
          <w:szCs w:val="24"/>
        </w:rPr>
        <w:t xml:space="preserve">the </w:t>
      </w:r>
      <w:r w:rsidR="001B7D3E" w:rsidRPr="001B7D3E">
        <w:rPr>
          <w:rFonts w:ascii="Arial" w:hAnsi="Arial" w:cs="Arial"/>
          <w:sz w:val="24"/>
          <w:szCs w:val="24"/>
        </w:rPr>
        <w:t xml:space="preserve">areas of </w:t>
      </w:r>
      <w:r w:rsidR="001B7D3E">
        <w:rPr>
          <w:rFonts w:ascii="Arial" w:hAnsi="Arial" w:cs="Arial"/>
          <w:sz w:val="24"/>
          <w:szCs w:val="24"/>
        </w:rPr>
        <w:t>focus</w:t>
      </w:r>
      <w:r w:rsidR="006C4FAF">
        <w:rPr>
          <w:rFonts w:ascii="Arial" w:hAnsi="Arial" w:cs="Arial"/>
          <w:sz w:val="24"/>
          <w:szCs w:val="24"/>
        </w:rPr>
        <w:t xml:space="preserve">. </w:t>
      </w:r>
    </w:p>
    <w:p w14:paraId="35DB68FF" w14:textId="437665EC" w:rsidR="00A91AAB" w:rsidRDefault="00A91AAB" w:rsidP="00D364B4">
      <w:pPr>
        <w:spacing w:line="252" w:lineRule="auto"/>
        <w:ind w:left="720" w:hanging="720"/>
        <w:rPr>
          <w:rFonts w:ascii="Arial" w:hAnsi="Arial" w:cs="Arial"/>
          <w:sz w:val="24"/>
          <w:szCs w:val="24"/>
        </w:rPr>
      </w:pPr>
      <w:r>
        <w:rPr>
          <w:rFonts w:ascii="Arial" w:hAnsi="Arial" w:cs="Arial"/>
          <w:sz w:val="24"/>
          <w:szCs w:val="24"/>
        </w:rPr>
        <w:t>10.2</w:t>
      </w:r>
      <w:r>
        <w:rPr>
          <w:rFonts w:ascii="Arial" w:hAnsi="Arial" w:cs="Arial"/>
          <w:sz w:val="24"/>
          <w:szCs w:val="24"/>
        </w:rPr>
        <w:tab/>
        <w:t>F</w:t>
      </w:r>
      <w:r w:rsidRPr="00A91AAB">
        <w:rPr>
          <w:rFonts w:ascii="Arial" w:hAnsi="Arial" w:cs="Arial"/>
          <w:sz w:val="24"/>
          <w:szCs w:val="24"/>
        </w:rPr>
        <w:t xml:space="preserve">eedback was provided </w:t>
      </w:r>
      <w:r>
        <w:rPr>
          <w:rFonts w:ascii="Arial" w:hAnsi="Arial" w:cs="Arial"/>
          <w:sz w:val="24"/>
          <w:szCs w:val="24"/>
        </w:rPr>
        <w:t xml:space="preserve">on the process, the reframing of the first strategic goal and </w:t>
      </w:r>
      <w:r w:rsidRPr="00A91AAB">
        <w:rPr>
          <w:rFonts w:ascii="Arial" w:hAnsi="Arial" w:cs="Arial"/>
          <w:sz w:val="24"/>
          <w:szCs w:val="24"/>
        </w:rPr>
        <w:t>the themes</w:t>
      </w:r>
      <w:r>
        <w:rPr>
          <w:rFonts w:ascii="Arial" w:hAnsi="Arial" w:cs="Arial"/>
          <w:sz w:val="24"/>
          <w:szCs w:val="24"/>
        </w:rPr>
        <w:t>, specifically</w:t>
      </w:r>
      <w:r w:rsidRPr="00A91AAB">
        <w:t xml:space="preserve"> </w:t>
      </w:r>
      <w:r>
        <w:rPr>
          <w:rFonts w:ascii="Arial" w:hAnsi="Arial" w:cs="Arial"/>
          <w:sz w:val="24"/>
          <w:szCs w:val="24"/>
        </w:rPr>
        <w:t>artificial intelligence and emerging digital t</w:t>
      </w:r>
      <w:r w:rsidRPr="00A91AAB">
        <w:rPr>
          <w:rFonts w:ascii="Arial" w:hAnsi="Arial" w:cs="Arial"/>
          <w:sz w:val="24"/>
          <w:szCs w:val="24"/>
        </w:rPr>
        <w:t>echnologies</w:t>
      </w:r>
      <w:r>
        <w:rPr>
          <w:rFonts w:ascii="Arial" w:hAnsi="Arial" w:cs="Arial"/>
          <w:sz w:val="24"/>
          <w:szCs w:val="24"/>
        </w:rPr>
        <w:t>; upholding rights in health and social c</w:t>
      </w:r>
      <w:r w:rsidRPr="00A91AAB">
        <w:rPr>
          <w:rFonts w:ascii="Arial" w:hAnsi="Arial" w:cs="Arial"/>
          <w:sz w:val="24"/>
          <w:szCs w:val="24"/>
        </w:rPr>
        <w:t>are</w:t>
      </w:r>
      <w:r>
        <w:rPr>
          <w:rFonts w:ascii="Arial" w:hAnsi="Arial" w:cs="Arial"/>
          <w:sz w:val="24"/>
          <w:szCs w:val="24"/>
        </w:rPr>
        <w:t>;</w:t>
      </w:r>
      <w:r w:rsidRPr="00A91AAB">
        <w:rPr>
          <w:rFonts w:ascii="Arial" w:hAnsi="Arial" w:cs="Arial"/>
          <w:sz w:val="24"/>
          <w:szCs w:val="24"/>
        </w:rPr>
        <w:t xml:space="preserve"> </w:t>
      </w:r>
      <w:r>
        <w:rPr>
          <w:rFonts w:ascii="Arial" w:hAnsi="Arial" w:cs="Arial"/>
          <w:sz w:val="24"/>
          <w:szCs w:val="24"/>
        </w:rPr>
        <w:t>f</w:t>
      </w:r>
      <w:r w:rsidRPr="00A91AAB">
        <w:rPr>
          <w:rFonts w:ascii="Arial" w:hAnsi="Arial" w:cs="Arial"/>
          <w:sz w:val="24"/>
          <w:szCs w:val="24"/>
        </w:rPr>
        <w:t xml:space="preserve">ostering good relations by promoting mutual respect between groups and understanding of </w:t>
      </w:r>
      <w:r w:rsidRPr="00A91AAB">
        <w:rPr>
          <w:rFonts w:ascii="Arial" w:hAnsi="Arial" w:cs="Arial"/>
          <w:sz w:val="24"/>
          <w:szCs w:val="24"/>
        </w:rPr>
        <w:lastRenderedPageBreak/>
        <w:t>rights</w:t>
      </w:r>
      <w:r>
        <w:rPr>
          <w:rFonts w:ascii="Arial" w:hAnsi="Arial" w:cs="Arial"/>
          <w:sz w:val="24"/>
          <w:szCs w:val="24"/>
        </w:rPr>
        <w:t xml:space="preserve"> and ensuring fairness in a changing w</w:t>
      </w:r>
      <w:r w:rsidRPr="00A91AAB">
        <w:rPr>
          <w:rFonts w:ascii="Arial" w:hAnsi="Arial" w:cs="Arial"/>
          <w:sz w:val="24"/>
          <w:szCs w:val="24"/>
        </w:rPr>
        <w:t>orkplace</w:t>
      </w:r>
      <w:r w:rsidR="00FC744A">
        <w:rPr>
          <w:rFonts w:ascii="Arial" w:hAnsi="Arial" w:cs="Arial"/>
          <w:sz w:val="24"/>
          <w:szCs w:val="24"/>
        </w:rPr>
        <w:t>.</w:t>
      </w:r>
      <w:r w:rsidR="002616E0">
        <w:rPr>
          <w:rFonts w:ascii="Arial" w:hAnsi="Arial" w:cs="Arial"/>
          <w:sz w:val="24"/>
          <w:szCs w:val="24"/>
        </w:rPr>
        <w:t xml:space="preserve"> They also noted the absence of any work on Transport. </w:t>
      </w:r>
    </w:p>
    <w:p w14:paraId="6C5565A8" w14:textId="52E8E256" w:rsidR="00A91AAB" w:rsidRPr="00FC744A" w:rsidRDefault="00A91AAB" w:rsidP="00D364B4">
      <w:pPr>
        <w:spacing w:line="252" w:lineRule="auto"/>
        <w:ind w:left="720" w:hanging="720"/>
        <w:rPr>
          <w:rFonts w:ascii="Arial" w:hAnsi="Arial" w:cs="Arial"/>
          <w:b/>
          <w:sz w:val="24"/>
          <w:szCs w:val="24"/>
        </w:rPr>
      </w:pPr>
      <w:r>
        <w:rPr>
          <w:rFonts w:ascii="Arial" w:hAnsi="Arial" w:cs="Arial"/>
          <w:sz w:val="24"/>
          <w:szCs w:val="24"/>
        </w:rPr>
        <w:t>10.3</w:t>
      </w:r>
      <w:r>
        <w:rPr>
          <w:rFonts w:ascii="Arial" w:hAnsi="Arial" w:cs="Arial"/>
          <w:sz w:val="24"/>
          <w:szCs w:val="24"/>
        </w:rPr>
        <w:tab/>
      </w:r>
      <w:r w:rsidRPr="00A91AAB">
        <w:rPr>
          <w:rFonts w:ascii="Arial" w:hAnsi="Arial" w:cs="Arial"/>
          <w:sz w:val="24"/>
          <w:szCs w:val="24"/>
        </w:rPr>
        <w:t xml:space="preserve">The strategy team will work with the Commissioner Reference Group to agree an outline skeleton of the draft strategic plan for consultation by early June. </w:t>
      </w:r>
      <w:r>
        <w:rPr>
          <w:rFonts w:ascii="Arial" w:hAnsi="Arial" w:cs="Arial"/>
          <w:sz w:val="24"/>
          <w:szCs w:val="24"/>
        </w:rPr>
        <w:t>The</w:t>
      </w:r>
      <w:r w:rsidRPr="00A91AAB">
        <w:rPr>
          <w:rFonts w:ascii="Arial" w:hAnsi="Arial" w:cs="Arial"/>
          <w:sz w:val="24"/>
          <w:szCs w:val="24"/>
        </w:rPr>
        <w:t xml:space="preserve"> Board’</w:t>
      </w:r>
      <w:r>
        <w:rPr>
          <w:rFonts w:ascii="Arial" w:hAnsi="Arial" w:cs="Arial"/>
          <w:sz w:val="24"/>
          <w:szCs w:val="24"/>
        </w:rPr>
        <w:t xml:space="preserve">s steer and input will then </w:t>
      </w:r>
      <w:r w:rsidRPr="00A91AAB">
        <w:rPr>
          <w:rFonts w:ascii="Arial" w:hAnsi="Arial" w:cs="Arial"/>
          <w:sz w:val="24"/>
          <w:szCs w:val="24"/>
        </w:rPr>
        <w:t xml:space="preserve">inform the draft plan for consultation and </w:t>
      </w:r>
      <w:r>
        <w:rPr>
          <w:rFonts w:ascii="Arial" w:hAnsi="Arial" w:cs="Arial"/>
          <w:sz w:val="24"/>
          <w:szCs w:val="24"/>
        </w:rPr>
        <w:t xml:space="preserve">this will be brought </w:t>
      </w:r>
      <w:r w:rsidRPr="00A91AAB">
        <w:rPr>
          <w:rFonts w:ascii="Arial" w:hAnsi="Arial" w:cs="Arial"/>
          <w:sz w:val="24"/>
          <w:szCs w:val="24"/>
        </w:rPr>
        <w:t xml:space="preserve">to the July Board for approval. </w:t>
      </w:r>
      <w:r>
        <w:rPr>
          <w:rFonts w:ascii="Arial" w:hAnsi="Arial" w:cs="Arial"/>
          <w:sz w:val="24"/>
          <w:szCs w:val="24"/>
        </w:rPr>
        <w:t>The paper</w:t>
      </w:r>
      <w:r w:rsidRPr="00A91AAB">
        <w:rPr>
          <w:rFonts w:ascii="Arial" w:hAnsi="Arial" w:cs="Arial"/>
          <w:sz w:val="24"/>
          <w:szCs w:val="24"/>
        </w:rPr>
        <w:t xml:space="preserve"> </w:t>
      </w:r>
      <w:r>
        <w:rPr>
          <w:rFonts w:ascii="Arial" w:hAnsi="Arial" w:cs="Arial"/>
          <w:sz w:val="24"/>
          <w:szCs w:val="24"/>
        </w:rPr>
        <w:t>will be</w:t>
      </w:r>
      <w:r w:rsidRPr="00A91AAB">
        <w:rPr>
          <w:rFonts w:ascii="Arial" w:hAnsi="Arial" w:cs="Arial"/>
          <w:sz w:val="24"/>
          <w:szCs w:val="24"/>
        </w:rPr>
        <w:t xml:space="preserve"> at a relatively high level to support effective engagement</w:t>
      </w:r>
      <w:r w:rsidR="00FC744A">
        <w:rPr>
          <w:rFonts w:ascii="Arial" w:hAnsi="Arial" w:cs="Arial"/>
          <w:sz w:val="24"/>
          <w:szCs w:val="24"/>
        </w:rPr>
        <w:t xml:space="preserve"> and </w:t>
      </w:r>
      <w:r w:rsidR="00FC744A" w:rsidRPr="00FC744A">
        <w:rPr>
          <w:rFonts w:ascii="Arial" w:hAnsi="Arial" w:cs="Arial"/>
          <w:sz w:val="24"/>
          <w:szCs w:val="24"/>
        </w:rPr>
        <w:t xml:space="preserve">will </w:t>
      </w:r>
      <w:r w:rsidR="00FC744A">
        <w:rPr>
          <w:rFonts w:ascii="Arial" w:hAnsi="Arial" w:cs="Arial"/>
          <w:sz w:val="24"/>
          <w:szCs w:val="24"/>
        </w:rPr>
        <w:t>include</w:t>
      </w:r>
      <w:r w:rsidR="00FC744A" w:rsidRPr="00FC744A">
        <w:rPr>
          <w:rFonts w:ascii="Arial" w:hAnsi="Arial" w:cs="Arial"/>
          <w:sz w:val="24"/>
          <w:szCs w:val="24"/>
        </w:rPr>
        <w:t xml:space="preserve"> pre-consultation engagement activity with key stakeholders</w:t>
      </w:r>
      <w:r w:rsidRPr="00A91AAB">
        <w:rPr>
          <w:rFonts w:ascii="Arial" w:hAnsi="Arial" w:cs="Arial"/>
          <w:sz w:val="24"/>
          <w:szCs w:val="24"/>
        </w:rPr>
        <w:t>.</w:t>
      </w:r>
      <w:r w:rsidR="00FC744A">
        <w:rPr>
          <w:rFonts w:ascii="Arial" w:hAnsi="Arial" w:cs="Arial"/>
          <w:sz w:val="24"/>
          <w:szCs w:val="24"/>
        </w:rPr>
        <w:t xml:space="preserve"> </w:t>
      </w:r>
      <w:r w:rsidR="00FC744A" w:rsidRPr="00FC744A">
        <w:rPr>
          <w:rFonts w:ascii="Arial" w:hAnsi="Arial" w:cs="Arial"/>
          <w:b/>
          <w:sz w:val="24"/>
          <w:szCs w:val="24"/>
        </w:rPr>
        <w:t xml:space="preserve">Action: Luke Taylor and Strategy team to consider Commissioners’ input and feed into the draft document for consultation and supply to the Board in July. </w:t>
      </w:r>
    </w:p>
    <w:p w14:paraId="4E6F3EB5" w14:textId="53F814D1" w:rsidR="00D364B4" w:rsidRDefault="00C14199" w:rsidP="002B2B90">
      <w:pPr>
        <w:spacing w:line="252" w:lineRule="auto"/>
        <w:ind w:left="720" w:hanging="720"/>
        <w:rPr>
          <w:rFonts w:ascii="Arial" w:hAnsi="Arial" w:cs="Arial"/>
          <w:sz w:val="24"/>
          <w:szCs w:val="24"/>
        </w:rPr>
      </w:pPr>
      <w:r>
        <w:rPr>
          <w:rFonts w:ascii="Arial" w:hAnsi="Arial" w:cs="Arial"/>
          <w:sz w:val="24"/>
          <w:szCs w:val="24"/>
        </w:rPr>
        <w:t>10</w:t>
      </w:r>
      <w:r w:rsidR="00A91AAB">
        <w:rPr>
          <w:rFonts w:ascii="Arial" w:hAnsi="Arial" w:cs="Arial"/>
          <w:sz w:val="24"/>
          <w:szCs w:val="24"/>
        </w:rPr>
        <w:t>.4</w:t>
      </w:r>
      <w:r w:rsidR="00D364B4">
        <w:rPr>
          <w:rFonts w:ascii="Arial" w:hAnsi="Arial" w:cs="Arial"/>
          <w:sz w:val="24"/>
          <w:szCs w:val="24"/>
        </w:rPr>
        <w:tab/>
      </w:r>
      <w:r w:rsidR="002B2B90" w:rsidRPr="002B2B90">
        <w:rPr>
          <w:rFonts w:ascii="Arial" w:hAnsi="Arial" w:cs="Arial"/>
          <w:sz w:val="24"/>
          <w:szCs w:val="24"/>
        </w:rPr>
        <w:t>The Chairwoman welcomed Commissioners continued input to the plan over</w:t>
      </w:r>
      <w:r w:rsidR="002B2B90">
        <w:rPr>
          <w:rFonts w:ascii="Arial" w:hAnsi="Arial" w:cs="Arial"/>
          <w:sz w:val="24"/>
          <w:szCs w:val="24"/>
        </w:rPr>
        <w:t xml:space="preserve"> </w:t>
      </w:r>
      <w:r w:rsidR="002B2B90" w:rsidRPr="002B2B90">
        <w:rPr>
          <w:rFonts w:ascii="Arial" w:hAnsi="Arial" w:cs="Arial"/>
          <w:sz w:val="24"/>
          <w:szCs w:val="24"/>
        </w:rPr>
        <w:t>the next few weeks, advising they could contact the strategy team direct.</w:t>
      </w:r>
    </w:p>
    <w:p w14:paraId="5FC83B5F" w14:textId="78F2B46D" w:rsidR="00D364B4" w:rsidRPr="00965696" w:rsidRDefault="00C14199" w:rsidP="00D364B4">
      <w:pPr>
        <w:spacing w:after="0" w:line="252" w:lineRule="auto"/>
        <w:ind w:left="720" w:hanging="720"/>
        <w:rPr>
          <w:rFonts w:ascii="Arial" w:eastAsia="Calibri" w:hAnsi="Arial" w:cs="Arial"/>
          <w:b/>
          <w:bCs/>
          <w:sz w:val="28"/>
        </w:rPr>
      </w:pPr>
      <w:r w:rsidRPr="00965696">
        <w:rPr>
          <w:rFonts w:ascii="Arial" w:eastAsia="Calibri" w:hAnsi="Arial" w:cs="Arial"/>
          <w:b/>
          <w:bCs/>
          <w:sz w:val="28"/>
        </w:rPr>
        <w:t>11</w:t>
      </w:r>
      <w:r w:rsidR="00D364B4" w:rsidRPr="00965696">
        <w:rPr>
          <w:rFonts w:ascii="Arial" w:eastAsia="Calibri" w:hAnsi="Arial" w:cs="Arial"/>
          <w:b/>
          <w:bCs/>
          <w:sz w:val="28"/>
        </w:rPr>
        <w:t>.     </w:t>
      </w:r>
      <w:bookmarkStart w:id="0" w:name="_GoBack"/>
      <w:bookmarkEnd w:id="0"/>
      <w:r w:rsidR="00D364B4" w:rsidRPr="00965696">
        <w:rPr>
          <w:rFonts w:ascii="Arial" w:eastAsia="Calibri" w:hAnsi="Arial" w:cs="Arial"/>
          <w:b/>
          <w:bCs/>
          <w:sz w:val="28"/>
        </w:rPr>
        <w:t>Strategic plan 2022-25</w:t>
      </w:r>
      <w:r w:rsidR="008E1E3E" w:rsidRPr="00965696">
        <w:rPr>
          <w:rFonts w:ascii="Arial" w:eastAsia="Calibri" w:hAnsi="Arial" w:cs="Arial"/>
          <w:b/>
          <w:bCs/>
          <w:sz w:val="28"/>
        </w:rPr>
        <w:t xml:space="preserve"> – </w:t>
      </w:r>
      <w:r w:rsidR="0089730F" w:rsidRPr="00965696">
        <w:rPr>
          <w:rFonts w:ascii="Arial" w:eastAsia="Calibri" w:hAnsi="Arial" w:cs="Arial"/>
          <w:b/>
          <w:bCs/>
          <w:sz w:val="28"/>
        </w:rPr>
        <w:t>the consultation process</w:t>
      </w:r>
    </w:p>
    <w:p w14:paraId="1F9A9AC8" w14:textId="77777777" w:rsidR="00D364B4" w:rsidRPr="002366ED" w:rsidRDefault="00D364B4" w:rsidP="00D364B4">
      <w:pPr>
        <w:spacing w:after="0" w:line="252" w:lineRule="auto"/>
        <w:ind w:left="720" w:hanging="720"/>
        <w:rPr>
          <w:rFonts w:ascii="Arial" w:eastAsia="Calibri" w:hAnsi="Arial" w:cs="Arial"/>
          <w:sz w:val="24"/>
        </w:rPr>
      </w:pPr>
    </w:p>
    <w:p w14:paraId="0930BA62" w14:textId="77777777" w:rsidR="00D364B4" w:rsidRPr="002366ED" w:rsidRDefault="008E1E3E" w:rsidP="002B2B90">
      <w:pPr>
        <w:spacing w:after="0" w:line="240" w:lineRule="auto"/>
        <w:ind w:left="720" w:hanging="720"/>
        <w:rPr>
          <w:rFonts w:ascii="Arial" w:eastAsia="Calibri" w:hAnsi="Arial" w:cs="Arial"/>
          <w:sz w:val="24"/>
        </w:rPr>
      </w:pPr>
      <w:r>
        <w:rPr>
          <w:rFonts w:ascii="Arial" w:eastAsia="Calibri" w:hAnsi="Arial" w:cs="Arial"/>
          <w:sz w:val="24"/>
        </w:rPr>
        <w:t>11</w:t>
      </w:r>
      <w:r w:rsidR="00D364B4">
        <w:rPr>
          <w:rFonts w:ascii="Arial" w:eastAsia="Calibri" w:hAnsi="Arial" w:cs="Arial"/>
          <w:sz w:val="24"/>
        </w:rPr>
        <w:t>.1    </w:t>
      </w:r>
      <w:r w:rsidR="002B2B90" w:rsidRPr="002B2B90">
        <w:rPr>
          <w:rFonts w:ascii="Arial" w:eastAsia="Calibri" w:hAnsi="Arial" w:cs="Arial"/>
          <w:sz w:val="24"/>
        </w:rPr>
        <w:t xml:space="preserve">The Board </w:t>
      </w:r>
      <w:r w:rsidR="002B2B90">
        <w:rPr>
          <w:rFonts w:ascii="Arial" w:eastAsia="Calibri" w:hAnsi="Arial" w:cs="Arial"/>
          <w:sz w:val="24"/>
        </w:rPr>
        <w:t>considered the paper (EHRC 95.07</w:t>
      </w:r>
      <w:r w:rsidR="002B2B90" w:rsidRPr="002B2B90">
        <w:rPr>
          <w:rFonts w:ascii="Arial" w:eastAsia="Calibri" w:hAnsi="Arial" w:cs="Arial"/>
          <w:sz w:val="24"/>
        </w:rPr>
        <w:t xml:space="preserve">) and broadly agreed to </w:t>
      </w:r>
      <w:r w:rsidR="002B2B90">
        <w:rPr>
          <w:rFonts w:ascii="Arial" w:eastAsia="Calibri" w:hAnsi="Arial" w:cs="Arial"/>
          <w:sz w:val="24"/>
        </w:rPr>
        <w:t xml:space="preserve">the consultation approach, whilst providing the </w:t>
      </w:r>
      <w:r w:rsidR="00A30B33">
        <w:rPr>
          <w:rFonts w:ascii="Arial" w:eastAsia="Calibri" w:hAnsi="Arial" w:cs="Arial"/>
          <w:sz w:val="24"/>
        </w:rPr>
        <w:t>steers as set out below.</w:t>
      </w:r>
    </w:p>
    <w:p w14:paraId="2D6AFF45" w14:textId="77777777" w:rsidR="00D364B4" w:rsidRPr="002366ED" w:rsidRDefault="00D364B4" w:rsidP="008E1E3E">
      <w:pPr>
        <w:spacing w:after="0" w:line="240" w:lineRule="auto"/>
        <w:ind w:left="1440" w:hanging="720"/>
        <w:rPr>
          <w:rFonts w:ascii="Arial" w:eastAsia="Calibri" w:hAnsi="Arial" w:cs="Arial"/>
          <w:sz w:val="24"/>
        </w:rPr>
      </w:pPr>
    </w:p>
    <w:p w14:paraId="7CCFC059" w14:textId="509F0544" w:rsidR="00D364B4" w:rsidRPr="002366ED" w:rsidRDefault="008E1E3E" w:rsidP="00A30B33">
      <w:pPr>
        <w:spacing w:after="0" w:line="240" w:lineRule="auto"/>
        <w:ind w:left="720" w:hanging="720"/>
        <w:rPr>
          <w:rFonts w:ascii="Arial" w:eastAsia="Calibri" w:hAnsi="Arial" w:cs="Arial"/>
          <w:b/>
          <w:bCs/>
          <w:sz w:val="24"/>
        </w:rPr>
      </w:pPr>
      <w:r>
        <w:rPr>
          <w:rFonts w:ascii="Arial" w:eastAsia="Calibri" w:hAnsi="Arial" w:cs="Arial"/>
          <w:sz w:val="24"/>
        </w:rPr>
        <w:t>11</w:t>
      </w:r>
      <w:r w:rsidR="00D364B4">
        <w:rPr>
          <w:rFonts w:ascii="Arial" w:eastAsia="Calibri" w:hAnsi="Arial" w:cs="Arial"/>
          <w:sz w:val="24"/>
        </w:rPr>
        <w:t>.2    </w:t>
      </w:r>
      <w:r w:rsidR="005C5744">
        <w:rPr>
          <w:rFonts w:ascii="Arial" w:eastAsia="Calibri" w:hAnsi="Arial" w:cs="Arial"/>
          <w:sz w:val="24"/>
        </w:rPr>
        <w:t>Some members queried the</w:t>
      </w:r>
      <w:r w:rsidR="005C5744" w:rsidRPr="00A30B33">
        <w:t xml:space="preserve"> </w:t>
      </w:r>
      <w:r w:rsidR="005C5744" w:rsidRPr="00A30B33">
        <w:rPr>
          <w:rFonts w:ascii="Arial" w:eastAsia="Calibri" w:hAnsi="Arial" w:cs="Arial"/>
          <w:sz w:val="24"/>
        </w:rPr>
        <w:t xml:space="preserve">timeline of stage 2 – the statutory public and </w:t>
      </w:r>
      <w:r w:rsidR="005C5744">
        <w:rPr>
          <w:rFonts w:ascii="Arial" w:eastAsia="Calibri" w:hAnsi="Arial" w:cs="Arial"/>
          <w:sz w:val="24"/>
        </w:rPr>
        <w:t xml:space="preserve">stakeholder consultation, </w:t>
      </w:r>
      <w:r w:rsidR="005C5744" w:rsidRPr="00A30B33">
        <w:rPr>
          <w:rFonts w:ascii="Arial" w:eastAsia="Calibri" w:hAnsi="Arial" w:cs="Arial"/>
          <w:sz w:val="24"/>
        </w:rPr>
        <w:t>asking whether this could</w:t>
      </w:r>
      <w:r w:rsidR="005C5744">
        <w:rPr>
          <w:rFonts w:ascii="Arial" w:eastAsia="Calibri" w:hAnsi="Arial" w:cs="Arial"/>
          <w:sz w:val="24"/>
        </w:rPr>
        <w:t xml:space="preserve"> be pushed back to the autumn. </w:t>
      </w:r>
      <w:r w:rsidR="005C5744" w:rsidRPr="00A30B33">
        <w:rPr>
          <w:rFonts w:ascii="Arial" w:eastAsia="Calibri" w:hAnsi="Arial" w:cs="Arial"/>
          <w:sz w:val="24"/>
        </w:rPr>
        <w:t>Officers advised that this would be difficult without having an impact on other deliverables and th</w:t>
      </w:r>
      <w:r w:rsidR="005C5744">
        <w:rPr>
          <w:rFonts w:ascii="Arial" w:eastAsia="Calibri" w:hAnsi="Arial" w:cs="Arial"/>
          <w:sz w:val="24"/>
        </w:rPr>
        <w:t>at the</w:t>
      </w:r>
      <w:r w:rsidR="005C5744" w:rsidRPr="00A30B33">
        <w:rPr>
          <w:rFonts w:ascii="Arial" w:eastAsia="Calibri" w:hAnsi="Arial" w:cs="Arial"/>
          <w:sz w:val="24"/>
        </w:rPr>
        <w:t xml:space="preserve"> timeline as currently stated </w:t>
      </w:r>
      <w:r w:rsidR="005C5744">
        <w:rPr>
          <w:rFonts w:ascii="Arial" w:eastAsia="Calibri" w:hAnsi="Arial" w:cs="Arial"/>
          <w:sz w:val="24"/>
        </w:rPr>
        <w:t>may suit some stakeholders. The need to avoid a clash with the timing of the spending review commission for 2022 expected in the autumn was also noted.  Members recommended that</w:t>
      </w:r>
      <w:r w:rsidR="005C5744" w:rsidRPr="00A30B33">
        <w:rPr>
          <w:rFonts w:ascii="Arial" w:eastAsia="Calibri" w:hAnsi="Arial" w:cs="Arial"/>
          <w:sz w:val="24"/>
        </w:rPr>
        <w:t xml:space="preserve"> stakeholders and networks </w:t>
      </w:r>
      <w:r w:rsidR="005C5744">
        <w:rPr>
          <w:rFonts w:ascii="Arial" w:eastAsia="Calibri" w:hAnsi="Arial" w:cs="Arial"/>
          <w:sz w:val="24"/>
        </w:rPr>
        <w:t>were approached as soon as possible to ensure engagement happens early and requested that the executive revisit the consultation timescales to see if there was scope to amend them, for example by pushing the consultation back by a week.</w:t>
      </w:r>
    </w:p>
    <w:p w14:paraId="4912FEB5" w14:textId="77777777" w:rsidR="00D364B4" w:rsidRPr="002366ED" w:rsidRDefault="00D364B4" w:rsidP="00D364B4">
      <w:pPr>
        <w:spacing w:after="0" w:line="240" w:lineRule="auto"/>
        <w:ind w:left="1440" w:hanging="720"/>
        <w:rPr>
          <w:rFonts w:ascii="Arial" w:eastAsia="Calibri" w:hAnsi="Arial" w:cs="Arial"/>
          <w:b/>
          <w:bCs/>
          <w:sz w:val="24"/>
        </w:rPr>
      </w:pPr>
    </w:p>
    <w:p w14:paraId="3A4C28F6" w14:textId="49353C80" w:rsidR="00D364B4" w:rsidRPr="00A30B33" w:rsidRDefault="008E1E3E">
      <w:pPr>
        <w:spacing w:after="0" w:line="240" w:lineRule="auto"/>
        <w:ind w:left="720" w:hanging="720"/>
        <w:rPr>
          <w:rFonts w:ascii="Arial" w:eastAsia="Calibri" w:hAnsi="Arial" w:cs="Arial"/>
          <w:b/>
          <w:bCs/>
          <w:sz w:val="24"/>
        </w:rPr>
      </w:pPr>
      <w:r>
        <w:rPr>
          <w:rFonts w:ascii="Arial" w:eastAsia="Calibri" w:hAnsi="Arial" w:cs="Arial"/>
          <w:sz w:val="24"/>
        </w:rPr>
        <w:t>11</w:t>
      </w:r>
      <w:r w:rsidR="00D364B4">
        <w:rPr>
          <w:rFonts w:ascii="Arial" w:eastAsia="Calibri" w:hAnsi="Arial" w:cs="Arial"/>
          <w:sz w:val="24"/>
        </w:rPr>
        <w:t xml:space="preserve">.3 </w:t>
      </w:r>
      <w:r w:rsidR="00A30B33">
        <w:rPr>
          <w:rFonts w:ascii="Arial" w:eastAsia="Calibri" w:hAnsi="Arial" w:cs="Arial"/>
          <w:sz w:val="24"/>
        </w:rPr>
        <w:tab/>
        <w:t xml:space="preserve">Members asked how </w:t>
      </w:r>
      <w:r w:rsidR="00A30B33" w:rsidRPr="00A30B33">
        <w:rPr>
          <w:rFonts w:ascii="Arial" w:eastAsia="Calibri" w:hAnsi="Arial" w:cs="Arial"/>
          <w:sz w:val="24"/>
        </w:rPr>
        <w:t>the harder to reach groups would be included</w:t>
      </w:r>
      <w:r w:rsidR="00A30B33">
        <w:rPr>
          <w:rFonts w:ascii="Arial" w:eastAsia="Calibri" w:hAnsi="Arial" w:cs="Arial"/>
          <w:sz w:val="24"/>
        </w:rPr>
        <w:t xml:space="preserve">. Officers advised there was already engagement with smaller networks. </w:t>
      </w:r>
      <w:r w:rsidR="005C5744">
        <w:rPr>
          <w:rFonts w:ascii="Arial" w:eastAsia="Calibri" w:hAnsi="Arial" w:cs="Arial"/>
          <w:sz w:val="24"/>
        </w:rPr>
        <w:t>Members noted the need to be</w:t>
      </w:r>
      <w:r w:rsidR="005C5744" w:rsidRPr="00A30B33">
        <w:rPr>
          <w:rFonts w:ascii="Arial" w:eastAsia="Calibri" w:hAnsi="Arial" w:cs="Arial"/>
          <w:sz w:val="24"/>
        </w:rPr>
        <w:t xml:space="preserve"> mindful that small hard to reach groups </w:t>
      </w:r>
      <w:r w:rsidR="005C5744" w:rsidRPr="00BC0C73">
        <w:rPr>
          <w:rFonts w:ascii="Arial" w:eastAsia="Calibri" w:hAnsi="Arial" w:cs="Arial"/>
          <w:sz w:val="24"/>
        </w:rPr>
        <w:t xml:space="preserve">can sometimes raise concerns around ‘exploitative consultancy’, where they are </w:t>
      </w:r>
      <w:r w:rsidR="005C5744">
        <w:rPr>
          <w:rFonts w:ascii="Arial" w:eastAsia="Calibri" w:hAnsi="Arial" w:cs="Arial"/>
          <w:sz w:val="24"/>
        </w:rPr>
        <w:t xml:space="preserve">overburdened with </w:t>
      </w:r>
      <w:r w:rsidR="005C5744" w:rsidRPr="00BC0C73">
        <w:rPr>
          <w:rFonts w:ascii="Arial" w:eastAsia="Calibri" w:hAnsi="Arial" w:cs="Arial"/>
          <w:sz w:val="24"/>
        </w:rPr>
        <w:t xml:space="preserve">consultation requests </w:t>
      </w:r>
      <w:r w:rsidR="005C5744">
        <w:rPr>
          <w:rFonts w:ascii="Arial" w:eastAsia="Calibri" w:hAnsi="Arial" w:cs="Arial"/>
          <w:sz w:val="24"/>
        </w:rPr>
        <w:t>and not compensated for the time and resource required to respond to them all</w:t>
      </w:r>
      <w:r w:rsidR="00A30B33" w:rsidRPr="00B146C7">
        <w:rPr>
          <w:rFonts w:ascii="Arial" w:eastAsia="Calibri" w:hAnsi="Arial" w:cs="Arial"/>
          <w:sz w:val="24"/>
        </w:rPr>
        <w:t>.</w:t>
      </w:r>
      <w:r w:rsidR="00A30B33">
        <w:rPr>
          <w:rFonts w:ascii="Arial" w:eastAsia="Calibri" w:hAnsi="Arial" w:cs="Arial"/>
          <w:sz w:val="24"/>
        </w:rPr>
        <w:t xml:space="preserve"> </w:t>
      </w:r>
      <w:r w:rsidR="00A30B33" w:rsidRPr="00A30B33">
        <w:rPr>
          <w:rFonts w:ascii="Arial" w:eastAsia="Calibri" w:hAnsi="Arial" w:cs="Arial"/>
          <w:b/>
          <w:sz w:val="24"/>
        </w:rPr>
        <w:t>Action: Laura Mingins to consider ways to stretch out stage 2 of the timeline; to ensure harder to reach groups are included and to ensure feedback is covered within the principles.</w:t>
      </w:r>
    </w:p>
    <w:p w14:paraId="16CC28EB" w14:textId="77777777" w:rsidR="00D364B4" w:rsidRPr="00C454D5" w:rsidRDefault="00D364B4" w:rsidP="00D364B4">
      <w:pPr>
        <w:spacing w:after="0" w:line="240" w:lineRule="auto"/>
        <w:rPr>
          <w:rFonts w:ascii="Arial" w:eastAsia="Calibri" w:hAnsi="Arial" w:cs="Arial"/>
          <w:b/>
          <w:sz w:val="24"/>
          <w:szCs w:val="24"/>
        </w:rPr>
      </w:pPr>
    </w:p>
    <w:p w14:paraId="314A7C5D" w14:textId="0B380E3E" w:rsidR="00D364B4" w:rsidRPr="00965696" w:rsidRDefault="008E1E3E" w:rsidP="00D364B4">
      <w:pPr>
        <w:spacing w:after="0" w:line="240" w:lineRule="auto"/>
        <w:ind w:left="720" w:hanging="720"/>
        <w:rPr>
          <w:rFonts w:ascii="Arial" w:eastAsia="Calibri" w:hAnsi="Arial" w:cs="Arial"/>
          <w:b/>
          <w:bCs/>
          <w:sz w:val="28"/>
          <w:szCs w:val="24"/>
        </w:rPr>
      </w:pPr>
      <w:r w:rsidRPr="00965696">
        <w:rPr>
          <w:rFonts w:ascii="Arial" w:eastAsia="Calibri" w:hAnsi="Arial" w:cs="Arial"/>
          <w:b/>
          <w:bCs/>
          <w:sz w:val="28"/>
          <w:szCs w:val="24"/>
        </w:rPr>
        <w:t>12</w:t>
      </w:r>
      <w:r w:rsidR="00D364B4" w:rsidRPr="00965696">
        <w:rPr>
          <w:rFonts w:ascii="Arial" w:eastAsia="Calibri" w:hAnsi="Arial" w:cs="Arial"/>
          <w:b/>
          <w:bCs/>
          <w:sz w:val="28"/>
          <w:szCs w:val="24"/>
        </w:rPr>
        <w:t>.    </w:t>
      </w:r>
      <w:r w:rsidRPr="00965696">
        <w:rPr>
          <w:rFonts w:ascii="Arial" w:eastAsia="Calibri" w:hAnsi="Arial" w:cs="Arial"/>
          <w:b/>
          <w:bCs/>
          <w:sz w:val="28"/>
          <w:szCs w:val="24"/>
        </w:rPr>
        <w:t xml:space="preserve">Disability </w:t>
      </w:r>
      <w:r w:rsidR="005A678B" w:rsidRPr="00965696">
        <w:rPr>
          <w:rFonts w:ascii="Arial" w:eastAsia="Calibri" w:hAnsi="Arial" w:cs="Arial"/>
          <w:b/>
          <w:bCs/>
          <w:sz w:val="28"/>
          <w:szCs w:val="24"/>
        </w:rPr>
        <w:t xml:space="preserve">Advisory </w:t>
      </w:r>
      <w:r w:rsidR="0089730F" w:rsidRPr="00965696">
        <w:rPr>
          <w:rFonts w:ascii="Arial" w:eastAsia="Calibri" w:hAnsi="Arial" w:cs="Arial"/>
          <w:b/>
          <w:bCs/>
          <w:sz w:val="28"/>
          <w:szCs w:val="24"/>
        </w:rPr>
        <w:t>Committee (DAC) annual report</w:t>
      </w:r>
    </w:p>
    <w:p w14:paraId="1191D015" w14:textId="77777777" w:rsidR="00D364B4" w:rsidRDefault="00D364B4" w:rsidP="00D364B4">
      <w:pPr>
        <w:spacing w:after="0" w:line="240" w:lineRule="auto"/>
        <w:ind w:left="720" w:hanging="720"/>
        <w:rPr>
          <w:rFonts w:ascii="Arial" w:eastAsia="Calibri" w:hAnsi="Arial" w:cs="Arial"/>
          <w:b/>
          <w:bCs/>
          <w:sz w:val="24"/>
          <w:szCs w:val="24"/>
        </w:rPr>
      </w:pPr>
    </w:p>
    <w:p w14:paraId="21E8765E" w14:textId="77777777" w:rsidR="00D364B4" w:rsidRDefault="008E1E3E" w:rsidP="00D364B4">
      <w:pPr>
        <w:spacing w:after="0" w:line="240" w:lineRule="auto"/>
        <w:ind w:left="720" w:hanging="720"/>
        <w:rPr>
          <w:rFonts w:ascii="Arial" w:hAnsi="Arial" w:cs="Arial"/>
          <w:bCs/>
          <w:sz w:val="24"/>
          <w:szCs w:val="24"/>
        </w:rPr>
      </w:pPr>
      <w:r>
        <w:rPr>
          <w:rFonts w:ascii="Arial" w:eastAsia="Calibri" w:hAnsi="Arial" w:cs="Arial"/>
          <w:bCs/>
          <w:sz w:val="24"/>
          <w:szCs w:val="24"/>
        </w:rPr>
        <w:t>12</w:t>
      </w:r>
      <w:r w:rsidR="00D364B4" w:rsidRPr="00981C8E">
        <w:rPr>
          <w:rFonts w:ascii="Arial" w:eastAsia="Calibri" w:hAnsi="Arial" w:cs="Arial"/>
          <w:bCs/>
          <w:sz w:val="24"/>
          <w:szCs w:val="24"/>
        </w:rPr>
        <w:t>.1</w:t>
      </w:r>
      <w:r w:rsidR="00D364B4">
        <w:rPr>
          <w:rFonts w:ascii="Arial" w:eastAsia="Calibri" w:hAnsi="Arial" w:cs="Arial"/>
          <w:b/>
          <w:bCs/>
          <w:sz w:val="24"/>
          <w:szCs w:val="24"/>
        </w:rPr>
        <w:tab/>
      </w:r>
      <w:r w:rsidR="0089459A" w:rsidRPr="0089459A">
        <w:rPr>
          <w:rFonts w:ascii="Arial" w:eastAsia="Calibri" w:hAnsi="Arial" w:cs="Arial"/>
          <w:bCs/>
          <w:sz w:val="24"/>
          <w:szCs w:val="24"/>
        </w:rPr>
        <w:t>The Chairwoman</w:t>
      </w:r>
      <w:r w:rsidR="0089459A" w:rsidRPr="0089459A">
        <w:t xml:space="preserve"> </w:t>
      </w:r>
      <w:r w:rsidR="0089459A" w:rsidRPr="0089459A">
        <w:rPr>
          <w:rFonts w:ascii="Arial" w:eastAsia="Calibri" w:hAnsi="Arial" w:cs="Arial"/>
          <w:bCs/>
          <w:sz w:val="24"/>
          <w:szCs w:val="24"/>
        </w:rPr>
        <w:t>thanked the Committee for their w</w:t>
      </w:r>
      <w:r w:rsidR="0089459A">
        <w:rPr>
          <w:rFonts w:ascii="Arial" w:eastAsia="Calibri" w:hAnsi="Arial" w:cs="Arial"/>
          <w:bCs/>
          <w:sz w:val="24"/>
          <w:szCs w:val="24"/>
        </w:rPr>
        <w:t>ork over the last 12 months, and</w:t>
      </w:r>
      <w:r w:rsidR="0089459A" w:rsidRPr="0089459A">
        <w:rPr>
          <w:rFonts w:ascii="Arial" w:eastAsia="Calibri" w:hAnsi="Arial" w:cs="Arial"/>
          <w:bCs/>
          <w:sz w:val="24"/>
          <w:szCs w:val="24"/>
        </w:rPr>
        <w:t xml:space="preserve"> expressed a desire to join a Committee meeting again soon. </w:t>
      </w:r>
      <w:r w:rsidR="0089459A" w:rsidRPr="0089459A">
        <w:rPr>
          <w:rFonts w:ascii="Arial" w:eastAsia="Calibri" w:hAnsi="Arial" w:cs="Arial"/>
          <w:b/>
          <w:bCs/>
          <w:sz w:val="24"/>
          <w:szCs w:val="24"/>
        </w:rPr>
        <w:t>Action: Corporate Governance Team and Private Office to co-ordinate.</w:t>
      </w:r>
    </w:p>
    <w:p w14:paraId="6E11CB96" w14:textId="77777777" w:rsidR="008E1E3E" w:rsidRDefault="008E1E3E" w:rsidP="00D364B4">
      <w:pPr>
        <w:spacing w:after="0" w:line="240" w:lineRule="auto"/>
        <w:ind w:left="720" w:hanging="720"/>
        <w:rPr>
          <w:rFonts w:ascii="Arial" w:hAnsi="Arial" w:cs="Arial"/>
          <w:bCs/>
          <w:sz w:val="24"/>
          <w:szCs w:val="24"/>
        </w:rPr>
      </w:pPr>
    </w:p>
    <w:p w14:paraId="3BBC38B9" w14:textId="43816090" w:rsidR="008E1E3E" w:rsidRDefault="008E1E3E" w:rsidP="0089459A">
      <w:pPr>
        <w:spacing w:after="0" w:line="240" w:lineRule="auto"/>
        <w:ind w:left="720" w:hanging="720"/>
        <w:rPr>
          <w:rFonts w:ascii="Arial" w:hAnsi="Arial" w:cs="Arial"/>
          <w:b/>
          <w:bCs/>
          <w:sz w:val="24"/>
          <w:szCs w:val="24"/>
        </w:rPr>
      </w:pPr>
      <w:r>
        <w:rPr>
          <w:rFonts w:ascii="Arial" w:hAnsi="Arial" w:cs="Arial"/>
          <w:bCs/>
          <w:sz w:val="24"/>
          <w:szCs w:val="24"/>
        </w:rPr>
        <w:t>12.2</w:t>
      </w:r>
      <w:r w:rsidR="0089459A">
        <w:rPr>
          <w:rFonts w:ascii="Arial" w:hAnsi="Arial" w:cs="Arial"/>
          <w:bCs/>
          <w:sz w:val="24"/>
          <w:szCs w:val="24"/>
        </w:rPr>
        <w:tab/>
      </w:r>
      <w:r w:rsidR="0089459A" w:rsidRPr="0089459A">
        <w:rPr>
          <w:rFonts w:ascii="Arial" w:hAnsi="Arial" w:cs="Arial"/>
          <w:bCs/>
          <w:sz w:val="24"/>
          <w:szCs w:val="24"/>
        </w:rPr>
        <w:t>Ra</w:t>
      </w:r>
      <w:r w:rsidR="0089459A">
        <w:rPr>
          <w:rFonts w:ascii="Arial" w:hAnsi="Arial" w:cs="Arial"/>
          <w:bCs/>
          <w:sz w:val="24"/>
          <w:szCs w:val="24"/>
        </w:rPr>
        <w:t>chel Perkins, Chair of DAC</w:t>
      </w:r>
      <w:r w:rsidR="005A678B">
        <w:rPr>
          <w:rFonts w:ascii="Arial" w:hAnsi="Arial" w:cs="Arial"/>
          <w:bCs/>
          <w:sz w:val="24"/>
          <w:szCs w:val="24"/>
        </w:rPr>
        <w:t>,</w:t>
      </w:r>
      <w:r w:rsidR="0089459A">
        <w:rPr>
          <w:rFonts w:ascii="Arial" w:hAnsi="Arial" w:cs="Arial"/>
          <w:bCs/>
          <w:sz w:val="24"/>
          <w:szCs w:val="24"/>
        </w:rPr>
        <w:t xml:space="preserve"> spoke to paper EHRC 95.08 and provided</w:t>
      </w:r>
      <w:r w:rsidR="0089459A" w:rsidRPr="0089459A">
        <w:rPr>
          <w:rFonts w:ascii="Arial" w:hAnsi="Arial" w:cs="Arial"/>
          <w:bCs/>
          <w:sz w:val="24"/>
          <w:szCs w:val="24"/>
        </w:rPr>
        <w:t xml:space="preserve"> h</w:t>
      </w:r>
      <w:r w:rsidR="0089459A">
        <w:rPr>
          <w:rFonts w:ascii="Arial" w:hAnsi="Arial" w:cs="Arial"/>
          <w:bCs/>
          <w:sz w:val="24"/>
          <w:szCs w:val="24"/>
        </w:rPr>
        <w:t>ighlights of the last 12 months. These included Committee</w:t>
      </w:r>
      <w:r w:rsidR="0089459A" w:rsidRPr="0089459A">
        <w:rPr>
          <w:rFonts w:ascii="Arial" w:hAnsi="Arial" w:cs="Arial"/>
          <w:bCs/>
          <w:sz w:val="24"/>
          <w:szCs w:val="24"/>
        </w:rPr>
        <w:t xml:space="preserve"> members fe</w:t>
      </w:r>
      <w:r w:rsidR="005A678B">
        <w:rPr>
          <w:rFonts w:ascii="Arial" w:hAnsi="Arial" w:cs="Arial"/>
          <w:bCs/>
          <w:sz w:val="24"/>
          <w:szCs w:val="24"/>
        </w:rPr>
        <w:t>e</w:t>
      </w:r>
      <w:r w:rsidR="0089459A" w:rsidRPr="0089459A">
        <w:rPr>
          <w:rFonts w:ascii="Arial" w:hAnsi="Arial" w:cs="Arial"/>
          <w:bCs/>
          <w:sz w:val="24"/>
          <w:szCs w:val="24"/>
        </w:rPr>
        <w:t>l</w:t>
      </w:r>
      <w:r w:rsidR="005A678B">
        <w:rPr>
          <w:rFonts w:ascii="Arial" w:hAnsi="Arial" w:cs="Arial"/>
          <w:bCs/>
          <w:sz w:val="24"/>
          <w:szCs w:val="24"/>
        </w:rPr>
        <w:t>ing that</w:t>
      </w:r>
      <w:r w:rsidR="0089459A" w:rsidRPr="0089459A">
        <w:rPr>
          <w:rFonts w:ascii="Arial" w:hAnsi="Arial" w:cs="Arial"/>
          <w:bCs/>
          <w:sz w:val="24"/>
          <w:szCs w:val="24"/>
        </w:rPr>
        <w:t xml:space="preserve"> their expertise </w:t>
      </w:r>
      <w:r w:rsidR="005A678B">
        <w:rPr>
          <w:rFonts w:ascii="Arial" w:hAnsi="Arial" w:cs="Arial"/>
          <w:bCs/>
          <w:sz w:val="24"/>
          <w:szCs w:val="24"/>
        </w:rPr>
        <w:t>has been</w:t>
      </w:r>
      <w:r w:rsidR="0089459A" w:rsidRPr="0089459A">
        <w:rPr>
          <w:rFonts w:ascii="Arial" w:hAnsi="Arial" w:cs="Arial"/>
          <w:bCs/>
          <w:sz w:val="24"/>
          <w:szCs w:val="24"/>
        </w:rPr>
        <w:t xml:space="preserve"> much better utilised now that members have </w:t>
      </w:r>
      <w:r w:rsidR="0089459A" w:rsidRPr="0089459A">
        <w:rPr>
          <w:rFonts w:ascii="Arial" w:hAnsi="Arial" w:cs="Arial"/>
          <w:bCs/>
          <w:sz w:val="24"/>
          <w:szCs w:val="24"/>
        </w:rPr>
        <w:lastRenderedPageBreak/>
        <w:t xml:space="preserve">been aligned with priority aims; that engagement with staff </w:t>
      </w:r>
      <w:r w:rsidR="005A678B">
        <w:rPr>
          <w:rFonts w:ascii="Arial" w:hAnsi="Arial" w:cs="Arial"/>
          <w:bCs/>
          <w:sz w:val="24"/>
          <w:szCs w:val="24"/>
        </w:rPr>
        <w:t xml:space="preserve">was </w:t>
      </w:r>
      <w:r w:rsidR="0089459A" w:rsidRPr="0089459A">
        <w:rPr>
          <w:rFonts w:ascii="Arial" w:hAnsi="Arial" w:cs="Arial"/>
          <w:bCs/>
          <w:sz w:val="24"/>
          <w:szCs w:val="24"/>
        </w:rPr>
        <w:t>improved and they now have a better on-going dialogue; that early intervention and consu</w:t>
      </w:r>
      <w:r w:rsidR="0089459A">
        <w:rPr>
          <w:rFonts w:ascii="Arial" w:hAnsi="Arial" w:cs="Arial"/>
          <w:bCs/>
          <w:sz w:val="24"/>
          <w:szCs w:val="24"/>
        </w:rPr>
        <w:t>ltation works better than just providing</w:t>
      </w:r>
      <w:r w:rsidR="0089459A" w:rsidRPr="0089459A">
        <w:rPr>
          <w:rFonts w:ascii="Arial" w:hAnsi="Arial" w:cs="Arial"/>
          <w:bCs/>
          <w:sz w:val="24"/>
          <w:szCs w:val="24"/>
        </w:rPr>
        <w:t xml:space="preserve"> them</w:t>
      </w:r>
      <w:r w:rsidR="0089459A">
        <w:rPr>
          <w:rFonts w:ascii="Arial" w:hAnsi="Arial" w:cs="Arial"/>
          <w:bCs/>
          <w:sz w:val="24"/>
          <w:szCs w:val="24"/>
        </w:rPr>
        <w:t xml:space="preserve"> with an update</w:t>
      </w:r>
      <w:r w:rsidR="0089459A" w:rsidRPr="0089459A">
        <w:rPr>
          <w:rFonts w:ascii="Arial" w:hAnsi="Arial" w:cs="Arial"/>
          <w:bCs/>
          <w:sz w:val="24"/>
          <w:szCs w:val="24"/>
        </w:rPr>
        <w:t>; that it was useful when Officers provided feedback to them when their input had been taken on</w:t>
      </w:r>
      <w:r w:rsidR="0089459A">
        <w:rPr>
          <w:rFonts w:ascii="Arial" w:hAnsi="Arial" w:cs="Arial"/>
          <w:bCs/>
          <w:sz w:val="24"/>
          <w:szCs w:val="24"/>
        </w:rPr>
        <w:t xml:space="preserve"> board or not (and why not); but</w:t>
      </w:r>
      <w:r w:rsidR="0089459A" w:rsidRPr="0089459A">
        <w:rPr>
          <w:rFonts w:ascii="Arial" w:hAnsi="Arial" w:cs="Arial"/>
          <w:bCs/>
          <w:sz w:val="24"/>
          <w:szCs w:val="24"/>
        </w:rPr>
        <w:t xml:space="preserve"> there had been some accessibility issues with joining virtual meetings. Rachel Perkins</w:t>
      </w:r>
      <w:r w:rsidR="0089459A">
        <w:rPr>
          <w:rFonts w:ascii="Arial" w:hAnsi="Arial" w:cs="Arial"/>
          <w:bCs/>
          <w:sz w:val="24"/>
          <w:szCs w:val="24"/>
        </w:rPr>
        <w:t xml:space="preserve"> further</w:t>
      </w:r>
      <w:r w:rsidR="0089459A" w:rsidRPr="0089459A">
        <w:rPr>
          <w:rFonts w:ascii="Arial" w:hAnsi="Arial" w:cs="Arial"/>
          <w:bCs/>
          <w:sz w:val="24"/>
          <w:szCs w:val="24"/>
        </w:rPr>
        <w:t xml:space="preserve"> advised that the committee </w:t>
      </w:r>
      <w:r w:rsidR="005A678B">
        <w:rPr>
          <w:rFonts w:ascii="Arial" w:hAnsi="Arial" w:cs="Arial"/>
          <w:bCs/>
          <w:sz w:val="24"/>
          <w:szCs w:val="24"/>
        </w:rPr>
        <w:t>were</w:t>
      </w:r>
      <w:r w:rsidR="0089459A" w:rsidRPr="0089459A">
        <w:rPr>
          <w:rFonts w:ascii="Arial" w:hAnsi="Arial" w:cs="Arial"/>
          <w:bCs/>
          <w:sz w:val="24"/>
          <w:szCs w:val="24"/>
        </w:rPr>
        <w:t xml:space="preserve"> </w:t>
      </w:r>
      <w:r w:rsidR="0089459A">
        <w:rPr>
          <w:rFonts w:ascii="Arial" w:hAnsi="Arial" w:cs="Arial"/>
          <w:bCs/>
          <w:sz w:val="24"/>
          <w:szCs w:val="24"/>
        </w:rPr>
        <w:t>keen to continue to be consulted regarding</w:t>
      </w:r>
      <w:r w:rsidR="0089459A" w:rsidRPr="0089459A">
        <w:rPr>
          <w:rFonts w:ascii="Arial" w:hAnsi="Arial" w:cs="Arial"/>
          <w:bCs/>
          <w:sz w:val="24"/>
          <w:szCs w:val="24"/>
        </w:rPr>
        <w:t xml:space="preserve"> the n</w:t>
      </w:r>
      <w:r w:rsidR="0089459A">
        <w:rPr>
          <w:rFonts w:ascii="Arial" w:hAnsi="Arial" w:cs="Arial"/>
          <w:bCs/>
          <w:sz w:val="24"/>
          <w:szCs w:val="24"/>
        </w:rPr>
        <w:t>ew stakeholder engagement plans, specifically on disability issues</w:t>
      </w:r>
      <w:r w:rsidR="005A678B">
        <w:rPr>
          <w:rFonts w:ascii="Arial" w:hAnsi="Arial" w:cs="Arial"/>
          <w:bCs/>
          <w:sz w:val="24"/>
          <w:szCs w:val="24"/>
        </w:rPr>
        <w:t>, as the DAC was replaced with a new model of stakeholder engagement</w:t>
      </w:r>
      <w:r w:rsidR="0089459A">
        <w:rPr>
          <w:rFonts w:ascii="Arial" w:hAnsi="Arial" w:cs="Arial"/>
          <w:bCs/>
          <w:sz w:val="24"/>
          <w:szCs w:val="24"/>
        </w:rPr>
        <w:t xml:space="preserve">. The Committee have requested </w:t>
      </w:r>
      <w:r w:rsidR="00231E75">
        <w:rPr>
          <w:rFonts w:ascii="Arial" w:hAnsi="Arial" w:cs="Arial"/>
          <w:bCs/>
          <w:sz w:val="24"/>
          <w:szCs w:val="24"/>
        </w:rPr>
        <w:t xml:space="preserve">the Commission continue engaging with its members </w:t>
      </w:r>
      <w:r w:rsidR="0089459A">
        <w:rPr>
          <w:rFonts w:ascii="Arial" w:hAnsi="Arial" w:cs="Arial"/>
          <w:bCs/>
          <w:sz w:val="24"/>
          <w:szCs w:val="24"/>
        </w:rPr>
        <w:t>post March 2022.</w:t>
      </w:r>
      <w:r w:rsidR="0089459A" w:rsidRPr="0089459A">
        <w:t xml:space="preserve"> </w:t>
      </w:r>
      <w:r w:rsidR="0089459A" w:rsidRPr="0089459A">
        <w:rPr>
          <w:rFonts w:ascii="Arial" w:hAnsi="Arial" w:cs="Arial"/>
          <w:b/>
          <w:bCs/>
          <w:sz w:val="24"/>
          <w:szCs w:val="24"/>
        </w:rPr>
        <w:t>A</w:t>
      </w:r>
      <w:r w:rsidR="0089459A">
        <w:rPr>
          <w:rFonts w:ascii="Arial" w:hAnsi="Arial" w:cs="Arial"/>
          <w:b/>
          <w:bCs/>
          <w:sz w:val="24"/>
          <w:szCs w:val="24"/>
        </w:rPr>
        <w:t>ction</w:t>
      </w:r>
      <w:r w:rsidR="0089459A" w:rsidRPr="0089459A">
        <w:rPr>
          <w:rFonts w:ascii="Arial" w:hAnsi="Arial" w:cs="Arial"/>
          <w:b/>
          <w:bCs/>
          <w:sz w:val="24"/>
          <w:szCs w:val="24"/>
        </w:rPr>
        <w:t>: Corpora</w:t>
      </w:r>
      <w:r w:rsidR="0089459A">
        <w:rPr>
          <w:rFonts w:ascii="Arial" w:hAnsi="Arial" w:cs="Arial"/>
          <w:b/>
          <w:bCs/>
          <w:sz w:val="24"/>
          <w:szCs w:val="24"/>
        </w:rPr>
        <w:t>te Governance team to alert ICT to accessibility issues.</w:t>
      </w:r>
    </w:p>
    <w:p w14:paraId="3ED8D52B" w14:textId="77777777" w:rsidR="0089459A" w:rsidRDefault="0089459A" w:rsidP="0089459A">
      <w:pPr>
        <w:spacing w:after="0" w:line="240" w:lineRule="auto"/>
        <w:ind w:left="720" w:hanging="720"/>
        <w:rPr>
          <w:rFonts w:ascii="Arial" w:hAnsi="Arial" w:cs="Arial"/>
          <w:b/>
          <w:bCs/>
          <w:sz w:val="24"/>
          <w:szCs w:val="24"/>
        </w:rPr>
      </w:pPr>
    </w:p>
    <w:p w14:paraId="1F76A2CC" w14:textId="13AEFBD1" w:rsidR="0089459A" w:rsidRPr="0089459A" w:rsidRDefault="0089459A" w:rsidP="0089459A">
      <w:pPr>
        <w:spacing w:after="0" w:line="240" w:lineRule="auto"/>
        <w:ind w:left="720" w:hanging="720"/>
        <w:rPr>
          <w:rFonts w:ascii="Arial" w:hAnsi="Arial" w:cs="Arial"/>
          <w:b/>
          <w:bCs/>
          <w:sz w:val="24"/>
          <w:szCs w:val="24"/>
        </w:rPr>
      </w:pPr>
      <w:r>
        <w:rPr>
          <w:rFonts w:ascii="Arial" w:hAnsi="Arial" w:cs="Arial"/>
          <w:b/>
          <w:bCs/>
          <w:sz w:val="24"/>
          <w:szCs w:val="24"/>
        </w:rPr>
        <w:t>12.3</w:t>
      </w:r>
      <w:r>
        <w:rPr>
          <w:rFonts w:ascii="Arial" w:hAnsi="Arial" w:cs="Arial"/>
          <w:b/>
          <w:bCs/>
          <w:sz w:val="24"/>
          <w:szCs w:val="24"/>
        </w:rPr>
        <w:tab/>
      </w:r>
      <w:r w:rsidRPr="0089459A">
        <w:rPr>
          <w:rFonts w:ascii="Arial" w:hAnsi="Arial" w:cs="Arial"/>
          <w:bCs/>
          <w:sz w:val="24"/>
          <w:szCs w:val="24"/>
        </w:rPr>
        <w:t>As a DAC</w:t>
      </w:r>
      <w:r w:rsidR="00231E75">
        <w:rPr>
          <w:rFonts w:ascii="Arial" w:hAnsi="Arial" w:cs="Arial"/>
          <w:bCs/>
          <w:sz w:val="24"/>
          <w:szCs w:val="24"/>
        </w:rPr>
        <w:t xml:space="preserve"> attendee</w:t>
      </w:r>
      <w:r w:rsidRPr="0089459A">
        <w:rPr>
          <w:rFonts w:ascii="Arial" w:hAnsi="Arial" w:cs="Arial"/>
          <w:bCs/>
          <w:sz w:val="24"/>
          <w:szCs w:val="24"/>
        </w:rPr>
        <w:t xml:space="preserve"> member, Caroline Waters congratulated the Committee for their valuable contr</w:t>
      </w:r>
      <w:r>
        <w:rPr>
          <w:rFonts w:ascii="Arial" w:hAnsi="Arial" w:cs="Arial"/>
          <w:bCs/>
          <w:sz w:val="24"/>
          <w:szCs w:val="24"/>
        </w:rPr>
        <w:t>ibution, specifically its excellent Chair</w:t>
      </w:r>
      <w:r w:rsidRPr="0089459A">
        <w:rPr>
          <w:rFonts w:ascii="Arial" w:hAnsi="Arial" w:cs="Arial"/>
          <w:bCs/>
          <w:sz w:val="24"/>
          <w:szCs w:val="24"/>
        </w:rPr>
        <w:t xml:space="preserve"> </w:t>
      </w:r>
      <w:r>
        <w:rPr>
          <w:rFonts w:ascii="Arial" w:hAnsi="Arial" w:cs="Arial"/>
          <w:bCs/>
          <w:sz w:val="24"/>
          <w:szCs w:val="24"/>
        </w:rPr>
        <w:t>who</w:t>
      </w:r>
      <w:r w:rsidRPr="0089459A">
        <w:rPr>
          <w:rFonts w:ascii="Arial" w:hAnsi="Arial" w:cs="Arial"/>
          <w:bCs/>
          <w:sz w:val="24"/>
          <w:szCs w:val="24"/>
        </w:rPr>
        <w:t xml:space="preserve"> had worked hard </w:t>
      </w:r>
      <w:r>
        <w:rPr>
          <w:rFonts w:ascii="Arial" w:hAnsi="Arial" w:cs="Arial"/>
          <w:bCs/>
          <w:sz w:val="24"/>
          <w:szCs w:val="24"/>
        </w:rPr>
        <w:t>t</w:t>
      </w:r>
      <w:r w:rsidRPr="0089459A">
        <w:rPr>
          <w:rFonts w:ascii="Arial" w:hAnsi="Arial" w:cs="Arial"/>
          <w:bCs/>
          <w:sz w:val="24"/>
          <w:szCs w:val="24"/>
        </w:rPr>
        <w:t xml:space="preserve">o find ways for members to contribute more valuably. </w:t>
      </w:r>
      <w:r>
        <w:rPr>
          <w:rFonts w:ascii="Arial" w:hAnsi="Arial" w:cs="Arial"/>
          <w:bCs/>
          <w:sz w:val="24"/>
          <w:szCs w:val="24"/>
        </w:rPr>
        <w:t xml:space="preserve">It was key that the Commission </w:t>
      </w:r>
      <w:r w:rsidRPr="0089459A">
        <w:rPr>
          <w:rFonts w:ascii="Arial" w:hAnsi="Arial" w:cs="Arial"/>
          <w:bCs/>
          <w:sz w:val="24"/>
          <w:szCs w:val="24"/>
        </w:rPr>
        <w:t>involve</w:t>
      </w:r>
      <w:r>
        <w:rPr>
          <w:rFonts w:ascii="Arial" w:hAnsi="Arial" w:cs="Arial"/>
          <w:bCs/>
          <w:sz w:val="24"/>
          <w:szCs w:val="24"/>
        </w:rPr>
        <w:t>d</w:t>
      </w:r>
      <w:r w:rsidRPr="0089459A">
        <w:rPr>
          <w:rFonts w:ascii="Arial" w:hAnsi="Arial" w:cs="Arial"/>
          <w:bCs/>
          <w:sz w:val="24"/>
          <w:szCs w:val="24"/>
        </w:rPr>
        <w:t xml:space="preserve"> all stakeholders at the concept stage (with regard</w:t>
      </w:r>
      <w:r>
        <w:rPr>
          <w:rFonts w:ascii="Arial" w:hAnsi="Arial" w:cs="Arial"/>
          <w:bCs/>
          <w:sz w:val="24"/>
          <w:szCs w:val="24"/>
        </w:rPr>
        <w:t xml:space="preserve">s to protected characteristics) and did not lose the expertise of the Committee members going forward. </w:t>
      </w:r>
    </w:p>
    <w:p w14:paraId="25502D39" w14:textId="77777777" w:rsidR="008E1E3E" w:rsidRDefault="008E1E3E" w:rsidP="00D364B4">
      <w:pPr>
        <w:spacing w:after="0" w:line="240" w:lineRule="auto"/>
        <w:ind w:left="720" w:hanging="720"/>
        <w:rPr>
          <w:rFonts w:ascii="Arial" w:hAnsi="Arial" w:cs="Arial"/>
          <w:bCs/>
          <w:sz w:val="24"/>
          <w:szCs w:val="24"/>
        </w:rPr>
      </w:pPr>
    </w:p>
    <w:p w14:paraId="0FE3B7A1" w14:textId="77777777" w:rsidR="008E1E3E" w:rsidRPr="00965696" w:rsidRDefault="008E1E3E" w:rsidP="00D364B4">
      <w:pPr>
        <w:spacing w:after="0" w:line="240" w:lineRule="auto"/>
        <w:ind w:left="720" w:hanging="720"/>
        <w:rPr>
          <w:rFonts w:ascii="Arial" w:hAnsi="Arial" w:cs="Arial"/>
          <w:b/>
          <w:bCs/>
          <w:sz w:val="28"/>
          <w:szCs w:val="24"/>
        </w:rPr>
      </w:pPr>
      <w:r w:rsidRPr="00965696">
        <w:rPr>
          <w:rFonts w:ascii="Arial" w:hAnsi="Arial" w:cs="Arial"/>
          <w:b/>
          <w:bCs/>
          <w:sz w:val="28"/>
          <w:szCs w:val="24"/>
        </w:rPr>
        <w:t>13.</w:t>
      </w:r>
      <w:r w:rsidRPr="00965696">
        <w:rPr>
          <w:rFonts w:ascii="Arial" w:hAnsi="Arial" w:cs="Arial"/>
          <w:bCs/>
          <w:sz w:val="28"/>
          <w:szCs w:val="24"/>
        </w:rPr>
        <w:tab/>
      </w:r>
      <w:r w:rsidRPr="00965696">
        <w:rPr>
          <w:rFonts w:ascii="Arial" w:hAnsi="Arial" w:cs="Arial"/>
          <w:b/>
          <w:bCs/>
          <w:sz w:val="28"/>
          <w:szCs w:val="24"/>
        </w:rPr>
        <w:t>Stakeholder review, including the DAC review</w:t>
      </w:r>
    </w:p>
    <w:p w14:paraId="2E085FC0" w14:textId="77777777" w:rsidR="008E1E3E" w:rsidRDefault="008E1E3E" w:rsidP="00D364B4">
      <w:pPr>
        <w:spacing w:after="0" w:line="240" w:lineRule="auto"/>
        <w:ind w:left="720" w:hanging="720"/>
        <w:rPr>
          <w:rFonts w:ascii="Arial" w:eastAsia="Calibri" w:hAnsi="Arial" w:cs="Arial"/>
          <w:b/>
          <w:bCs/>
          <w:sz w:val="24"/>
          <w:szCs w:val="24"/>
        </w:rPr>
      </w:pPr>
    </w:p>
    <w:p w14:paraId="124E0E70" w14:textId="6D05D609" w:rsidR="008E1E3E" w:rsidRDefault="008E1E3E" w:rsidP="00D364B4">
      <w:pPr>
        <w:spacing w:after="0" w:line="240" w:lineRule="auto"/>
        <w:ind w:left="720" w:hanging="720"/>
        <w:rPr>
          <w:rFonts w:ascii="Arial" w:eastAsia="Calibri" w:hAnsi="Arial" w:cs="Arial"/>
          <w:bCs/>
          <w:sz w:val="24"/>
          <w:szCs w:val="24"/>
        </w:rPr>
      </w:pPr>
      <w:r w:rsidRPr="008E1E3E">
        <w:rPr>
          <w:rFonts w:ascii="Arial" w:eastAsia="Calibri" w:hAnsi="Arial" w:cs="Arial"/>
          <w:bCs/>
          <w:sz w:val="24"/>
          <w:szCs w:val="24"/>
        </w:rPr>
        <w:t>13.1</w:t>
      </w:r>
      <w:r w:rsidR="004C43A5">
        <w:rPr>
          <w:rFonts w:ascii="Arial" w:eastAsia="Calibri" w:hAnsi="Arial" w:cs="Arial"/>
          <w:bCs/>
          <w:sz w:val="24"/>
          <w:szCs w:val="24"/>
        </w:rPr>
        <w:tab/>
      </w:r>
      <w:r w:rsidR="004C43A5" w:rsidRPr="004C43A5">
        <w:rPr>
          <w:rFonts w:ascii="Arial" w:eastAsia="Calibri" w:hAnsi="Arial" w:cs="Arial"/>
          <w:bCs/>
          <w:sz w:val="24"/>
          <w:szCs w:val="24"/>
        </w:rPr>
        <w:t xml:space="preserve">The Board </w:t>
      </w:r>
      <w:r w:rsidR="004C43A5">
        <w:rPr>
          <w:rFonts w:ascii="Arial" w:eastAsia="Calibri" w:hAnsi="Arial" w:cs="Arial"/>
          <w:bCs/>
          <w:sz w:val="24"/>
          <w:szCs w:val="24"/>
        </w:rPr>
        <w:t>considered the papers (EHRC 95.09 &amp; 95.09a</w:t>
      </w:r>
      <w:r w:rsidR="004C43A5" w:rsidRPr="004C43A5">
        <w:rPr>
          <w:rFonts w:ascii="Arial" w:eastAsia="Calibri" w:hAnsi="Arial" w:cs="Arial"/>
          <w:bCs/>
          <w:sz w:val="24"/>
          <w:szCs w:val="24"/>
        </w:rPr>
        <w:t xml:space="preserve">) and </w:t>
      </w:r>
      <w:r w:rsidR="004C43A5">
        <w:rPr>
          <w:rFonts w:ascii="Arial" w:eastAsia="Calibri" w:hAnsi="Arial" w:cs="Arial"/>
          <w:bCs/>
          <w:sz w:val="24"/>
          <w:szCs w:val="24"/>
        </w:rPr>
        <w:t xml:space="preserve">approved </w:t>
      </w:r>
      <w:r w:rsidR="004C43A5" w:rsidRPr="004C43A5">
        <w:rPr>
          <w:rFonts w:ascii="Arial" w:eastAsia="Calibri" w:hAnsi="Arial" w:cs="Arial"/>
          <w:bCs/>
          <w:sz w:val="24"/>
          <w:szCs w:val="24"/>
        </w:rPr>
        <w:t>the approach to strategic engagement; confirmed the decision to dissolve DAC</w:t>
      </w:r>
      <w:r w:rsidR="004C43A5">
        <w:rPr>
          <w:rFonts w:ascii="Arial" w:eastAsia="Calibri" w:hAnsi="Arial" w:cs="Arial"/>
          <w:bCs/>
          <w:sz w:val="24"/>
          <w:szCs w:val="24"/>
        </w:rPr>
        <w:t xml:space="preserve"> by 31 March 2022; and approved </w:t>
      </w:r>
      <w:r w:rsidR="004C43A5" w:rsidRPr="004C43A5">
        <w:rPr>
          <w:rFonts w:ascii="Arial" w:eastAsia="Calibri" w:hAnsi="Arial" w:cs="Arial"/>
          <w:bCs/>
          <w:sz w:val="24"/>
          <w:szCs w:val="24"/>
        </w:rPr>
        <w:t xml:space="preserve">of the </w:t>
      </w:r>
      <w:r w:rsidR="002616E0">
        <w:rPr>
          <w:rFonts w:ascii="Arial" w:eastAsia="Calibri" w:hAnsi="Arial" w:cs="Arial"/>
          <w:bCs/>
          <w:sz w:val="24"/>
          <w:szCs w:val="24"/>
        </w:rPr>
        <w:t xml:space="preserve">proposals for </w:t>
      </w:r>
      <w:r w:rsidR="004C43A5" w:rsidRPr="004C43A5">
        <w:rPr>
          <w:rFonts w:ascii="Arial" w:eastAsia="Calibri" w:hAnsi="Arial" w:cs="Arial"/>
          <w:bCs/>
          <w:sz w:val="24"/>
          <w:szCs w:val="24"/>
        </w:rPr>
        <w:t>new stakeholder approaches, subject to</w:t>
      </w:r>
      <w:r w:rsidR="00A33550">
        <w:rPr>
          <w:rFonts w:ascii="Arial" w:eastAsia="Calibri" w:hAnsi="Arial" w:cs="Arial"/>
          <w:bCs/>
          <w:sz w:val="24"/>
          <w:szCs w:val="24"/>
        </w:rPr>
        <w:t xml:space="preserve"> taking on board comments below.</w:t>
      </w:r>
    </w:p>
    <w:p w14:paraId="578C8F51" w14:textId="77777777" w:rsidR="004C43A5" w:rsidRPr="008E1E3E" w:rsidRDefault="004C43A5" w:rsidP="00D364B4">
      <w:pPr>
        <w:spacing w:after="0" w:line="240" w:lineRule="auto"/>
        <w:ind w:left="720" w:hanging="720"/>
        <w:rPr>
          <w:rFonts w:ascii="Arial" w:eastAsia="Calibri" w:hAnsi="Arial" w:cs="Arial"/>
          <w:bCs/>
          <w:sz w:val="24"/>
          <w:szCs w:val="24"/>
        </w:rPr>
      </w:pPr>
    </w:p>
    <w:p w14:paraId="4662EBD8" w14:textId="7D79AF13" w:rsidR="008E1E3E" w:rsidRDefault="008E1E3E" w:rsidP="004C43A5">
      <w:pPr>
        <w:spacing w:after="0" w:line="240" w:lineRule="auto"/>
        <w:ind w:left="720" w:hanging="720"/>
        <w:rPr>
          <w:rFonts w:ascii="Arial" w:eastAsia="Calibri" w:hAnsi="Arial" w:cs="Arial"/>
          <w:bCs/>
          <w:sz w:val="24"/>
          <w:szCs w:val="24"/>
        </w:rPr>
      </w:pPr>
      <w:r w:rsidRPr="008E1E3E">
        <w:rPr>
          <w:rFonts w:ascii="Arial" w:eastAsia="Calibri" w:hAnsi="Arial" w:cs="Arial"/>
          <w:bCs/>
          <w:sz w:val="24"/>
          <w:szCs w:val="24"/>
        </w:rPr>
        <w:t>13.2</w:t>
      </w:r>
      <w:r w:rsidR="004C43A5">
        <w:rPr>
          <w:rFonts w:ascii="Arial" w:eastAsia="Calibri" w:hAnsi="Arial" w:cs="Arial"/>
          <w:bCs/>
          <w:sz w:val="24"/>
          <w:szCs w:val="24"/>
        </w:rPr>
        <w:tab/>
        <w:t xml:space="preserve">Members queried </w:t>
      </w:r>
      <w:r w:rsidR="004C43A5" w:rsidRPr="004C43A5">
        <w:rPr>
          <w:rFonts w:ascii="Arial" w:eastAsia="Calibri" w:hAnsi="Arial" w:cs="Arial"/>
          <w:bCs/>
          <w:sz w:val="24"/>
          <w:szCs w:val="24"/>
        </w:rPr>
        <w:t xml:space="preserve">whether </w:t>
      </w:r>
      <w:r w:rsidR="00A33550">
        <w:rPr>
          <w:rFonts w:ascii="Arial" w:eastAsia="Calibri" w:hAnsi="Arial" w:cs="Arial"/>
          <w:bCs/>
          <w:sz w:val="24"/>
          <w:szCs w:val="24"/>
        </w:rPr>
        <w:t xml:space="preserve">the </w:t>
      </w:r>
      <w:r w:rsidR="00A33550" w:rsidRPr="00A33550">
        <w:rPr>
          <w:rFonts w:ascii="Arial" w:eastAsia="Calibri" w:hAnsi="Arial" w:cs="Arial"/>
          <w:bCs/>
          <w:sz w:val="24"/>
          <w:szCs w:val="24"/>
        </w:rPr>
        <w:t>two new sectoral panels</w:t>
      </w:r>
      <w:r w:rsidR="004C43A5" w:rsidRPr="004C43A5">
        <w:rPr>
          <w:rFonts w:ascii="Arial" w:eastAsia="Calibri" w:hAnsi="Arial" w:cs="Arial"/>
          <w:bCs/>
          <w:sz w:val="24"/>
          <w:szCs w:val="24"/>
        </w:rPr>
        <w:t xml:space="preserve"> would follow a flexible or static approach and whether they would be time based; theme based or p</w:t>
      </w:r>
      <w:r w:rsidR="004C43A5">
        <w:rPr>
          <w:rFonts w:ascii="Arial" w:eastAsia="Calibri" w:hAnsi="Arial" w:cs="Arial"/>
          <w:bCs/>
          <w:sz w:val="24"/>
          <w:szCs w:val="24"/>
        </w:rPr>
        <w:t xml:space="preserve">rotected characteristics based. </w:t>
      </w:r>
      <w:r w:rsidR="004C43A5" w:rsidRPr="004C43A5">
        <w:rPr>
          <w:rFonts w:ascii="Arial" w:eastAsia="Calibri" w:hAnsi="Arial" w:cs="Arial"/>
          <w:bCs/>
          <w:sz w:val="24"/>
          <w:szCs w:val="24"/>
        </w:rPr>
        <w:t xml:space="preserve">They further emphasised how ineffective static, large panels can be and that the members need to be refreshed regularly to ensure the Commission are focusing on influencing whilst businesses / groups are </w:t>
      </w:r>
      <w:r w:rsidR="004C43A5">
        <w:rPr>
          <w:rFonts w:ascii="Arial" w:eastAsia="Calibri" w:hAnsi="Arial" w:cs="Arial"/>
          <w:bCs/>
          <w:sz w:val="24"/>
          <w:szCs w:val="24"/>
        </w:rPr>
        <w:t xml:space="preserve">sharing </w:t>
      </w:r>
      <w:proofErr w:type="gramStart"/>
      <w:r w:rsidR="004C43A5">
        <w:rPr>
          <w:rFonts w:ascii="Arial" w:eastAsia="Calibri" w:hAnsi="Arial" w:cs="Arial"/>
          <w:bCs/>
          <w:sz w:val="24"/>
          <w:szCs w:val="24"/>
        </w:rPr>
        <w:t>intel</w:t>
      </w:r>
      <w:proofErr w:type="gramEnd"/>
      <w:r w:rsidR="004C43A5">
        <w:rPr>
          <w:rFonts w:ascii="Arial" w:eastAsia="Calibri" w:hAnsi="Arial" w:cs="Arial"/>
          <w:bCs/>
          <w:sz w:val="24"/>
          <w:szCs w:val="24"/>
        </w:rPr>
        <w:t xml:space="preserve"> and best practice. </w:t>
      </w:r>
      <w:r w:rsidR="00361DA1">
        <w:rPr>
          <w:rFonts w:ascii="Arial" w:eastAsia="Calibri" w:hAnsi="Arial" w:cs="Arial"/>
          <w:bCs/>
          <w:sz w:val="24"/>
          <w:szCs w:val="24"/>
        </w:rPr>
        <w:t xml:space="preserve">It was also suggested that </w:t>
      </w:r>
      <w:r w:rsidR="004C43A5" w:rsidRPr="004C43A5">
        <w:rPr>
          <w:rFonts w:ascii="Arial" w:eastAsia="Calibri" w:hAnsi="Arial" w:cs="Arial"/>
          <w:bCs/>
          <w:sz w:val="24"/>
          <w:szCs w:val="24"/>
        </w:rPr>
        <w:t>the ‘</w:t>
      </w:r>
      <w:hyperlink r:id="rId8" w:history="1">
        <w:r w:rsidR="004C43A5" w:rsidRPr="004C43A5">
          <w:rPr>
            <w:rStyle w:val="Hyperlink"/>
            <w:rFonts w:ascii="Arial" w:eastAsia="Calibri" w:hAnsi="Arial" w:cs="Arial"/>
            <w:bCs/>
            <w:sz w:val="24"/>
            <w:szCs w:val="24"/>
          </w:rPr>
          <w:t>Working Forward’</w:t>
        </w:r>
      </w:hyperlink>
      <w:r w:rsidR="004C43A5">
        <w:rPr>
          <w:rFonts w:ascii="Arial" w:eastAsia="Calibri" w:hAnsi="Arial" w:cs="Arial"/>
          <w:bCs/>
          <w:sz w:val="24"/>
          <w:szCs w:val="24"/>
        </w:rPr>
        <w:t xml:space="preserve"> network</w:t>
      </w:r>
      <w:r w:rsidR="004C43A5" w:rsidRPr="004C43A5">
        <w:rPr>
          <w:rFonts w:ascii="Arial" w:eastAsia="Calibri" w:hAnsi="Arial" w:cs="Arial"/>
          <w:bCs/>
          <w:sz w:val="24"/>
          <w:szCs w:val="24"/>
        </w:rPr>
        <w:t xml:space="preserve"> </w:t>
      </w:r>
      <w:r w:rsidR="00361DA1">
        <w:rPr>
          <w:rFonts w:ascii="Arial" w:eastAsia="Calibri" w:hAnsi="Arial" w:cs="Arial"/>
          <w:bCs/>
          <w:sz w:val="24"/>
          <w:szCs w:val="24"/>
        </w:rPr>
        <w:t>be engaged in our proposals going forward.</w:t>
      </w:r>
      <w:r w:rsidR="004C43A5">
        <w:rPr>
          <w:rFonts w:ascii="Arial" w:eastAsia="Calibri" w:hAnsi="Arial" w:cs="Arial"/>
          <w:bCs/>
          <w:sz w:val="24"/>
          <w:szCs w:val="24"/>
        </w:rPr>
        <w:t xml:space="preserve"> Members also </w:t>
      </w:r>
      <w:r w:rsidR="004C43A5" w:rsidRPr="004C43A5">
        <w:rPr>
          <w:rFonts w:ascii="Arial" w:eastAsia="Calibri" w:hAnsi="Arial" w:cs="Arial"/>
          <w:bCs/>
          <w:sz w:val="24"/>
          <w:szCs w:val="24"/>
        </w:rPr>
        <w:t>expressed concern with the London centric nature of the proposals, advising that thought needs to be given to how engagement is approached across the English regions</w:t>
      </w:r>
      <w:r w:rsidR="004C43A5">
        <w:rPr>
          <w:rFonts w:ascii="Arial" w:eastAsia="Calibri" w:hAnsi="Arial" w:cs="Arial"/>
          <w:bCs/>
          <w:sz w:val="24"/>
          <w:szCs w:val="24"/>
        </w:rPr>
        <w:t>.</w:t>
      </w:r>
    </w:p>
    <w:p w14:paraId="5BFE9A01" w14:textId="77777777" w:rsidR="004C43A5" w:rsidRDefault="004C43A5" w:rsidP="00D364B4">
      <w:pPr>
        <w:spacing w:after="0" w:line="240" w:lineRule="auto"/>
        <w:ind w:left="720" w:hanging="720"/>
        <w:rPr>
          <w:rFonts w:ascii="Arial" w:eastAsia="Calibri" w:hAnsi="Arial" w:cs="Arial"/>
          <w:bCs/>
          <w:sz w:val="24"/>
          <w:szCs w:val="24"/>
        </w:rPr>
      </w:pPr>
    </w:p>
    <w:p w14:paraId="5166FEB7" w14:textId="71E21012" w:rsidR="004C43A5" w:rsidRDefault="004C43A5" w:rsidP="00D364B4">
      <w:pPr>
        <w:spacing w:after="0" w:line="240" w:lineRule="auto"/>
        <w:ind w:left="720" w:hanging="720"/>
        <w:rPr>
          <w:rFonts w:ascii="Arial" w:eastAsia="Calibri" w:hAnsi="Arial" w:cs="Arial"/>
          <w:bCs/>
          <w:sz w:val="24"/>
          <w:szCs w:val="24"/>
        </w:rPr>
      </w:pPr>
      <w:r>
        <w:rPr>
          <w:rFonts w:ascii="Arial" w:eastAsia="Calibri" w:hAnsi="Arial" w:cs="Arial"/>
          <w:bCs/>
          <w:sz w:val="24"/>
          <w:szCs w:val="24"/>
        </w:rPr>
        <w:t>13.3</w:t>
      </w:r>
      <w:r>
        <w:rPr>
          <w:rFonts w:ascii="Arial" w:eastAsia="Calibri" w:hAnsi="Arial" w:cs="Arial"/>
          <w:bCs/>
          <w:sz w:val="24"/>
          <w:szCs w:val="24"/>
        </w:rPr>
        <w:tab/>
        <w:t xml:space="preserve">Rachel Perkins fed in that </w:t>
      </w:r>
      <w:r w:rsidRPr="004C43A5">
        <w:rPr>
          <w:rFonts w:ascii="Arial" w:eastAsia="Calibri" w:hAnsi="Arial" w:cs="Arial"/>
          <w:bCs/>
          <w:sz w:val="24"/>
          <w:szCs w:val="24"/>
        </w:rPr>
        <w:t>DAC were concerned about the distinction between sectors and favoured that panels should instead focus on ‘aims’</w:t>
      </w:r>
      <w:r w:rsidR="005A678B">
        <w:rPr>
          <w:rFonts w:ascii="Arial" w:eastAsia="Calibri" w:hAnsi="Arial" w:cs="Arial"/>
          <w:bCs/>
          <w:sz w:val="24"/>
          <w:szCs w:val="24"/>
        </w:rPr>
        <w:t>,</w:t>
      </w:r>
      <w:r w:rsidRPr="004C43A5">
        <w:rPr>
          <w:rFonts w:ascii="Arial" w:eastAsia="Calibri" w:hAnsi="Arial" w:cs="Arial"/>
          <w:bCs/>
          <w:sz w:val="24"/>
          <w:szCs w:val="24"/>
        </w:rPr>
        <w:t xml:space="preserve"> which would be characterised as a ‘working group’ with ongoing relationships with people who have links across networks; emphasised the need to engage with protected characteristic groups early (specifically disabled groups) to ensure there </w:t>
      </w:r>
      <w:r w:rsidR="00A33550">
        <w:rPr>
          <w:rFonts w:ascii="Arial" w:eastAsia="Calibri" w:hAnsi="Arial" w:cs="Arial"/>
          <w:bCs/>
          <w:sz w:val="24"/>
          <w:szCs w:val="24"/>
        </w:rPr>
        <w:t xml:space="preserve">is co-production / design and </w:t>
      </w:r>
      <w:r>
        <w:rPr>
          <w:rFonts w:ascii="Arial" w:eastAsia="Calibri" w:hAnsi="Arial" w:cs="Arial"/>
          <w:bCs/>
          <w:sz w:val="24"/>
          <w:szCs w:val="24"/>
        </w:rPr>
        <w:t xml:space="preserve">encouraged the plan to include more </w:t>
      </w:r>
      <w:r w:rsidRPr="004C43A5">
        <w:rPr>
          <w:rFonts w:ascii="Arial" w:eastAsia="Calibri" w:hAnsi="Arial" w:cs="Arial"/>
          <w:bCs/>
          <w:sz w:val="24"/>
          <w:szCs w:val="24"/>
        </w:rPr>
        <w:t>engagement wi</w:t>
      </w:r>
      <w:r>
        <w:rPr>
          <w:rFonts w:ascii="Arial" w:eastAsia="Calibri" w:hAnsi="Arial" w:cs="Arial"/>
          <w:bCs/>
          <w:sz w:val="24"/>
          <w:szCs w:val="24"/>
        </w:rPr>
        <w:t xml:space="preserve">th those with lived experiences. </w:t>
      </w:r>
      <w:r w:rsidR="005A678B">
        <w:rPr>
          <w:rFonts w:ascii="Arial" w:eastAsia="Calibri" w:hAnsi="Arial" w:cs="Arial"/>
          <w:bCs/>
          <w:sz w:val="24"/>
          <w:szCs w:val="24"/>
        </w:rPr>
        <w:t>The e</w:t>
      </w:r>
      <w:r w:rsidR="00FA68E9">
        <w:rPr>
          <w:rFonts w:ascii="Arial" w:eastAsia="Calibri" w:hAnsi="Arial" w:cs="Arial"/>
          <w:bCs/>
          <w:sz w:val="24"/>
          <w:szCs w:val="24"/>
        </w:rPr>
        <w:t xml:space="preserve">xecutive advised </w:t>
      </w:r>
      <w:r w:rsidR="005A678B">
        <w:rPr>
          <w:rFonts w:ascii="Arial" w:eastAsia="Calibri" w:hAnsi="Arial" w:cs="Arial"/>
          <w:bCs/>
          <w:sz w:val="24"/>
          <w:szCs w:val="24"/>
        </w:rPr>
        <w:t xml:space="preserve">that </w:t>
      </w:r>
      <w:r w:rsidR="00FA68E9">
        <w:rPr>
          <w:rFonts w:ascii="Arial" w:eastAsia="Calibri" w:hAnsi="Arial" w:cs="Arial"/>
          <w:bCs/>
          <w:sz w:val="24"/>
          <w:szCs w:val="24"/>
        </w:rPr>
        <w:t>the panels would be topical</w:t>
      </w:r>
      <w:r w:rsidR="005A678B">
        <w:rPr>
          <w:rFonts w:ascii="Arial" w:eastAsia="Calibri" w:hAnsi="Arial" w:cs="Arial"/>
          <w:bCs/>
          <w:sz w:val="24"/>
          <w:szCs w:val="24"/>
        </w:rPr>
        <w:t>,</w:t>
      </w:r>
      <w:r w:rsidR="00FA68E9">
        <w:rPr>
          <w:rFonts w:ascii="Arial" w:eastAsia="Calibri" w:hAnsi="Arial" w:cs="Arial"/>
          <w:bCs/>
          <w:sz w:val="24"/>
          <w:szCs w:val="24"/>
        </w:rPr>
        <w:t xml:space="preserve"> relationship based</w:t>
      </w:r>
      <w:r w:rsidR="005A678B">
        <w:rPr>
          <w:rFonts w:ascii="Arial" w:eastAsia="Calibri" w:hAnsi="Arial" w:cs="Arial"/>
          <w:bCs/>
          <w:sz w:val="24"/>
          <w:szCs w:val="24"/>
        </w:rPr>
        <w:t xml:space="preserve"> and </w:t>
      </w:r>
      <w:r w:rsidR="00FA68E9">
        <w:rPr>
          <w:rFonts w:ascii="Arial" w:eastAsia="Calibri" w:hAnsi="Arial" w:cs="Arial"/>
          <w:bCs/>
          <w:sz w:val="24"/>
          <w:szCs w:val="24"/>
        </w:rPr>
        <w:t xml:space="preserve">with a </w:t>
      </w:r>
      <w:r w:rsidR="00FA68E9" w:rsidRPr="00FA68E9">
        <w:rPr>
          <w:rFonts w:ascii="Arial" w:eastAsia="Calibri" w:hAnsi="Arial" w:cs="Arial"/>
          <w:bCs/>
          <w:sz w:val="24"/>
          <w:szCs w:val="24"/>
        </w:rPr>
        <w:t>focus on an extension of the Commission</w:t>
      </w:r>
      <w:r w:rsidR="005A678B">
        <w:rPr>
          <w:rFonts w:ascii="Arial" w:eastAsia="Calibri" w:hAnsi="Arial" w:cs="Arial"/>
          <w:bCs/>
          <w:sz w:val="24"/>
          <w:szCs w:val="24"/>
        </w:rPr>
        <w:t>’</w:t>
      </w:r>
      <w:r w:rsidR="00FA68E9" w:rsidRPr="00FA68E9">
        <w:rPr>
          <w:rFonts w:ascii="Arial" w:eastAsia="Calibri" w:hAnsi="Arial" w:cs="Arial"/>
          <w:bCs/>
          <w:sz w:val="24"/>
          <w:szCs w:val="24"/>
        </w:rPr>
        <w:t xml:space="preserve">s </w:t>
      </w:r>
      <w:r w:rsidR="00FA68E9">
        <w:rPr>
          <w:rFonts w:ascii="Arial" w:eastAsia="Calibri" w:hAnsi="Arial" w:cs="Arial"/>
          <w:bCs/>
          <w:sz w:val="24"/>
          <w:szCs w:val="24"/>
        </w:rPr>
        <w:t xml:space="preserve">existing </w:t>
      </w:r>
      <w:r w:rsidR="00FA68E9" w:rsidRPr="00FA68E9">
        <w:rPr>
          <w:rFonts w:ascii="Arial" w:eastAsia="Calibri" w:hAnsi="Arial" w:cs="Arial"/>
          <w:bCs/>
          <w:sz w:val="24"/>
          <w:szCs w:val="24"/>
        </w:rPr>
        <w:t>network</w:t>
      </w:r>
      <w:r w:rsidR="00FA68E9">
        <w:rPr>
          <w:rFonts w:ascii="Arial" w:eastAsia="Calibri" w:hAnsi="Arial" w:cs="Arial"/>
          <w:bCs/>
          <w:sz w:val="24"/>
          <w:szCs w:val="24"/>
        </w:rPr>
        <w:t>s</w:t>
      </w:r>
      <w:r w:rsidR="00FA68E9" w:rsidRPr="00FA68E9">
        <w:rPr>
          <w:rFonts w:ascii="Arial" w:eastAsia="Calibri" w:hAnsi="Arial" w:cs="Arial"/>
          <w:bCs/>
          <w:sz w:val="24"/>
          <w:szCs w:val="24"/>
        </w:rPr>
        <w:t xml:space="preserve"> </w:t>
      </w:r>
      <w:r w:rsidR="00FA68E9">
        <w:rPr>
          <w:rFonts w:ascii="Arial" w:eastAsia="Calibri" w:hAnsi="Arial" w:cs="Arial"/>
          <w:bCs/>
          <w:sz w:val="24"/>
          <w:szCs w:val="24"/>
        </w:rPr>
        <w:t>whilst</w:t>
      </w:r>
      <w:r w:rsidR="00FA68E9" w:rsidRPr="00FA68E9">
        <w:rPr>
          <w:rFonts w:ascii="Arial" w:eastAsia="Calibri" w:hAnsi="Arial" w:cs="Arial"/>
          <w:bCs/>
          <w:sz w:val="24"/>
          <w:szCs w:val="24"/>
        </w:rPr>
        <w:t xml:space="preserve"> co-produced with disability in mind from the outset.</w:t>
      </w:r>
    </w:p>
    <w:p w14:paraId="774690F6" w14:textId="77777777" w:rsidR="004C43A5" w:rsidRDefault="004C43A5" w:rsidP="00D364B4">
      <w:pPr>
        <w:spacing w:after="0" w:line="240" w:lineRule="auto"/>
        <w:ind w:left="720" w:hanging="720"/>
        <w:rPr>
          <w:rFonts w:ascii="Arial" w:eastAsia="Calibri" w:hAnsi="Arial" w:cs="Arial"/>
          <w:bCs/>
          <w:sz w:val="24"/>
          <w:szCs w:val="24"/>
        </w:rPr>
      </w:pPr>
    </w:p>
    <w:p w14:paraId="69342F71" w14:textId="375A6DD9" w:rsidR="004C43A5" w:rsidRPr="004C43A5" w:rsidRDefault="004C43A5" w:rsidP="00D364B4">
      <w:pPr>
        <w:spacing w:after="0" w:line="240" w:lineRule="auto"/>
        <w:ind w:left="720" w:hanging="720"/>
        <w:rPr>
          <w:rFonts w:ascii="Arial" w:eastAsia="Calibri" w:hAnsi="Arial" w:cs="Arial"/>
          <w:b/>
          <w:bCs/>
          <w:sz w:val="24"/>
          <w:szCs w:val="24"/>
        </w:rPr>
      </w:pPr>
      <w:r>
        <w:rPr>
          <w:rFonts w:ascii="Arial" w:eastAsia="Calibri" w:hAnsi="Arial" w:cs="Arial"/>
          <w:bCs/>
          <w:sz w:val="24"/>
          <w:szCs w:val="24"/>
        </w:rPr>
        <w:lastRenderedPageBreak/>
        <w:t>13.4</w:t>
      </w:r>
      <w:r>
        <w:rPr>
          <w:rFonts w:ascii="Arial" w:eastAsia="Calibri" w:hAnsi="Arial" w:cs="Arial"/>
          <w:bCs/>
          <w:sz w:val="24"/>
          <w:szCs w:val="24"/>
        </w:rPr>
        <w:tab/>
      </w:r>
      <w:r w:rsidRPr="004C43A5">
        <w:rPr>
          <w:rFonts w:ascii="Arial" w:eastAsia="Calibri" w:hAnsi="Arial" w:cs="Arial"/>
          <w:b/>
          <w:bCs/>
          <w:sz w:val="24"/>
          <w:szCs w:val="24"/>
        </w:rPr>
        <w:t xml:space="preserve">Action: Laura Mingins to address </w:t>
      </w:r>
      <w:r>
        <w:rPr>
          <w:rFonts w:ascii="Arial" w:eastAsia="Calibri" w:hAnsi="Arial" w:cs="Arial"/>
          <w:b/>
          <w:bCs/>
          <w:sz w:val="24"/>
          <w:szCs w:val="24"/>
        </w:rPr>
        <w:t>points raised on panels and the English regions</w:t>
      </w:r>
      <w:r w:rsidR="00382372">
        <w:rPr>
          <w:rFonts w:ascii="Arial" w:eastAsia="Calibri" w:hAnsi="Arial" w:cs="Arial"/>
          <w:b/>
          <w:bCs/>
          <w:sz w:val="24"/>
          <w:szCs w:val="24"/>
        </w:rPr>
        <w:t>,</w:t>
      </w:r>
      <w:r w:rsidRPr="004C43A5">
        <w:rPr>
          <w:rFonts w:ascii="Arial" w:eastAsia="Calibri" w:hAnsi="Arial" w:cs="Arial"/>
          <w:b/>
          <w:bCs/>
          <w:sz w:val="24"/>
          <w:szCs w:val="24"/>
        </w:rPr>
        <w:t xml:space="preserve"> capture these points in the terms of reference of the panels and </w:t>
      </w:r>
      <w:r w:rsidR="00361DA1">
        <w:rPr>
          <w:rFonts w:ascii="Arial" w:eastAsia="Calibri" w:hAnsi="Arial" w:cs="Arial"/>
          <w:b/>
          <w:bCs/>
          <w:sz w:val="24"/>
          <w:szCs w:val="24"/>
        </w:rPr>
        <w:t xml:space="preserve">engage </w:t>
      </w:r>
      <w:r w:rsidRPr="004C43A5">
        <w:rPr>
          <w:rFonts w:ascii="Arial" w:eastAsia="Calibri" w:hAnsi="Arial" w:cs="Arial"/>
          <w:b/>
          <w:bCs/>
          <w:sz w:val="24"/>
          <w:szCs w:val="24"/>
        </w:rPr>
        <w:t>‘Working forward’ members</w:t>
      </w:r>
      <w:r w:rsidR="00361DA1">
        <w:rPr>
          <w:rFonts w:ascii="Arial" w:eastAsia="Calibri" w:hAnsi="Arial" w:cs="Arial"/>
          <w:b/>
          <w:bCs/>
          <w:sz w:val="24"/>
          <w:szCs w:val="24"/>
        </w:rPr>
        <w:t xml:space="preserve"> as appropriate</w:t>
      </w:r>
      <w:r w:rsidRPr="004C43A5">
        <w:rPr>
          <w:rFonts w:ascii="Arial" w:eastAsia="Calibri" w:hAnsi="Arial" w:cs="Arial"/>
          <w:b/>
          <w:bCs/>
          <w:sz w:val="24"/>
          <w:szCs w:val="24"/>
        </w:rPr>
        <w:t>.</w:t>
      </w:r>
    </w:p>
    <w:p w14:paraId="120CE87B" w14:textId="77777777" w:rsidR="00D364B4" w:rsidRDefault="00D364B4" w:rsidP="00D364B4">
      <w:pPr>
        <w:spacing w:after="0" w:line="240" w:lineRule="auto"/>
        <w:rPr>
          <w:rFonts w:ascii="Arial" w:eastAsia="Calibri" w:hAnsi="Arial" w:cs="Arial"/>
          <w:b/>
          <w:bCs/>
          <w:sz w:val="24"/>
          <w:szCs w:val="24"/>
        </w:rPr>
      </w:pPr>
    </w:p>
    <w:p w14:paraId="143F75C7" w14:textId="26D91B16" w:rsidR="001F45B9" w:rsidRPr="001F45B9" w:rsidRDefault="001F45B9" w:rsidP="001F45B9">
      <w:pPr>
        <w:spacing w:after="0" w:line="240" w:lineRule="auto"/>
        <w:ind w:left="720" w:hanging="720"/>
        <w:rPr>
          <w:rFonts w:ascii="Arial" w:eastAsia="Calibri" w:hAnsi="Arial" w:cs="Arial"/>
          <w:bCs/>
          <w:sz w:val="24"/>
          <w:szCs w:val="24"/>
        </w:rPr>
      </w:pPr>
      <w:r w:rsidRPr="001F45B9">
        <w:rPr>
          <w:rFonts w:ascii="Arial" w:eastAsia="Calibri" w:hAnsi="Arial" w:cs="Arial"/>
          <w:bCs/>
          <w:sz w:val="24"/>
          <w:szCs w:val="24"/>
        </w:rPr>
        <w:t>13.5</w:t>
      </w:r>
      <w:r w:rsidRPr="001F45B9">
        <w:rPr>
          <w:rFonts w:ascii="Arial" w:eastAsia="Calibri" w:hAnsi="Arial" w:cs="Arial"/>
          <w:bCs/>
          <w:sz w:val="24"/>
          <w:szCs w:val="24"/>
        </w:rPr>
        <w:tab/>
      </w:r>
      <w:r>
        <w:rPr>
          <w:rFonts w:ascii="Arial" w:eastAsia="Calibri" w:hAnsi="Arial" w:cs="Arial"/>
          <w:bCs/>
          <w:sz w:val="24"/>
          <w:szCs w:val="24"/>
        </w:rPr>
        <w:t>Whilst m</w:t>
      </w:r>
      <w:r w:rsidRPr="001F45B9">
        <w:rPr>
          <w:rFonts w:ascii="Arial" w:eastAsia="Calibri" w:hAnsi="Arial" w:cs="Arial"/>
          <w:bCs/>
          <w:sz w:val="24"/>
          <w:szCs w:val="24"/>
        </w:rPr>
        <w:t xml:space="preserve">embers </w:t>
      </w:r>
      <w:r>
        <w:rPr>
          <w:rFonts w:ascii="Arial" w:eastAsia="Calibri" w:hAnsi="Arial" w:cs="Arial"/>
          <w:bCs/>
          <w:sz w:val="24"/>
          <w:szCs w:val="24"/>
        </w:rPr>
        <w:t>approved</w:t>
      </w:r>
      <w:r w:rsidRPr="001F45B9">
        <w:rPr>
          <w:rFonts w:ascii="Arial" w:eastAsia="Calibri" w:hAnsi="Arial" w:cs="Arial"/>
          <w:bCs/>
          <w:sz w:val="24"/>
          <w:szCs w:val="24"/>
        </w:rPr>
        <w:t xml:space="preserve"> the decision to </w:t>
      </w:r>
      <w:r w:rsidR="00FC744A">
        <w:rPr>
          <w:rFonts w:ascii="Arial" w:eastAsia="Calibri" w:hAnsi="Arial" w:cs="Arial"/>
          <w:bCs/>
          <w:sz w:val="24"/>
          <w:szCs w:val="24"/>
        </w:rPr>
        <w:t>dissolve</w:t>
      </w:r>
      <w:r w:rsidR="00382372" w:rsidRPr="001F45B9">
        <w:rPr>
          <w:rFonts w:ascii="Arial" w:eastAsia="Calibri" w:hAnsi="Arial" w:cs="Arial"/>
          <w:bCs/>
          <w:sz w:val="24"/>
          <w:szCs w:val="24"/>
        </w:rPr>
        <w:t xml:space="preserve"> </w:t>
      </w:r>
      <w:r w:rsidRPr="001F45B9">
        <w:rPr>
          <w:rFonts w:ascii="Arial" w:eastAsia="Calibri" w:hAnsi="Arial" w:cs="Arial"/>
          <w:bCs/>
          <w:sz w:val="24"/>
          <w:szCs w:val="24"/>
        </w:rPr>
        <w:t>DAC</w:t>
      </w:r>
      <w:r>
        <w:rPr>
          <w:rFonts w:ascii="Arial" w:eastAsia="Calibri" w:hAnsi="Arial" w:cs="Arial"/>
          <w:bCs/>
          <w:sz w:val="24"/>
          <w:szCs w:val="24"/>
        </w:rPr>
        <w:t xml:space="preserve"> by March 2022, they </w:t>
      </w:r>
      <w:r w:rsidR="00361DA1">
        <w:rPr>
          <w:rFonts w:ascii="Arial" w:eastAsia="Calibri" w:hAnsi="Arial" w:cs="Arial"/>
          <w:bCs/>
          <w:sz w:val="24"/>
          <w:szCs w:val="24"/>
        </w:rPr>
        <w:t>expressed c</w:t>
      </w:r>
      <w:r w:rsidRPr="001F45B9">
        <w:rPr>
          <w:rFonts w:ascii="Arial" w:eastAsia="Calibri" w:hAnsi="Arial" w:cs="Arial"/>
          <w:bCs/>
          <w:sz w:val="24"/>
          <w:szCs w:val="24"/>
        </w:rPr>
        <w:t xml:space="preserve">oncerns </w:t>
      </w:r>
      <w:r w:rsidR="00361DA1">
        <w:rPr>
          <w:rFonts w:ascii="Arial" w:eastAsia="Calibri" w:hAnsi="Arial" w:cs="Arial"/>
          <w:bCs/>
          <w:sz w:val="24"/>
          <w:szCs w:val="24"/>
        </w:rPr>
        <w:t xml:space="preserve">at the potential loss </w:t>
      </w:r>
      <w:r w:rsidRPr="001F45B9">
        <w:rPr>
          <w:rFonts w:ascii="Arial" w:eastAsia="Calibri" w:hAnsi="Arial" w:cs="Arial"/>
          <w:bCs/>
          <w:sz w:val="24"/>
          <w:szCs w:val="24"/>
        </w:rPr>
        <w:t>of expertise</w:t>
      </w:r>
      <w:r w:rsidR="00361DA1">
        <w:rPr>
          <w:rFonts w:ascii="Arial" w:eastAsia="Calibri" w:hAnsi="Arial" w:cs="Arial"/>
          <w:bCs/>
          <w:sz w:val="24"/>
          <w:szCs w:val="24"/>
        </w:rPr>
        <w:t xml:space="preserve">. </w:t>
      </w:r>
      <w:r w:rsidR="00A33550">
        <w:rPr>
          <w:rFonts w:ascii="Arial" w:eastAsia="Calibri" w:hAnsi="Arial" w:cs="Arial"/>
          <w:bCs/>
          <w:sz w:val="24"/>
          <w:szCs w:val="24"/>
        </w:rPr>
        <w:t xml:space="preserve">They </w:t>
      </w:r>
      <w:r w:rsidR="00382372">
        <w:rPr>
          <w:rFonts w:ascii="Arial" w:eastAsia="Calibri" w:hAnsi="Arial" w:cs="Arial"/>
          <w:bCs/>
          <w:sz w:val="24"/>
          <w:szCs w:val="24"/>
        </w:rPr>
        <w:t xml:space="preserve">emphasised the need to engage early and effectively with relevant stakeholders to ensure that they understood the approach and </w:t>
      </w:r>
      <w:r>
        <w:rPr>
          <w:rFonts w:ascii="Arial" w:eastAsia="Calibri" w:hAnsi="Arial" w:cs="Arial"/>
          <w:bCs/>
          <w:sz w:val="24"/>
          <w:szCs w:val="24"/>
        </w:rPr>
        <w:t>what comes next</w:t>
      </w:r>
      <w:r w:rsidR="00382372">
        <w:rPr>
          <w:rFonts w:ascii="Arial" w:eastAsia="Calibri" w:hAnsi="Arial" w:cs="Arial"/>
          <w:bCs/>
          <w:sz w:val="24"/>
          <w:szCs w:val="24"/>
        </w:rPr>
        <w:t>.</w:t>
      </w:r>
      <w:r>
        <w:rPr>
          <w:rFonts w:ascii="Arial" w:eastAsia="Calibri" w:hAnsi="Arial" w:cs="Arial"/>
          <w:bCs/>
          <w:sz w:val="24"/>
          <w:szCs w:val="24"/>
        </w:rPr>
        <w:t xml:space="preserve"> Members</w:t>
      </w:r>
      <w:r w:rsidR="00361DA1">
        <w:rPr>
          <w:rFonts w:ascii="Arial" w:eastAsia="Calibri" w:hAnsi="Arial" w:cs="Arial"/>
          <w:bCs/>
          <w:sz w:val="24"/>
          <w:szCs w:val="24"/>
        </w:rPr>
        <w:t xml:space="preserve"> are keen to</w:t>
      </w:r>
      <w:r w:rsidRPr="001F45B9">
        <w:rPr>
          <w:rFonts w:ascii="Arial" w:eastAsia="Calibri" w:hAnsi="Arial" w:cs="Arial"/>
          <w:bCs/>
          <w:sz w:val="24"/>
          <w:szCs w:val="24"/>
        </w:rPr>
        <w:t xml:space="preserve"> ensur</w:t>
      </w:r>
      <w:r w:rsidR="00361DA1">
        <w:rPr>
          <w:rFonts w:ascii="Arial" w:eastAsia="Calibri" w:hAnsi="Arial" w:cs="Arial"/>
          <w:bCs/>
          <w:sz w:val="24"/>
          <w:szCs w:val="24"/>
        </w:rPr>
        <w:t>e</w:t>
      </w:r>
      <w:r w:rsidRPr="001F45B9">
        <w:rPr>
          <w:rFonts w:ascii="Arial" w:eastAsia="Calibri" w:hAnsi="Arial" w:cs="Arial"/>
          <w:bCs/>
          <w:sz w:val="24"/>
          <w:szCs w:val="24"/>
        </w:rPr>
        <w:t xml:space="preserve"> that </w:t>
      </w:r>
      <w:r w:rsidR="00361DA1">
        <w:rPr>
          <w:rFonts w:ascii="Arial" w:eastAsia="Calibri" w:hAnsi="Arial" w:cs="Arial"/>
          <w:bCs/>
          <w:sz w:val="24"/>
          <w:szCs w:val="24"/>
        </w:rPr>
        <w:t xml:space="preserve">engagement with disabled people is </w:t>
      </w:r>
      <w:r>
        <w:rPr>
          <w:rFonts w:ascii="Arial" w:eastAsia="Calibri" w:hAnsi="Arial" w:cs="Arial"/>
          <w:bCs/>
          <w:sz w:val="24"/>
          <w:szCs w:val="24"/>
        </w:rPr>
        <w:t>mainstreamed through the work</w:t>
      </w:r>
      <w:r w:rsidR="00A33550">
        <w:rPr>
          <w:rFonts w:ascii="Arial" w:eastAsia="Calibri" w:hAnsi="Arial" w:cs="Arial"/>
          <w:bCs/>
          <w:sz w:val="24"/>
          <w:szCs w:val="24"/>
        </w:rPr>
        <w:t xml:space="preserve"> plans</w:t>
      </w:r>
      <w:r>
        <w:rPr>
          <w:rFonts w:ascii="Arial" w:eastAsia="Calibri" w:hAnsi="Arial" w:cs="Arial"/>
          <w:bCs/>
          <w:sz w:val="24"/>
          <w:szCs w:val="24"/>
        </w:rPr>
        <w:t xml:space="preserve"> and factored in early on. </w:t>
      </w:r>
    </w:p>
    <w:p w14:paraId="61960485" w14:textId="77777777" w:rsidR="001F45B9" w:rsidRPr="004C43A5" w:rsidRDefault="001F45B9" w:rsidP="00D364B4">
      <w:pPr>
        <w:spacing w:after="0" w:line="240" w:lineRule="auto"/>
        <w:rPr>
          <w:rFonts w:ascii="Arial" w:eastAsia="Calibri" w:hAnsi="Arial" w:cs="Arial"/>
          <w:b/>
          <w:bCs/>
          <w:sz w:val="24"/>
          <w:szCs w:val="24"/>
        </w:rPr>
      </w:pPr>
    </w:p>
    <w:p w14:paraId="5338491E" w14:textId="77777777" w:rsidR="00D364B4" w:rsidRPr="00C454D5" w:rsidRDefault="008E1E3E" w:rsidP="00D364B4">
      <w:pPr>
        <w:keepNext/>
        <w:keepLines/>
        <w:spacing w:after="0" w:line="240" w:lineRule="auto"/>
        <w:ind w:left="720" w:hanging="720"/>
        <w:outlineLvl w:val="0"/>
        <w:rPr>
          <w:rFonts w:ascii="Arial" w:eastAsia="Times New Roman" w:hAnsi="Arial" w:cs="Arial"/>
          <w:b/>
          <w:bCs/>
          <w:sz w:val="24"/>
          <w:szCs w:val="24"/>
        </w:rPr>
      </w:pPr>
      <w:r w:rsidRPr="00965696">
        <w:rPr>
          <w:rFonts w:ascii="Arial" w:eastAsia="Times New Roman" w:hAnsi="Arial" w:cs="Arial"/>
          <w:b/>
          <w:bCs/>
          <w:sz w:val="28"/>
          <w:szCs w:val="24"/>
        </w:rPr>
        <w:t>14</w:t>
      </w:r>
      <w:r w:rsidR="00D364B4" w:rsidRPr="00965696">
        <w:rPr>
          <w:rFonts w:ascii="Arial" w:eastAsia="Times New Roman" w:hAnsi="Arial" w:cs="Arial"/>
          <w:b/>
          <w:bCs/>
          <w:sz w:val="28"/>
          <w:szCs w:val="24"/>
        </w:rPr>
        <w:t>.</w:t>
      </w:r>
      <w:r w:rsidR="00D364B4" w:rsidRPr="00965696">
        <w:rPr>
          <w:rFonts w:ascii="Arial" w:eastAsia="Times New Roman" w:hAnsi="Arial" w:cs="Arial"/>
          <w:b/>
          <w:bCs/>
          <w:sz w:val="28"/>
          <w:szCs w:val="24"/>
        </w:rPr>
        <w:tab/>
        <w:t>Any other business</w:t>
      </w:r>
    </w:p>
    <w:p w14:paraId="3159E5D5" w14:textId="77777777" w:rsidR="00D364B4" w:rsidRPr="00C454D5" w:rsidRDefault="00D364B4" w:rsidP="00D364B4">
      <w:pPr>
        <w:spacing w:after="0" w:line="240" w:lineRule="auto"/>
        <w:ind w:left="1077" w:hanging="720"/>
        <w:rPr>
          <w:rFonts w:ascii="Arial" w:eastAsia="Calibri" w:hAnsi="Arial" w:cs="Arial"/>
          <w:bCs/>
          <w:sz w:val="24"/>
          <w:szCs w:val="24"/>
        </w:rPr>
      </w:pPr>
    </w:p>
    <w:p w14:paraId="60D2DF5D" w14:textId="61FEF672" w:rsidR="008E1E3E" w:rsidRDefault="008E1E3E" w:rsidP="00A33550">
      <w:pPr>
        <w:ind w:left="720" w:hanging="720"/>
        <w:rPr>
          <w:rFonts w:ascii="Arial" w:eastAsia="Calibri" w:hAnsi="Arial" w:cs="Arial"/>
          <w:bCs/>
          <w:sz w:val="24"/>
          <w:szCs w:val="24"/>
        </w:rPr>
      </w:pPr>
      <w:r>
        <w:rPr>
          <w:rFonts w:ascii="Arial" w:eastAsia="Calibri" w:hAnsi="Arial" w:cs="Arial"/>
          <w:bCs/>
          <w:sz w:val="24"/>
          <w:szCs w:val="24"/>
        </w:rPr>
        <w:t>14</w:t>
      </w:r>
      <w:r w:rsidR="00D364B4" w:rsidRPr="00C454D5">
        <w:rPr>
          <w:rFonts w:ascii="Arial" w:eastAsia="Calibri" w:hAnsi="Arial" w:cs="Arial"/>
          <w:bCs/>
          <w:sz w:val="24"/>
          <w:szCs w:val="24"/>
        </w:rPr>
        <w:t>.1</w:t>
      </w:r>
      <w:r w:rsidR="00D364B4" w:rsidRPr="00C454D5">
        <w:rPr>
          <w:rFonts w:ascii="Arial" w:eastAsia="Calibri" w:hAnsi="Arial" w:cs="Arial"/>
          <w:bCs/>
          <w:sz w:val="24"/>
          <w:szCs w:val="24"/>
        </w:rPr>
        <w:tab/>
      </w:r>
      <w:r w:rsidR="001F45B9" w:rsidRPr="001F45B9">
        <w:rPr>
          <w:rFonts w:ascii="Arial" w:eastAsia="Calibri" w:hAnsi="Arial" w:cs="Arial"/>
          <w:bCs/>
          <w:sz w:val="24"/>
          <w:szCs w:val="24"/>
        </w:rPr>
        <w:t>The July Board (96th) meeting and away day would take place on 07 &amp; 08 July. Whether this can take place face</w:t>
      </w:r>
      <w:r w:rsidR="00382372">
        <w:rPr>
          <w:rFonts w:ascii="Arial" w:eastAsia="Calibri" w:hAnsi="Arial" w:cs="Arial"/>
          <w:bCs/>
          <w:sz w:val="24"/>
          <w:szCs w:val="24"/>
        </w:rPr>
        <w:t>-</w:t>
      </w:r>
      <w:r w:rsidR="001F45B9" w:rsidRPr="001F45B9">
        <w:rPr>
          <w:rFonts w:ascii="Arial" w:eastAsia="Calibri" w:hAnsi="Arial" w:cs="Arial"/>
          <w:bCs/>
          <w:sz w:val="24"/>
          <w:szCs w:val="24"/>
        </w:rPr>
        <w:t>to</w:t>
      </w:r>
      <w:r w:rsidR="00382372">
        <w:rPr>
          <w:rFonts w:ascii="Arial" w:eastAsia="Calibri" w:hAnsi="Arial" w:cs="Arial"/>
          <w:bCs/>
          <w:sz w:val="24"/>
          <w:szCs w:val="24"/>
        </w:rPr>
        <w:t>-</w:t>
      </w:r>
      <w:r w:rsidR="001F45B9" w:rsidRPr="001F45B9">
        <w:rPr>
          <w:rFonts w:ascii="Arial" w:eastAsia="Calibri" w:hAnsi="Arial" w:cs="Arial"/>
          <w:bCs/>
          <w:sz w:val="24"/>
          <w:szCs w:val="24"/>
        </w:rPr>
        <w:t>face is being explored by the Corporate Governance and People and Infrastructure teams</w:t>
      </w:r>
      <w:r w:rsidR="00382372">
        <w:rPr>
          <w:rFonts w:ascii="Arial" w:eastAsia="Calibri" w:hAnsi="Arial" w:cs="Arial"/>
          <w:bCs/>
          <w:sz w:val="24"/>
          <w:szCs w:val="24"/>
        </w:rPr>
        <w:t xml:space="preserve"> in light of the latest Government advice as it become available</w:t>
      </w:r>
      <w:r w:rsidR="001F45B9" w:rsidRPr="001F45B9">
        <w:rPr>
          <w:rFonts w:ascii="Arial" w:eastAsia="Calibri" w:hAnsi="Arial" w:cs="Arial"/>
          <w:bCs/>
          <w:sz w:val="24"/>
          <w:szCs w:val="24"/>
        </w:rPr>
        <w:t>. Members will be kept informed.</w:t>
      </w:r>
    </w:p>
    <w:p w14:paraId="14CFDB77" w14:textId="20C41FAE" w:rsidR="00D364B4" w:rsidRPr="00C454D5" w:rsidRDefault="008E1E3E" w:rsidP="00D364B4">
      <w:pPr>
        <w:spacing w:after="0" w:line="240" w:lineRule="auto"/>
        <w:ind w:left="720" w:hanging="720"/>
        <w:rPr>
          <w:rFonts w:ascii="Arial" w:eastAsia="Calibri" w:hAnsi="Arial" w:cs="Arial"/>
          <w:bCs/>
          <w:sz w:val="24"/>
          <w:szCs w:val="24"/>
        </w:rPr>
      </w:pPr>
      <w:r>
        <w:rPr>
          <w:rFonts w:ascii="Arial" w:eastAsia="Calibri" w:hAnsi="Arial" w:cs="Arial"/>
          <w:bCs/>
          <w:sz w:val="24"/>
          <w:szCs w:val="24"/>
        </w:rPr>
        <w:t>14.2</w:t>
      </w:r>
      <w:r>
        <w:rPr>
          <w:rFonts w:ascii="Arial" w:eastAsia="Calibri" w:hAnsi="Arial" w:cs="Arial"/>
          <w:bCs/>
          <w:sz w:val="24"/>
          <w:szCs w:val="24"/>
        </w:rPr>
        <w:tab/>
      </w:r>
      <w:r w:rsidR="00D364B4" w:rsidRPr="00C454D5">
        <w:rPr>
          <w:rFonts w:ascii="Arial" w:eastAsia="Calibri" w:hAnsi="Arial" w:cs="Arial"/>
          <w:bCs/>
          <w:sz w:val="24"/>
          <w:szCs w:val="24"/>
        </w:rPr>
        <w:t xml:space="preserve">With no other business being raised, </w:t>
      </w:r>
      <w:r w:rsidR="00D364B4">
        <w:rPr>
          <w:rFonts w:ascii="Arial" w:eastAsia="Calibri" w:hAnsi="Arial" w:cs="Arial"/>
          <w:bCs/>
          <w:sz w:val="24"/>
          <w:szCs w:val="24"/>
        </w:rPr>
        <w:t>the Chairwoman</w:t>
      </w:r>
      <w:r w:rsidR="00D364B4" w:rsidRPr="00C454D5">
        <w:rPr>
          <w:rFonts w:ascii="Arial" w:eastAsia="Calibri" w:hAnsi="Arial" w:cs="Arial"/>
          <w:bCs/>
          <w:sz w:val="24"/>
          <w:szCs w:val="24"/>
        </w:rPr>
        <w:t xml:space="preserve"> thanked Board members and staff for their contributions, and drew the formal meeting to a close. </w:t>
      </w:r>
      <w:r w:rsidR="00A92488">
        <w:rPr>
          <w:rFonts w:ascii="Arial" w:eastAsia="Calibri" w:hAnsi="Arial" w:cs="Arial"/>
          <w:bCs/>
          <w:sz w:val="24"/>
          <w:szCs w:val="24"/>
        </w:rPr>
        <w:t xml:space="preserve">The Board would next meet on 27 May for the Board call on the </w:t>
      </w:r>
      <w:r w:rsidR="00382372">
        <w:rPr>
          <w:rFonts w:ascii="Arial" w:eastAsia="Calibri" w:hAnsi="Arial" w:cs="Arial"/>
          <w:bCs/>
          <w:sz w:val="24"/>
          <w:szCs w:val="24"/>
        </w:rPr>
        <w:t>R</w:t>
      </w:r>
      <w:r w:rsidR="00A92488">
        <w:rPr>
          <w:rFonts w:ascii="Arial" w:eastAsia="Calibri" w:hAnsi="Arial" w:cs="Arial"/>
          <w:bCs/>
          <w:sz w:val="24"/>
          <w:szCs w:val="24"/>
        </w:rPr>
        <w:t xml:space="preserve">ace </w:t>
      </w:r>
      <w:r w:rsidR="00382372">
        <w:rPr>
          <w:rFonts w:ascii="Arial" w:eastAsia="Calibri" w:hAnsi="Arial" w:cs="Arial"/>
          <w:bCs/>
          <w:sz w:val="24"/>
          <w:szCs w:val="24"/>
        </w:rPr>
        <w:t>R</w:t>
      </w:r>
      <w:r w:rsidR="00A92488">
        <w:rPr>
          <w:rFonts w:ascii="Arial" w:eastAsia="Calibri" w:hAnsi="Arial" w:cs="Arial"/>
          <w:bCs/>
          <w:sz w:val="24"/>
          <w:szCs w:val="24"/>
        </w:rPr>
        <w:t xml:space="preserve">oadmap. </w:t>
      </w:r>
    </w:p>
    <w:p w14:paraId="05230E32" w14:textId="77777777" w:rsidR="00D364B4" w:rsidRPr="00C454D5" w:rsidRDefault="00D364B4" w:rsidP="00D364B4">
      <w:pPr>
        <w:spacing w:after="0" w:line="240" w:lineRule="auto"/>
        <w:ind w:left="720" w:hanging="720"/>
        <w:rPr>
          <w:rFonts w:ascii="Arial" w:eastAsia="Calibri" w:hAnsi="Arial" w:cs="Arial"/>
          <w:bCs/>
          <w:sz w:val="24"/>
          <w:szCs w:val="24"/>
        </w:rPr>
      </w:pPr>
    </w:p>
    <w:p w14:paraId="2CE43CDA" w14:textId="77777777" w:rsidR="00D364B4" w:rsidRPr="00C454D5" w:rsidRDefault="00D364B4" w:rsidP="00D364B4"/>
    <w:p w14:paraId="4AFF42DF" w14:textId="77777777" w:rsidR="00D364B4" w:rsidRDefault="00D364B4" w:rsidP="00D364B4"/>
    <w:p w14:paraId="3DB55062" w14:textId="77777777" w:rsidR="00334673" w:rsidRDefault="00334673"/>
    <w:sectPr w:rsidR="00334673" w:rsidSect="00EC0819">
      <w:headerReference w:type="even" r:id="rId9"/>
      <w:headerReference w:type="default" r:id="rId10"/>
      <w:footerReference w:type="even" r:id="rId11"/>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3694" w14:textId="77777777" w:rsidR="00ED4DCC" w:rsidRDefault="00ED4DCC">
      <w:pPr>
        <w:spacing w:after="0" w:line="240" w:lineRule="auto"/>
      </w:pPr>
      <w:r>
        <w:separator/>
      </w:r>
    </w:p>
  </w:endnote>
  <w:endnote w:type="continuationSeparator" w:id="0">
    <w:p w14:paraId="76602FBB" w14:textId="77777777" w:rsidR="00ED4DCC" w:rsidRDefault="00ED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13C6" w14:textId="77777777" w:rsidR="0080328A" w:rsidRDefault="0080328A">
    <w:pPr>
      <w:pStyle w:val="Footer"/>
    </w:pPr>
  </w:p>
  <w:p w14:paraId="6EFD68F2" w14:textId="77777777" w:rsidR="0080328A" w:rsidRDefault="008032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46873"/>
      <w:docPartObj>
        <w:docPartGallery w:val="Page Numbers (Bottom of Page)"/>
        <w:docPartUnique/>
      </w:docPartObj>
    </w:sdtPr>
    <w:sdtEndPr>
      <w:rPr>
        <w:noProof/>
      </w:rPr>
    </w:sdtEndPr>
    <w:sdtContent>
      <w:p w14:paraId="2EFC8E18" w14:textId="71225F63" w:rsidR="009C4668" w:rsidRDefault="009C4668">
        <w:pPr>
          <w:pStyle w:val="Footer"/>
          <w:jc w:val="right"/>
        </w:pPr>
        <w:r>
          <w:fldChar w:fldCharType="begin"/>
        </w:r>
        <w:r>
          <w:instrText xml:space="preserve"> PAGE   \* MERGEFORMAT </w:instrText>
        </w:r>
        <w:r>
          <w:fldChar w:fldCharType="separate"/>
        </w:r>
        <w:r w:rsidR="00D62716">
          <w:rPr>
            <w:noProof/>
          </w:rPr>
          <w:t>7</w:t>
        </w:r>
        <w:r>
          <w:rPr>
            <w:noProof/>
          </w:rPr>
          <w:fldChar w:fldCharType="end"/>
        </w:r>
      </w:p>
    </w:sdtContent>
  </w:sdt>
  <w:p w14:paraId="384828FA" w14:textId="77777777" w:rsidR="0080328A" w:rsidRDefault="008032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D569" w14:textId="77777777" w:rsidR="00ED4DCC" w:rsidRDefault="00ED4DCC">
      <w:pPr>
        <w:spacing w:after="0" w:line="240" w:lineRule="auto"/>
      </w:pPr>
      <w:r>
        <w:separator/>
      </w:r>
    </w:p>
  </w:footnote>
  <w:footnote w:type="continuationSeparator" w:id="0">
    <w:p w14:paraId="4B81ACB2" w14:textId="77777777" w:rsidR="00ED4DCC" w:rsidRDefault="00ED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9A19" w14:textId="77777777" w:rsidR="0080328A" w:rsidRDefault="0080328A">
    <w:pPr>
      <w:pStyle w:val="Header"/>
    </w:pPr>
  </w:p>
  <w:p w14:paraId="62007377" w14:textId="77777777" w:rsidR="0080328A" w:rsidRDefault="008032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6465" w14:textId="77777777" w:rsidR="0080328A" w:rsidRDefault="0080328A">
    <w:pPr>
      <w:pStyle w:val="Header"/>
    </w:pPr>
  </w:p>
  <w:p w14:paraId="34EE42BF" w14:textId="77777777" w:rsidR="0080328A" w:rsidRDefault="008032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B4"/>
    <w:rsid w:val="00010D45"/>
    <w:rsid w:val="0002766E"/>
    <w:rsid w:val="00035AC2"/>
    <w:rsid w:val="000849F3"/>
    <w:rsid w:val="001270F0"/>
    <w:rsid w:val="00180FCE"/>
    <w:rsid w:val="001B7D3E"/>
    <w:rsid w:val="001F45B9"/>
    <w:rsid w:val="00216E5E"/>
    <w:rsid w:val="00231E75"/>
    <w:rsid w:val="002370FD"/>
    <w:rsid w:val="002437F8"/>
    <w:rsid w:val="002616E0"/>
    <w:rsid w:val="002950AC"/>
    <w:rsid w:val="002B2340"/>
    <w:rsid w:val="002B2B90"/>
    <w:rsid w:val="00334673"/>
    <w:rsid w:val="00361DA1"/>
    <w:rsid w:val="00366867"/>
    <w:rsid w:val="00382372"/>
    <w:rsid w:val="003C2559"/>
    <w:rsid w:val="0040531D"/>
    <w:rsid w:val="0044744F"/>
    <w:rsid w:val="00480F97"/>
    <w:rsid w:val="004C142A"/>
    <w:rsid w:val="004C43A5"/>
    <w:rsid w:val="005676A2"/>
    <w:rsid w:val="00574755"/>
    <w:rsid w:val="00575AF7"/>
    <w:rsid w:val="005A678B"/>
    <w:rsid w:val="005A7FB2"/>
    <w:rsid w:val="005C5744"/>
    <w:rsid w:val="005D3E2A"/>
    <w:rsid w:val="005F0D6F"/>
    <w:rsid w:val="0066111A"/>
    <w:rsid w:val="006C4FAF"/>
    <w:rsid w:val="006E71FE"/>
    <w:rsid w:val="00706B89"/>
    <w:rsid w:val="00714E74"/>
    <w:rsid w:val="00796318"/>
    <w:rsid w:val="007B5EEF"/>
    <w:rsid w:val="007D440E"/>
    <w:rsid w:val="0080328A"/>
    <w:rsid w:val="00870DC3"/>
    <w:rsid w:val="008809B8"/>
    <w:rsid w:val="00885180"/>
    <w:rsid w:val="0089459A"/>
    <w:rsid w:val="0089730F"/>
    <w:rsid w:val="008C143B"/>
    <w:rsid w:val="008E1E3E"/>
    <w:rsid w:val="0095291A"/>
    <w:rsid w:val="00965696"/>
    <w:rsid w:val="009C4668"/>
    <w:rsid w:val="00A22142"/>
    <w:rsid w:val="00A30B33"/>
    <w:rsid w:val="00A33550"/>
    <w:rsid w:val="00A70445"/>
    <w:rsid w:val="00A91AAB"/>
    <w:rsid w:val="00A92488"/>
    <w:rsid w:val="00A97889"/>
    <w:rsid w:val="00B146C7"/>
    <w:rsid w:val="00B31164"/>
    <w:rsid w:val="00B637CC"/>
    <w:rsid w:val="00B90753"/>
    <w:rsid w:val="00B9310A"/>
    <w:rsid w:val="00B957EF"/>
    <w:rsid w:val="00BC29CC"/>
    <w:rsid w:val="00C0105B"/>
    <w:rsid w:val="00C14199"/>
    <w:rsid w:val="00C16261"/>
    <w:rsid w:val="00C535E4"/>
    <w:rsid w:val="00C57AF0"/>
    <w:rsid w:val="00C7220D"/>
    <w:rsid w:val="00C81967"/>
    <w:rsid w:val="00C81B4E"/>
    <w:rsid w:val="00C96C91"/>
    <w:rsid w:val="00C97A45"/>
    <w:rsid w:val="00CA0593"/>
    <w:rsid w:val="00CD024E"/>
    <w:rsid w:val="00CF512A"/>
    <w:rsid w:val="00D0215A"/>
    <w:rsid w:val="00D355BD"/>
    <w:rsid w:val="00D364B4"/>
    <w:rsid w:val="00D62716"/>
    <w:rsid w:val="00D869D5"/>
    <w:rsid w:val="00D86AB3"/>
    <w:rsid w:val="00DA04CE"/>
    <w:rsid w:val="00DD5898"/>
    <w:rsid w:val="00E022A6"/>
    <w:rsid w:val="00E25D91"/>
    <w:rsid w:val="00E46FBE"/>
    <w:rsid w:val="00E84357"/>
    <w:rsid w:val="00EC0819"/>
    <w:rsid w:val="00ED4DCC"/>
    <w:rsid w:val="00EF37D7"/>
    <w:rsid w:val="00F16105"/>
    <w:rsid w:val="00F34ADE"/>
    <w:rsid w:val="00F5486E"/>
    <w:rsid w:val="00FA68E9"/>
    <w:rsid w:val="00FC744A"/>
    <w:rsid w:val="00FF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D6F5"/>
  <w15:chartTrackingRefBased/>
  <w15:docId w15:val="{1F97BBBD-130C-4C79-A8EF-708B28DF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61"/>
  </w:style>
  <w:style w:type="paragraph" w:styleId="Heading1">
    <w:name w:val="heading 1"/>
    <w:basedOn w:val="Normal"/>
    <w:next w:val="Normal"/>
    <w:link w:val="Heading1Char"/>
    <w:uiPriority w:val="9"/>
    <w:qFormat/>
    <w:rsid w:val="00D86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4B4"/>
  </w:style>
  <w:style w:type="paragraph" w:styleId="Footer">
    <w:name w:val="footer"/>
    <w:basedOn w:val="Normal"/>
    <w:link w:val="FooterChar"/>
    <w:uiPriority w:val="99"/>
    <w:unhideWhenUsed/>
    <w:rsid w:val="00D3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4B4"/>
  </w:style>
  <w:style w:type="character" w:styleId="Hyperlink">
    <w:name w:val="Hyperlink"/>
    <w:basedOn w:val="DefaultParagraphFont"/>
    <w:uiPriority w:val="99"/>
    <w:unhideWhenUsed/>
    <w:rsid w:val="00D364B4"/>
    <w:rPr>
      <w:color w:val="0563C1" w:themeColor="hyperlink"/>
      <w:u w:val="single"/>
    </w:rPr>
  </w:style>
  <w:style w:type="character" w:styleId="CommentReference">
    <w:name w:val="annotation reference"/>
    <w:basedOn w:val="DefaultParagraphFont"/>
    <w:uiPriority w:val="99"/>
    <w:semiHidden/>
    <w:unhideWhenUsed/>
    <w:rsid w:val="00E25D91"/>
    <w:rPr>
      <w:sz w:val="16"/>
      <w:szCs w:val="16"/>
    </w:rPr>
  </w:style>
  <w:style w:type="paragraph" w:styleId="CommentText">
    <w:name w:val="annotation text"/>
    <w:basedOn w:val="Normal"/>
    <w:link w:val="CommentTextChar"/>
    <w:uiPriority w:val="99"/>
    <w:semiHidden/>
    <w:unhideWhenUsed/>
    <w:rsid w:val="00E25D91"/>
    <w:pPr>
      <w:spacing w:line="240" w:lineRule="auto"/>
    </w:pPr>
    <w:rPr>
      <w:sz w:val="20"/>
      <w:szCs w:val="20"/>
    </w:rPr>
  </w:style>
  <w:style w:type="character" w:customStyle="1" w:styleId="CommentTextChar">
    <w:name w:val="Comment Text Char"/>
    <w:basedOn w:val="DefaultParagraphFont"/>
    <w:link w:val="CommentText"/>
    <w:uiPriority w:val="99"/>
    <w:semiHidden/>
    <w:rsid w:val="00E25D91"/>
    <w:rPr>
      <w:sz w:val="20"/>
      <w:szCs w:val="20"/>
    </w:rPr>
  </w:style>
  <w:style w:type="paragraph" w:styleId="CommentSubject">
    <w:name w:val="annotation subject"/>
    <w:basedOn w:val="CommentText"/>
    <w:next w:val="CommentText"/>
    <w:link w:val="CommentSubjectChar"/>
    <w:uiPriority w:val="99"/>
    <w:semiHidden/>
    <w:unhideWhenUsed/>
    <w:rsid w:val="00E25D91"/>
    <w:rPr>
      <w:b/>
      <w:bCs/>
    </w:rPr>
  </w:style>
  <w:style w:type="character" w:customStyle="1" w:styleId="CommentSubjectChar">
    <w:name w:val="Comment Subject Char"/>
    <w:basedOn w:val="CommentTextChar"/>
    <w:link w:val="CommentSubject"/>
    <w:uiPriority w:val="99"/>
    <w:semiHidden/>
    <w:rsid w:val="00E25D91"/>
    <w:rPr>
      <w:b/>
      <w:bCs/>
      <w:sz w:val="20"/>
      <w:szCs w:val="20"/>
    </w:rPr>
  </w:style>
  <w:style w:type="paragraph" w:styleId="BalloonText">
    <w:name w:val="Balloon Text"/>
    <w:basedOn w:val="Normal"/>
    <w:link w:val="BalloonTextChar"/>
    <w:uiPriority w:val="99"/>
    <w:semiHidden/>
    <w:unhideWhenUsed/>
    <w:rsid w:val="00E25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91"/>
    <w:rPr>
      <w:rFonts w:ascii="Segoe UI" w:hAnsi="Segoe UI" w:cs="Segoe UI"/>
      <w:sz w:val="18"/>
      <w:szCs w:val="18"/>
    </w:rPr>
  </w:style>
  <w:style w:type="paragraph" w:customStyle="1" w:styleId="level1title">
    <w:name w:val="&gt; (level 1) title"/>
    <w:basedOn w:val="Heading1"/>
    <w:qFormat/>
    <w:rsid w:val="00D869D5"/>
    <w:pPr>
      <w:spacing w:before="0" w:after="120" w:line="288" w:lineRule="auto"/>
    </w:pPr>
    <w:rPr>
      <w:rFonts w:ascii="Arial" w:eastAsia="Times New Roman" w:hAnsi="Arial" w:cs="Arial"/>
      <w:b/>
      <w:bCs/>
      <w:color w:val="auto"/>
      <w:spacing w:val="3"/>
      <w:sz w:val="56"/>
      <w:szCs w:val="48"/>
    </w:rPr>
  </w:style>
  <w:style w:type="character" w:customStyle="1" w:styleId="Heading1Char">
    <w:name w:val="Heading 1 Char"/>
    <w:basedOn w:val="DefaultParagraphFont"/>
    <w:link w:val="Heading1"/>
    <w:uiPriority w:val="9"/>
    <w:rsid w:val="00D869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69D5"/>
    <w:pPr>
      <w:outlineLvl w:val="9"/>
    </w:pPr>
    <w:rPr>
      <w:lang w:val="en-US"/>
    </w:rPr>
  </w:style>
  <w:style w:type="paragraph" w:styleId="TOC1">
    <w:name w:val="toc 1"/>
    <w:basedOn w:val="Normal"/>
    <w:next w:val="Normal"/>
    <w:autoRedefine/>
    <w:uiPriority w:val="39"/>
    <w:unhideWhenUsed/>
    <w:rsid w:val="00D869D5"/>
    <w:pPr>
      <w:spacing w:after="100" w:line="300" w:lineRule="auto"/>
    </w:pPr>
    <w:rPr>
      <w:rFonts w:ascii="Arial" w:eastAsia="Calibri" w:hAnsi="Arial" w:cs="Times New Roman"/>
      <w:sz w:val="24"/>
    </w:rPr>
  </w:style>
  <w:style w:type="paragraph" w:styleId="TOC2">
    <w:name w:val="toc 2"/>
    <w:basedOn w:val="Normal"/>
    <w:next w:val="Normal"/>
    <w:autoRedefine/>
    <w:uiPriority w:val="39"/>
    <w:unhideWhenUsed/>
    <w:rsid w:val="00D869D5"/>
    <w:pPr>
      <w:tabs>
        <w:tab w:val="right" w:leader="dot" w:pos="9016"/>
      </w:tabs>
      <w:spacing w:after="100" w:line="300" w:lineRule="auto"/>
      <w:ind w:left="240"/>
    </w:pPr>
    <w:rPr>
      <w:rFonts w:ascii="Arial" w:eastAsia="Calibri" w:hAnsi="Arial" w:cs="Times New Roman"/>
      <w:sz w:val="24"/>
    </w:rPr>
  </w:style>
  <w:style w:type="paragraph" w:styleId="TOC3">
    <w:name w:val="toc 3"/>
    <w:basedOn w:val="Normal"/>
    <w:next w:val="Normal"/>
    <w:autoRedefine/>
    <w:uiPriority w:val="39"/>
    <w:unhideWhenUsed/>
    <w:rsid w:val="00D869D5"/>
    <w:pPr>
      <w:spacing w:after="100" w:line="300" w:lineRule="auto"/>
      <w:ind w:left="480"/>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regnancy-and-maternity-workplace/working-forw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DE65-433F-46C5-8637-2DA6C47C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Naomi Fawcitt</cp:lastModifiedBy>
  <cp:revision>6</cp:revision>
  <dcterms:created xsi:type="dcterms:W3CDTF">2021-07-09T12:19:00Z</dcterms:created>
  <dcterms:modified xsi:type="dcterms:W3CDTF">2021-07-09T12:49:00Z</dcterms:modified>
</cp:coreProperties>
</file>